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000" w:type="dxa"/>
        <w:jc w:val="center"/>
        <w:tblCellSpacing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jc w:val="center"/>
        </w:trPr>
        <w:tc>
          <w:tcPr>
            <w:tcW w:w="12000" w:type="dxa"/>
            <w:shd w:val="clear" w:color="auto" w:fill="FFFFFF"/>
          </w:tcPr>
          <w:tbl>
            <w:tblPr>
              <w:tblStyle w:val="4"/>
              <w:tblW w:w="12000" w:type="dxa"/>
              <w:tblCellSpacing w:w="0" w:type="dxa"/>
              <w:tblInd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trPr>
              <w:tc>
                <w:tcPr>
                  <w:tcW w:w="12000" w:type="dxa"/>
                </w:tcPr>
                <w:tbl>
                  <w:tblPr>
                    <w:tblStyle w:val="4"/>
                    <w:tblW w:w="12000" w:type="dxa"/>
                    <w:tblCellSpacing w:w="0" w:type="dxa"/>
                    <w:tblInd w:w="0" w:type="dxa"/>
                    <w:tblLayout w:type="fixed"/>
                    <w:tblCellMar>
                      <w:top w:w="0" w:type="dxa"/>
                      <w:left w:w="0" w:type="dxa"/>
                      <w:bottom w:w="0" w:type="dxa"/>
                      <w:right w:w="0" w:type="dxa"/>
                    </w:tblCellMar>
                  </w:tblPr>
                  <w:tblGrid>
                    <w:gridCol w:w="10650"/>
                    <w:gridCol w:w="1350"/>
                  </w:tblGrid>
                  <w:tr>
                    <w:tblPrEx>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tbl>
                        <w:tblPr>
                          <w:tblStyle w:val="4"/>
                          <w:tblW w:w="10590" w:type="dxa"/>
                          <w:tblCellSpacing w:w="0" w:type="dxa"/>
                          <w:tblInd w:w="0" w:type="dxa"/>
                          <w:tblLayout w:type="fixed"/>
                          <w:tblCellMar>
                            <w:top w:w="0" w:type="dxa"/>
                            <w:left w:w="0" w:type="dxa"/>
                            <w:bottom w:w="0" w:type="dxa"/>
                            <w:right w:w="0" w:type="dxa"/>
                          </w:tblCellMar>
                        </w:tblPr>
                        <w:tblGrid>
                          <w:gridCol w:w="10590"/>
                        </w:tblGrid>
                        <w:tr>
                          <w:tblPrEx>
                            <w:tblCellMar>
                              <w:top w:w="0" w:type="dxa"/>
                              <w:left w:w="0" w:type="dxa"/>
                              <w:bottom w:w="0" w:type="dxa"/>
                              <w:right w:w="0" w:type="dxa"/>
                            </w:tblCellMar>
                          </w:tblPrEx>
                          <w:trPr>
                            <w:tblCellSpacing w:w="0" w:type="dxa"/>
                          </w:trPr>
                          <w:tc>
                            <w:tcPr>
                              <w:tcW w:w="10590" w:type="dxa"/>
                              <w:shd w:val="clear" w:color="auto" w:fill="FFFFFF"/>
                            </w:tcPr>
                            <w:tbl>
                              <w:tblPr>
                                <w:tblStyle w:val="4"/>
                                <w:tblW w:w="8775" w:type="dxa"/>
                                <w:jc w:val="center"/>
                                <w:tblCellSpacing w:w="0" w:type="dxa"/>
                                <w:tblLayout w:type="fixed"/>
                                <w:tblCellMar>
                                  <w:top w:w="0" w:type="dxa"/>
                                  <w:left w:w="0" w:type="dxa"/>
                                  <w:bottom w:w="0" w:type="dxa"/>
                                  <w:right w:w="0" w:type="dxa"/>
                                </w:tblCellMar>
                              </w:tblPr>
                              <w:tblGrid>
                                <w:gridCol w:w="8775"/>
                              </w:tblGrid>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spacing w:line="560" w:lineRule="exact"/>
                                      <w:ind w:firstLine="587" w:firstLineChars="200"/>
                                      <w:rPr>
                                        <w:rFonts w:hint="eastAsia" w:ascii="楷体_GB2312" w:hAnsi="宋体" w:eastAsia="仿宋_GB2312" w:cs="宋体"/>
                                        <w:b/>
                                        <w:bCs/>
                                        <w:spacing w:val="-14"/>
                                        <w:kern w:val="0"/>
                                        <w:sz w:val="32"/>
                                        <w:szCs w:val="32"/>
                                        <w:lang w:eastAsia="zh-CN"/>
                                      </w:rPr>
                                    </w:pPr>
                                    <w:r>
                                      <w:rPr>
                                        <w:rFonts w:hint="eastAsia" w:ascii="楷体_GB2312" w:hAnsi="宋体" w:eastAsia="仿宋_GB2312" w:cs="宋体"/>
                                        <w:b/>
                                        <w:bCs/>
                                        <w:spacing w:val="-14"/>
                                        <w:kern w:val="0"/>
                                        <w:sz w:val="32"/>
                                        <w:szCs w:val="32"/>
                                        <w:lang w:eastAsia="zh-CN"/>
                                      </w:rPr>
                                      <w:t>‘</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lang w:eastAsia="zh-CN"/>
                                      </w:rPr>
                                      <w:t>’</w:t>
                                    </w:r>
                                    <w:bookmarkStart w:id="0" w:name="_GoBack"/>
                                    <w:bookmarkEnd w:id="0"/>
                                    <w:r>
                                      <w:rPr>
                                        <w:rFonts w:hint="eastAsia" w:ascii="楷体_GB2312" w:hAnsi="宋体" w:eastAsia="仿宋_GB2312" w:cs="宋体"/>
                                        <w:b/>
                                        <w:bCs/>
                                        <w:spacing w:val="-14"/>
                                        <w:kern w:val="0"/>
                                        <w:sz w:val="32"/>
                                        <w:szCs w:val="32"/>
                                      </w:rPr>
                                      <w:t>　金川县集沐乡</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年部门预算编制说明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一、基本职能及主要工作</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（一）财政所职能简介。</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（一）主要职能</w:t>
                                    </w:r>
                                  </w:p>
                                  <w:p>
                                    <w:pPr>
                                      <w:spacing w:line="560" w:lineRule="exact"/>
                                      <w:ind w:firstLine="587" w:firstLineChars="200"/>
                                      <w:jc w:val="left"/>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w:t>
                                    </w:r>
                                    <w:r>
                                      <w:rPr>
                                        <w:rFonts w:hint="eastAsia" w:ascii="楷体_GB2312" w:hAnsi="宋体" w:eastAsia="仿宋_GB2312" w:cs="宋体"/>
                                        <w:b/>
                                        <w:bCs/>
                                        <w:spacing w:val="-14"/>
                                        <w:kern w:val="0"/>
                                        <w:sz w:val="32"/>
                                        <w:szCs w:val="32"/>
                                      </w:rPr>
                                      <w:t>、参与制定乡（镇）各项经济政策；提出运用财税政策调节经济和综合使用预算内外财力的建议。 </w:t>
                                    </w:r>
                                  </w:p>
                                  <w:p>
                                    <w:pPr>
                                      <w:spacing w:line="560" w:lineRule="exact"/>
                                      <w:ind w:firstLine="587" w:firstLineChars="200"/>
                                      <w:jc w:val="left"/>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2</w:t>
                                    </w:r>
                                    <w:r>
                                      <w:rPr>
                                        <w:rFonts w:hint="eastAsia" w:ascii="楷体_GB2312" w:hAnsi="宋体" w:eastAsia="仿宋_GB2312" w:cs="宋体"/>
                                        <w:b/>
                                        <w:bCs/>
                                        <w:spacing w:val="-14"/>
                                        <w:kern w:val="0"/>
                                        <w:sz w:val="32"/>
                                        <w:szCs w:val="32"/>
                                      </w:rPr>
                                      <w:t>、编制年度乡（镇）财政预决算草案并组织执行；受乡（镇）政府委托，向乡（镇）人大主席团报告预算执行情况。 </w:t>
                                    </w:r>
                                  </w:p>
                                  <w:p>
                                    <w:pPr>
                                      <w:spacing w:line="560" w:lineRule="exact"/>
                                      <w:ind w:firstLine="587" w:firstLineChars="200"/>
                                      <w:jc w:val="left"/>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3</w:t>
                                    </w:r>
                                    <w:r>
                                      <w:rPr>
                                        <w:rFonts w:hint="eastAsia" w:ascii="楷体_GB2312" w:hAnsi="宋体" w:eastAsia="仿宋_GB2312" w:cs="宋体"/>
                                        <w:b/>
                                        <w:bCs/>
                                        <w:spacing w:val="-14"/>
                                        <w:kern w:val="0"/>
                                        <w:sz w:val="32"/>
                                        <w:szCs w:val="32"/>
                                      </w:rPr>
                                      <w:t>、制定乡（镇）财政收入计划，依法组织乡（镇）各项财政收入，确保财政收入及时足额入库。 </w:t>
                                    </w:r>
                                  </w:p>
                                  <w:p>
                                    <w:pPr>
                                      <w:spacing w:line="560" w:lineRule="exact"/>
                                      <w:ind w:firstLine="587" w:firstLineChars="200"/>
                                      <w:jc w:val="left"/>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4</w:t>
                                    </w:r>
                                    <w:r>
                                      <w:rPr>
                                        <w:rFonts w:hint="eastAsia" w:ascii="楷体_GB2312" w:hAnsi="宋体" w:eastAsia="仿宋_GB2312" w:cs="宋体"/>
                                        <w:b/>
                                        <w:bCs/>
                                        <w:spacing w:val="-14"/>
                                        <w:kern w:val="0"/>
                                        <w:sz w:val="32"/>
                                        <w:szCs w:val="32"/>
                                      </w:rPr>
                                      <w:t>、加强乡（镇）财政支出管理。贯彻“厉行节约，量入为出”的原则，进一步优化支出结构，集中财力，保证乡镇工资支出、政府组织正常运转支出和社会公共需要支出的资金需要，确保本级财政收支平衡。</w:t>
                                    </w:r>
                                  </w:p>
                                  <w:p>
                                    <w:pPr>
                                      <w:spacing w:line="560" w:lineRule="exact"/>
                                      <w:ind w:firstLine="587" w:firstLineChars="200"/>
                                      <w:jc w:val="left"/>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5</w:t>
                                    </w:r>
                                    <w:r>
                                      <w:rPr>
                                        <w:rFonts w:hint="eastAsia" w:ascii="楷体_GB2312" w:hAnsi="宋体" w:eastAsia="仿宋_GB2312" w:cs="宋体"/>
                                        <w:b/>
                                        <w:bCs/>
                                        <w:spacing w:val="-14"/>
                                        <w:kern w:val="0"/>
                                        <w:sz w:val="32"/>
                                        <w:szCs w:val="32"/>
                                      </w:rPr>
                                      <w:t>、实行综合财政预算，加强乡（镇）行政事业单位财务统一管理，实行收支两条线，办理乡（镇）预算内外资金和各项专项资金拨款，监督资金的使用，进一步强化预算约束力，提高资金使用效率。 </w:t>
                                    </w:r>
                                    <w:r>
                                      <w:rPr>
                                        <w:rFonts w:ascii="楷体_GB2312" w:hAnsi="宋体" w:eastAsia="仿宋_GB2312" w:cs="宋体"/>
                                        <w:b/>
                                        <w:bCs/>
                                        <w:spacing w:val="-14"/>
                                        <w:kern w:val="0"/>
                                        <w:sz w:val="32"/>
                                        <w:szCs w:val="32"/>
                                      </w:rPr>
                                      <w:t>6</w:t>
                                    </w:r>
                                    <w:r>
                                      <w:rPr>
                                        <w:rFonts w:hint="eastAsia" w:ascii="楷体_GB2312" w:hAnsi="宋体" w:eastAsia="仿宋_GB2312" w:cs="宋体"/>
                                        <w:b/>
                                        <w:bCs/>
                                        <w:spacing w:val="-14"/>
                                        <w:kern w:val="0"/>
                                        <w:sz w:val="32"/>
                                        <w:szCs w:val="32"/>
                                      </w:rPr>
                                      <w:t>、加强乡（镇）债务管理，防范化解财政风险。对乡（镇）的债务进行清理，分清债务性质和责任，相应制定偿债计划，从严控制新增债务，建立举债项目论证、报批制度</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7</w:t>
                                    </w:r>
                                    <w:r>
                                      <w:rPr>
                                        <w:rFonts w:hint="eastAsia" w:ascii="楷体_GB2312" w:hAnsi="宋体" w:eastAsia="仿宋_GB2312" w:cs="宋体"/>
                                        <w:b/>
                                        <w:bCs/>
                                        <w:spacing w:val="-14"/>
                                        <w:kern w:val="0"/>
                                        <w:sz w:val="32"/>
                                        <w:szCs w:val="32"/>
                                      </w:rPr>
                                      <w:t>、承办乡（镇）党委、政府交办的其他事项。</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（二）财政所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年重点工作。</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年主要工作任务是严格按照</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年的预算数和县财政局下达的预算进行</w:t>
                                    </w:r>
                                    <w:r>
                                      <w:rPr>
                                        <w:rFonts w:hint="eastAsia" w:ascii="楷体_GB2312" w:hAnsi="宋体" w:eastAsia="仿宋_GB2312" w:cs="宋体"/>
                                        <w:b/>
                                        <w:bCs/>
                                        <w:spacing w:val="-14"/>
                                        <w:kern w:val="0"/>
                                        <w:sz w:val="32"/>
                                        <w:szCs w:val="32"/>
                                        <w:lang w:eastAsia="zh-CN"/>
                                      </w:rPr>
                                      <w:t>拨付</w:t>
                                    </w:r>
                                    <w:r>
                                      <w:rPr>
                                        <w:rFonts w:hint="eastAsia" w:ascii="楷体_GB2312" w:hAnsi="宋体" w:eastAsia="仿宋_GB2312" w:cs="宋体"/>
                                        <w:b/>
                                        <w:bCs/>
                                        <w:spacing w:val="-14"/>
                                        <w:kern w:val="0"/>
                                        <w:sz w:val="32"/>
                                        <w:szCs w:val="32"/>
                                      </w:rPr>
                                      <w:t>，主要工作如下：</w:t>
                                    </w:r>
                                  </w:p>
                                  <w:p>
                                    <w:pPr>
                                      <w:numPr>
                                        <w:ilvl w:val="0"/>
                                        <w:numId w:val="1"/>
                                      </w:num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工资福利包括基本工资、津贴补贴、奖金、绩效工资、社会保险费等。</w:t>
                                    </w:r>
                                  </w:p>
                                  <w:p>
                                    <w:pPr>
                                      <w:numPr>
                                        <w:ilvl w:val="0"/>
                                        <w:numId w:val="1"/>
                                      </w:num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对个人和家庭的补助支出包括村干部生活补助、遗属生活费等。</w:t>
                                    </w:r>
                                  </w:p>
                                  <w:p>
                                    <w:pPr>
                                      <w:numPr>
                                        <w:ilvl w:val="0"/>
                                        <w:numId w:val="1"/>
                                      </w:num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商品和服务的支出。按照县财政局下达公务经费定额标准、分类科目、结合实际开支，尽量不超预算。</w:t>
                                    </w:r>
                                  </w:p>
                                  <w:p>
                                    <w:pPr>
                                      <w:numPr>
                                        <w:ilvl w:val="0"/>
                                        <w:numId w:val="1"/>
                                      </w:num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强化财政管理监督。推行国库集中支付标准化管理，强化预算执行动态监控工作，严格规范财政专户管理。加强村级财政管理，深化政府采购法制化建设，加强非税收入收缴管理、会计管理，建立国有资产报告制度，加快推进财政电子票据管理改革试点。</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　　二、部门预算单位构成</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年独立编制单位机构数为</w:t>
                                    </w:r>
                                    <w:r>
                                      <w:rPr>
                                        <w:rFonts w:ascii="楷体_GB2312" w:hAnsi="宋体" w:eastAsia="仿宋_GB2312" w:cs="宋体"/>
                                        <w:b/>
                                        <w:bCs/>
                                        <w:spacing w:val="-14"/>
                                        <w:kern w:val="0"/>
                                        <w:sz w:val="32"/>
                                        <w:szCs w:val="32"/>
                                      </w:rPr>
                                      <w:t xml:space="preserve"> 1</w:t>
                                    </w:r>
                                    <w:r>
                                      <w:rPr>
                                        <w:rFonts w:hint="eastAsia" w:ascii="楷体_GB2312" w:hAnsi="宋体" w:eastAsia="仿宋_GB2312" w:cs="宋体"/>
                                        <w:b/>
                                        <w:bCs/>
                                        <w:spacing w:val="-14"/>
                                        <w:kern w:val="0"/>
                                        <w:sz w:val="32"/>
                                        <w:szCs w:val="32"/>
                                      </w:rPr>
                                      <w:t>个，财政供养人员编制为</w:t>
                                    </w:r>
                                    <w:r>
                                      <w:rPr>
                                        <w:rFonts w:ascii="楷体_GB2312" w:hAnsi="宋体" w:eastAsia="仿宋_GB2312" w:cs="宋体"/>
                                        <w:b/>
                                        <w:bCs/>
                                        <w:spacing w:val="-14"/>
                                        <w:kern w:val="0"/>
                                        <w:sz w:val="32"/>
                                        <w:szCs w:val="32"/>
                                      </w:rPr>
                                      <w:t xml:space="preserve"> </w:t>
                                    </w:r>
                                    <w:r>
                                      <w:rPr>
                                        <w:rFonts w:hint="eastAsia" w:ascii="楷体_GB2312" w:hAnsi="宋体" w:eastAsia="仿宋_GB2312" w:cs="宋体"/>
                                        <w:b/>
                                        <w:bCs/>
                                        <w:spacing w:val="-14"/>
                                        <w:kern w:val="0"/>
                                        <w:sz w:val="32"/>
                                        <w:szCs w:val="32"/>
                                        <w:lang w:val="en-US" w:eastAsia="zh-CN"/>
                                      </w:rPr>
                                      <w:t>31</w:t>
                                    </w:r>
                                    <w:r>
                                      <w:rPr>
                                        <w:rFonts w:hint="eastAsia" w:ascii="楷体_GB2312" w:hAnsi="宋体" w:eastAsia="仿宋_GB2312" w:cs="宋体"/>
                                        <w:b/>
                                        <w:bCs/>
                                        <w:spacing w:val="-14"/>
                                        <w:kern w:val="0"/>
                                        <w:sz w:val="32"/>
                                        <w:szCs w:val="32"/>
                                      </w:rPr>
                                      <w:t>名，其中行政编制</w:t>
                                    </w:r>
                                    <w:r>
                                      <w:rPr>
                                        <w:rFonts w:ascii="楷体_GB2312" w:hAnsi="宋体" w:eastAsia="仿宋_GB2312" w:cs="宋体"/>
                                        <w:b/>
                                        <w:bCs/>
                                        <w:spacing w:val="-14"/>
                                        <w:kern w:val="0"/>
                                        <w:sz w:val="32"/>
                                        <w:szCs w:val="32"/>
                                      </w:rPr>
                                      <w:t>1</w:t>
                                    </w:r>
                                    <w:r>
                                      <w:rPr>
                                        <w:rFonts w:hint="eastAsia" w:ascii="楷体_GB2312" w:hAnsi="宋体" w:eastAsia="仿宋_GB2312" w:cs="宋体"/>
                                        <w:b/>
                                        <w:bCs/>
                                        <w:spacing w:val="-14"/>
                                        <w:kern w:val="0"/>
                                        <w:sz w:val="32"/>
                                        <w:szCs w:val="32"/>
                                        <w:lang w:val="en-US" w:eastAsia="zh-CN"/>
                                      </w:rPr>
                                      <w:t>7</w:t>
                                    </w:r>
                                    <w:r>
                                      <w:rPr>
                                        <w:rFonts w:hint="eastAsia" w:ascii="楷体_GB2312" w:hAnsi="宋体" w:eastAsia="仿宋_GB2312" w:cs="宋体"/>
                                        <w:b/>
                                        <w:bCs/>
                                        <w:spacing w:val="-14"/>
                                        <w:kern w:val="0"/>
                                        <w:sz w:val="32"/>
                                        <w:szCs w:val="32"/>
                                      </w:rPr>
                                      <w:t>名，行政工勤编制</w:t>
                                    </w:r>
                                    <w:r>
                                      <w:rPr>
                                        <w:rFonts w:hint="eastAsia" w:ascii="楷体_GB2312" w:hAnsi="宋体" w:eastAsia="仿宋_GB2312" w:cs="宋体"/>
                                        <w:b/>
                                        <w:bCs/>
                                        <w:spacing w:val="-14"/>
                                        <w:kern w:val="0"/>
                                        <w:sz w:val="32"/>
                                        <w:szCs w:val="32"/>
                                        <w:lang w:val="en-US" w:eastAsia="zh-CN"/>
                                      </w:rPr>
                                      <w:t>2</w:t>
                                    </w:r>
                                    <w:r>
                                      <w:rPr>
                                        <w:rFonts w:hint="eastAsia" w:ascii="楷体_GB2312" w:hAnsi="宋体" w:eastAsia="仿宋_GB2312" w:cs="宋体"/>
                                        <w:b/>
                                        <w:bCs/>
                                        <w:spacing w:val="-14"/>
                                        <w:kern w:val="0"/>
                                        <w:sz w:val="32"/>
                                        <w:szCs w:val="32"/>
                                      </w:rPr>
                                      <w:t>名，</w:t>
                                    </w:r>
                                    <w:r>
                                      <w:rPr>
                                        <w:rFonts w:hint="eastAsia" w:ascii="楷体_GB2312" w:hAnsi="宋体" w:eastAsia="仿宋_GB2312" w:cs="宋体"/>
                                        <w:b/>
                                        <w:bCs/>
                                        <w:spacing w:val="-14"/>
                                        <w:kern w:val="0"/>
                                        <w:sz w:val="32"/>
                                        <w:szCs w:val="32"/>
                                        <w:lang w:val="en-US" w:eastAsia="zh-CN"/>
                                      </w:rPr>
                                      <w:t>事业</w:t>
                                    </w:r>
                                    <w:r>
                                      <w:rPr>
                                        <w:rFonts w:hint="eastAsia" w:ascii="楷体_GB2312" w:hAnsi="宋体" w:eastAsia="仿宋_GB2312" w:cs="宋体"/>
                                        <w:b/>
                                        <w:bCs/>
                                        <w:spacing w:val="-14"/>
                                        <w:kern w:val="0"/>
                                        <w:sz w:val="32"/>
                                        <w:szCs w:val="32"/>
                                      </w:rPr>
                                      <w:t>工勤编制</w:t>
                                    </w:r>
                                    <w:r>
                                      <w:rPr>
                                        <w:rFonts w:hint="eastAsia" w:ascii="楷体_GB2312" w:hAnsi="宋体" w:eastAsia="仿宋_GB2312" w:cs="宋体"/>
                                        <w:b/>
                                        <w:bCs/>
                                        <w:spacing w:val="-14"/>
                                        <w:kern w:val="0"/>
                                        <w:sz w:val="32"/>
                                        <w:szCs w:val="32"/>
                                        <w:lang w:val="en-US" w:eastAsia="zh-CN"/>
                                      </w:rPr>
                                      <w:t>1</w:t>
                                    </w:r>
                                    <w:r>
                                      <w:rPr>
                                        <w:rFonts w:hint="eastAsia" w:ascii="楷体_GB2312" w:hAnsi="宋体" w:eastAsia="仿宋_GB2312" w:cs="宋体"/>
                                        <w:b/>
                                        <w:bCs/>
                                        <w:spacing w:val="-14"/>
                                        <w:kern w:val="0"/>
                                        <w:sz w:val="32"/>
                                        <w:szCs w:val="32"/>
                                      </w:rPr>
                                      <w:t>名</w:t>
                                    </w:r>
                                    <w:r>
                                      <w:rPr>
                                        <w:rFonts w:hint="eastAsia" w:ascii="楷体_GB2312" w:hAnsi="宋体" w:eastAsia="仿宋_GB2312" w:cs="宋体"/>
                                        <w:b/>
                                        <w:bCs/>
                                        <w:spacing w:val="-14"/>
                                        <w:kern w:val="0"/>
                                        <w:sz w:val="32"/>
                                        <w:szCs w:val="32"/>
                                        <w:lang w:eastAsia="zh-CN"/>
                                      </w:rPr>
                                      <w:t>，</w:t>
                                    </w:r>
                                    <w:r>
                                      <w:rPr>
                                        <w:rFonts w:hint="eastAsia" w:ascii="楷体_GB2312" w:hAnsi="宋体" w:eastAsia="仿宋_GB2312" w:cs="宋体"/>
                                        <w:b/>
                                        <w:bCs/>
                                        <w:spacing w:val="-14"/>
                                        <w:kern w:val="0"/>
                                        <w:sz w:val="32"/>
                                        <w:szCs w:val="32"/>
                                      </w:rPr>
                                      <w:t>事业编制</w:t>
                                    </w:r>
                                    <w:r>
                                      <w:rPr>
                                        <w:rFonts w:hint="eastAsia" w:ascii="楷体_GB2312" w:hAnsi="宋体" w:eastAsia="仿宋_GB2312" w:cs="宋体"/>
                                        <w:b/>
                                        <w:bCs/>
                                        <w:spacing w:val="-14"/>
                                        <w:kern w:val="0"/>
                                        <w:sz w:val="32"/>
                                        <w:szCs w:val="32"/>
                                        <w:lang w:val="en-US" w:eastAsia="zh-CN"/>
                                      </w:rPr>
                                      <w:t>11</w:t>
                                    </w:r>
                                    <w:r>
                                      <w:rPr>
                                        <w:rFonts w:hint="eastAsia" w:ascii="楷体_GB2312" w:hAnsi="宋体" w:eastAsia="仿宋_GB2312" w:cs="宋体"/>
                                        <w:b/>
                                        <w:bCs/>
                                        <w:spacing w:val="-14"/>
                                        <w:kern w:val="0"/>
                                        <w:sz w:val="32"/>
                                        <w:szCs w:val="32"/>
                                      </w:rPr>
                                      <w:t>名，（其中参照公务员法管理人员编制</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人）；</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年实际财政供养人员</w:t>
                                    </w:r>
                                    <w:r>
                                      <w:rPr>
                                        <w:rFonts w:hint="eastAsia" w:ascii="楷体_GB2312" w:hAnsi="宋体" w:eastAsia="仿宋_GB2312" w:cs="宋体"/>
                                        <w:b/>
                                        <w:bCs/>
                                        <w:spacing w:val="-14"/>
                                        <w:kern w:val="0"/>
                                        <w:sz w:val="32"/>
                                        <w:szCs w:val="32"/>
                                        <w:lang w:val="en-US" w:eastAsia="zh-CN"/>
                                      </w:rPr>
                                      <w:t>31</w:t>
                                    </w:r>
                                    <w:r>
                                      <w:rPr>
                                        <w:rFonts w:hint="eastAsia" w:ascii="楷体_GB2312" w:hAnsi="宋体" w:eastAsia="仿宋_GB2312" w:cs="宋体"/>
                                        <w:b/>
                                        <w:bCs/>
                                        <w:spacing w:val="-14"/>
                                        <w:kern w:val="0"/>
                                        <w:sz w:val="32"/>
                                        <w:szCs w:val="32"/>
                                      </w:rPr>
                                      <w:t>人，较上年</w:t>
                                    </w:r>
                                    <w:r>
                                      <w:rPr>
                                        <w:rFonts w:hint="eastAsia" w:ascii="楷体_GB2312" w:hAnsi="宋体" w:eastAsia="仿宋_GB2312" w:cs="宋体"/>
                                        <w:b/>
                                        <w:bCs/>
                                        <w:spacing w:val="-14"/>
                                        <w:kern w:val="0"/>
                                        <w:sz w:val="32"/>
                                        <w:szCs w:val="32"/>
                                        <w:lang w:val="en-US" w:eastAsia="zh-CN"/>
                                      </w:rPr>
                                      <w:t>增加9</w:t>
                                    </w:r>
                                    <w:r>
                                      <w:rPr>
                                        <w:rFonts w:hint="eastAsia" w:ascii="楷体_GB2312" w:hAnsi="宋体" w:eastAsia="仿宋_GB2312" w:cs="宋体"/>
                                        <w:b/>
                                        <w:bCs/>
                                        <w:spacing w:val="-14"/>
                                        <w:kern w:val="0"/>
                                        <w:sz w:val="32"/>
                                        <w:szCs w:val="32"/>
                                      </w:rPr>
                                      <w:t>人（不含退休人员），其中：行政</w:t>
                                    </w:r>
                                    <w:r>
                                      <w:rPr>
                                        <w:rFonts w:ascii="楷体_GB2312" w:hAnsi="宋体" w:eastAsia="仿宋_GB2312" w:cs="宋体"/>
                                        <w:b/>
                                        <w:bCs/>
                                        <w:spacing w:val="-14"/>
                                        <w:kern w:val="0"/>
                                        <w:sz w:val="32"/>
                                        <w:szCs w:val="32"/>
                                      </w:rPr>
                                      <w:t>1</w:t>
                                    </w:r>
                                    <w:r>
                                      <w:rPr>
                                        <w:rFonts w:hint="eastAsia" w:ascii="楷体_GB2312" w:hAnsi="宋体" w:eastAsia="仿宋_GB2312" w:cs="宋体"/>
                                        <w:b/>
                                        <w:bCs/>
                                        <w:spacing w:val="-14"/>
                                        <w:kern w:val="0"/>
                                        <w:sz w:val="32"/>
                                        <w:szCs w:val="32"/>
                                        <w:lang w:val="en-US" w:eastAsia="zh-CN"/>
                                      </w:rPr>
                                      <w:t>7</w:t>
                                    </w:r>
                                    <w:r>
                                      <w:rPr>
                                        <w:rFonts w:hint="eastAsia" w:ascii="楷体_GB2312" w:hAnsi="宋体" w:eastAsia="仿宋_GB2312" w:cs="宋体"/>
                                        <w:b/>
                                        <w:bCs/>
                                        <w:spacing w:val="-14"/>
                                        <w:kern w:val="0"/>
                                        <w:sz w:val="32"/>
                                        <w:szCs w:val="32"/>
                                      </w:rPr>
                                      <w:t>人，行政工勤</w:t>
                                    </w:r>
                                    <w:r>
                                      <w:rPr>
                                        <w:rFonts w:hint="eastAsia" w:ascii="楷体_GB2312" w:hAnsi="宋体" w:eastAsia="仿宋_GB2312" w:cs="宋体"/>
                                        <w:b/>
                                        <w:bCs/>
                                        <w:spacing w:val="-14"/>
                                        <w:kern w:val="0"/>
                                        <w:sz w:val="32"/>
                                        <w:szCs w:val="32"/>
                                        <w:lang w:val="en-US" w:eastAsia="zh-CN"/>
                                      </w:rPr>
                                      <w:t>2</w:t>
                                    </w:r>
                                    <w:r>
                                      <w:rPr>
                                        <w:rFonts w:hint="eastAsia" w:ascii="楷体_GB2312" w:hAnsi="宋体" w:eastAsia="仿宋_GB2312" w:cs="宋体"/>
                                        <w:b/>
                                        <w:bCs/>
                                        <w:spacing w:val="-14"/>
                                        <w:kern w:val="0"/>
                                        <w:sz w:val="32"/>
                                        <w:szCs w:val="32"/>
                                      </w:rPr>
                                      <w:t>人，</w:t>
                                    </w:r>
                                    <w:r>
                                      <w:rPr>
                                        <w:rFonts w:hint="eastAsia" w:ascii="楷体_GB2312" w:hAnsi="宋体" w:eastAsia="仿宋_GB2312" w:cs="宋体"/>
                                        <w:b/>
                                        <w:bCs/>
                                        <w:spacing w:val="-14"/>
                                        <w:kern w:val="0"/>
                                        <w:sz w:val="32"/>
                                        <w:szCs w:val="32"/>
                                        <w:lang w:val="en-US" w:eastAsia="zh-CN"/>
                                      </w:rPr>
                                      <w:t>事业工勤1人，</w:t>
                                    </w:r>
                                    <w:r>
                                      <w:rPr>
                                        <w:rFonts w:hint="eastAsia" w:ascii="楷体_GB2312" w:hAnsi="宋体" w:eastAsia="仿宋_GB2312" w:cs="宋体"/>
                                        <w:b/>
                                        <w:bCs/>
                                        <w:spacing w:val="-14"/>
                                        <w:kern w:val="0"/>
                                        <w:sz w:val="32"/>
                                        <w:szCs w:val="32"/>
                                      </w:rPr>
                                      <w:t>事业</w:t>
                                    </w:r>
                                    <w:r>
                                      <w:rPr>
                                        <w:rFonts w:hint="eastAsia" w:ascii="楷体_GB2312" w:hAnsi="宋体" w:eastAsia="仿宋_GB2312" w:cs="宋体"/>
                                        <w:b/>
                                        <w:bCs/>
                                        <w:spacing w:val="-14"/>
                                        <w:kern w:val="0"/>
                                        <w:sz w:val="32"/>
                                        <w:szCs w:val="32"/>
                                        <w:lang w:val="en-US" w:eastAsia="zh-CN"/>
                                      </w:rPr>
                                      <w:t>11</w:t>
                                    </w:r>
                                    <w:r>
                                      <w:rPr>
                                        <w:rFonts w:hint="eastAsia" w:ascii="楷体_GB2312" w:hAnsi="宋体" w:eastAsia="仿宋_GB2312" w:cs="宋体"/>
                                        <w:b/>
                                        <w:bCs/>
                                        <w:spacing w:val="-14"/>
                                        <w:kern w:val="0"/>
                                        <w:sz w:val="32"/>
                                        <w:szCs w:val="32"/>
                                      </w:rPr>
                                      <w:t>人。</w:t>
                                    </w:r>
                                    <w:r>
                                      <w:rPr>
                                        <w:rFonts w:ascii="楷体_GB2312" w:hAnsi="宋体" w:eastAsia="仿宋_GB2312" w:cs="宋体"/>
                                        <w:b/>
                                        <w:bCs/>
                                        <w:spacing w:val="-14"/>
                                        <w:kern w:val="0"/>
                                        <w:sz w:val="32"/>
                                        <w:szCs w:val="32"/>
                                      </w:rPr>
                                      <w:t xml:space="preserve"> </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　　三、收支预算情况说明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按照综合预算的原则，财政所所有收入和支出均纳入部门预算管理。收入包括：一般公共预算拨款收入、上年结转；支出包括：一般公共服务支出、社会保障、医疗卫生与计划生育支出、住房保障支出。</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年财政所收入预算总额为</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万元，较上年增加</w:t>
                                    </w:r>
                                    <w:r>
                                      <w:rPr>
                                        <w:rFonts w:hint="eastAsia" w:ascii="楷体_GB2312" w:hAnsi="宋体" w:eastAsia="仿宋_GB2312" w:cs="宋体"/>
                                        <w:b/>
                                        <w:bCs/>
                                        <w:spacing w:val="-14"/>
                                        <w:kern w:val="0"/>
                                        <w:sz w:val="32"/>
                                        <w:szCs w:val="32"/>
                                        <w:lang w:val="en-US" w:eastAsia="zh-CN"/>
                                      </w:rPr>
                                      <w:t>96.94</w:t>
                                    </w:r>
                                    <w:r>
                                      <w:rPr>
                                        <w:rFonts w:hint="eastAsia" w:ascii="楷体_GB2312" w:hAnsi="宋体" w:eastAsia="仿宋_GB2312" w:cs="宋体"/>
                                        <w:b/>
                                        <w:bCs/>
                                        <w:spacing w:val="-14"/>
                                        <w:kern w:val="0"/>
                                        <w:sz w:val="32"/>
                                        <w:szCs w:val="32"/>
                                      </w:rPr>
                                      <w:t>万元，增加</w:t>
                                    </w:r>
                                    <w:r>
                                      <w:rPr>
                                        <w:rFonts w:hint="eastAsia" w:ascii="楷体_GB2312" w:hAnsi="宋体" w:eastAsia="仿宋_GB2312" w:cs="宋体"/>
                                        <w:b/>
                                        <w:bCs/>
                                        <w:spacing w:val="-14"/>
                                        <w:kern w:val="0"/>
                                        <w:sz w:val="32"/>
                                        <w:szCs w:val="32"/>
                                        <w:lang w:val="en-US" w:eastAsia="zh-CN"/>
                                      </w:rPr>
                                      <w:t>18.58</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；其中：当年财政拨款收入</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万元，其他收入</w:t>
                                    </w:r>
                                    <w:r>
                                      <w:rPr>
                                        <w:rFonts w:ascii="楷体_GB2312" w:hAnsi="宋体" w:eastAsia="仿宋_GB2312" w:cs="宋体"/>
                                        <w:b/>
                                        <w:bCs/>
                                        <w:spacing w:val="-14"/>
                                        <w:kern w:val="0"/>
                                        <w:sz w:val="32"/>
                                        <w:szCs w:val="32"/>
                                      </w:rPr>
                                      <w:t xml:space="preserve"> 0</w:t>
                                    </w:r>
                                    <w:r>
                                      <w:rPr>
                                        <w:rFonts w:hint="eastAsia" w:ascii="楷体_GB2312" w:hAnsi="宋体" w:eastAsia="仿宋_GB2312" w:cs="宋体"/>
                                        <w:b/>
                                        <w:bCs/>
                                        <w:spacing w:val="-14"/>
                                        <w:kern w:val="0"/>
                                        <w:sz w:val="32"/>
                                        <w:szCs w:val="32"/>
                                      </w:rPr>
                                      <w:t>万元，上年结转收入</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万元。相应安排支出预算</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万元，其中：基本支出预算</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万元，项目支出</w:t>
                                    </w:r>
                                    <w:r>
                                      <w:rPr>
                                        <w:rFonts w:ascii="楷体_GB2312" w:hAnsi="宋体" w:eastAsia="仿宋_GB2312" w:cs="宋体"/>
                                        <w:b/>
                                        <w:bCs/>
                                        <w:spacing w:val="-14"/>
                                        <w:kern w:val="0"/>
                                        <w:sz w:val="32"/>
                                        <w:szCs w:val="32"/>
                                      </w:rPr>
                                      <w:t xml:space="preserve"> 0</w:t>
                                    </w:r>
                                    <w:r>
                                      <w:rPr>
                                        <w:rFonts w:hint="eastAsia" w:ascii="楷体_GB2312" w:hAnsi="宋体" w:eastAsia="仿宋_GB2312" w:cs="宋体"/>
                                        <w:b/>
                                        <w:bCs/>
                                        <w:spacing w:val="-14"/>
                                        <w:kern w:val="0"/>
                                        <w:sz w:val="32"/>
                                        <w:szCs w:val="32"/>
                                      </w:rPr>
                                      <w:t>万元。</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　　（一）收入预算情况。</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年收入预算</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万元，其中：上年结转</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万元，占</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；一般公共预算拨款收入</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万元，占</w:t>
                                    </w:r>
                                    <w:r>
                                      <w:rPr>
                                        <w:rFonts w:ascii="楷体_GB2312" w:hAnsi="宋体" w:eastAsia="仿宋_GB2312" w:cs="宋体"/>
                                        <w:b/>
                                        <w:bCs/>
                                        <w:spacing w:val="-14"/>
                                        <w:kern w:val="0"/>
                                        <w:sz w:val="32"/>
                                        <w:szCs w:val="32"/>
                                      </w:rPr>
                                      <w:t>100%</w:t>
                                    </w: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（二）支出预算情况。</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年支出预算</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万元，其中：基本支出</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万元，占</w:t>
                                    </w:r>
                                    <w:r>
                                      <w:rPr>
                                        <w:rFonts w:ascii="楷体_GB2312" w:hAnsi="宋体" w:eastAsia="仿宋_GB2312" w:cs="宋体"/>
                                        <w:b/>
                                        <w:bCs/>
                                        <w:spacing w:val="-14"/>
                                        <w:kern w:val="0"/>
                                        <w:sz w:val="32"/>
                                        <w:szCs w:val="32"/>
                                      </w:rPr>
                                      <w:t>100%</w:t>
                                    </w:r>
                                    <w:r>
                                      <w:rPr>
                                        <w:rFonts w:hint="eastAsia" w:ascii="楷体_GB2312" w:hAnsi="宋体" w:eastAsia="仿宋_GB2312" w:cs="宋体"/>
                                        <w:b/>
                                        <w:bCs/>
                                        <w:spacing w:val="-14"/>
                                        <w:kern w:val="0"/>
                                        <w:sz w:val="32"/>
                                        <w:szCs w:val="32"/>
                                      </w:rPr>
                                      <w:t>；项目支出</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万元，占</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四、财政拨款收支预算情况说明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年财政拨款收支总预算</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比</w:t>
                                    </w:r>
                                    <w:r>
                                      <w:rPr>
                                        <w:rFonts w:ascii="楷体_GB2312" w:hAnsi="宋体" w:eastAsia="仿宋_GB2312" w:cs="宋体"/>
                                        <w:b/>
                                        <w:bCs/>
                                        <w:spacing w:val="-14"/>
                                        <w:kern w:val="0"/>
                                        <w:sz w:val="32"/>
                                        <w:szCs w:val="32"/>
                                      </w:rPr>
                                      <w:t>20</w:t>
                                    </w:r>
                                    <w:r>
                                      <w:rPr>
                                        <w:rFonts w:hint="eastAsia" w:ascii="楷体_GB2312" w:hAnsi="宋体" w:eastAsia="仿宋_GB2312" w:cs="宋体"/>
                                        <w:b/>
                                        <w:bCs/>
                                        <w:spacing w:val="-14"/>
                                        <w:kern w:val="0"/>
                                        <w:sz w:val="32"/>
                                        <w:szCs w:val="32"/>
                                        <w:lang w:val="en-US" w:eastAsia="zh-CN"/>
                                      </w:rPr>
                                      <w:t>20</w:t>
                                    </w:r>
                                    <w:r>
                                      <w:rPr>
                                        <w:rFonts w:hint="eastAsia" w:ascii="楷体_GB2312" w:hAnsi="宋体" w:eastAsia="仿宋_GB2312" w:cs="宋体"/>
                                        <w:b/>
                                        <w:bCs/>
                                        <w:spacing w:val="-14"/>
                                        <w:kern w:val="0"/>
                                        <w:sz w:val="32"/>
                                        <w:szCs w:val="32"/>
                                      </w:rPr>
                                      <w:t>年财政拨款收支总预算增加</w:t>
                                    </w:r>
                                    <w:r>
                                      <w:rPr>
                                        <w:rFonts w:hint="eastAsia" w:ascii="楷体_GB2312" w:hAnsi="宋体" w:eastAsia="仿宋_GB2312" w:cs="宋体"/>
                                        <w:b/>
                                        <w:bCs/>
                                        <w:spacing w:val="-14"/>
                                        <w:kern w:val="0"/>
                                        <w:sz w:val="32"/>
                                        <w:szCs w:val="32"/>
                                        <w:lang w:val="en-US" w:eastAsia="zh-CN"/>
                                      </w:rPr>
                                      <w:t>96.94</w:t>
                                    </w:r>
                                    <w:r>
                                      <w:rPr>
                                        <w:rFonts w:hint="eastAsia" w:ascii="楷体_GB2312" w:hAnsi="宋体" w:eastAsia="仿宋_GB2312" w:cs="宋体"/>
                                        <w:b/>
                                        <w:bCs/>
                                        <w:spacing w:val="-14"/>
                                        <w:kern w:val="0"/>
                                        <w:sz w:val="32"/>
                                        <w:szCs w:val="32"/>
                                      </w:rPr>
                                      <w:t>万元，主要是因为财政信息化建设</w:t>
                                    </w:r>
                                    <w:r>
                                      <w:rPr>
                                        <w:rFonts w:hint="eastAsia" w:ascii="楷体_GB2312" w:hAnsi="宋体" w:eastAsia="仿宋_GB2312" w:cs="宋体"/>
                                        <w:b/>
                                        <w:bCs/>
                                        <w:spacing w:val="-14"/>
                                        <w:kern w:val="0"/>
                                        <w:sz w:val="32"/>
                                        <w:szCs w:val="32"/>
                                        <w:lang w:eastAsia="zh-CN"/>
                                      </w:rPr>
                                      <w:t>、</w:t>
                                    </w:r>
                                    <w:r>
                                      <w:rPr>
                                        <w:rFonts w:hint="eastAsia" w:ascii="楷体_GB2312" w:hAnsi="宋体" w:eastAsia="仿宋_GB2312" w:cs="宋体"/>
                                        <w:b/>
                                        <w:bCs/>
                                        <w:spacing w:val="-14"/>
                                        <w:kern w:val="0"/>
                                        <w:sz w:val="32"/>
                                        <w:szCs w:val="32"/>
                                        <w:lang w:val="en-US" w:eastAsia="zh-CN"/>
                                      </w:rPr>
                                      <w:t>人员编制</w:t>
                                    </w:r>
                                    <w:r>
                                      <w:rPr>
                                        <w:rFonts w:hint="eastAsia" w:ascii="楷体_GB2312" w:hAnsi="宋体" w:eastAsia="仿宋_GB2312" w:cs="宋体"/>
                                        <w:b/>
                                        <w:bCs/>
                                        <w:spacing w:val="-14"/>
                                        <w:kern w:val="0"/>
                                        <w:sz w:val="32"/>
                                        <w:szCs w:val="32"/>
                                      </w:rPr>
                                      <w:t>等需求增加。</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收入包括：本年一般公共预算拨款收入</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万元、上年结转一般公共预算拨款收入</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万元；支出包括：一般公共服务支出</w:t>
                                    </w:r>
                                    <w:r>
                                      <w:rPr>
                                        <w:rFonts w:hint="eastAsia" w:ascii="楷体_GB2312" w:hAnsi="宋体" w:eastAsia="仿宋_GB2312" w:cs="宋体"/>
                                        <w:b/>
                                        <w:bCs/>
                                        <w:spacing w:val="-14"/>
                                        <w:kern w:val="0"/>
                                        <w:sz w:val="32"/>
                                        <w:szCs w:val="32"/>
                                        <w:lang w:val="en-US" w:eastAsia="zh-CN"/>
                                      </w:rPr>
                                      <w:t>211.79</w:t>
                                    </w:r>
                                    <w:r>
                                      <w:rPr>
                                        <w:rFonts w:hint="eastAsia" w:ascii="楷体_GB2312" w:hAnsi="宋体" w:eastAsia="仿宋_GB2312" w:cs="宋体"/>
                                        <w:b/>
                                        <w:bCs/>
                                        <w:spacing w:val="-14"/>
                                        <w:kern w:val="0"/>
                                        <w:sz w:val="32"/>
                                        <w:szCs w:val="32"/>
                                      </w:rPr>
                                      <w:t>万元、社会保障支出</w:t>
                                    </w:r>
                                    <w:r>
                                      <w:rPr>
                                        <w:rFonts w:hint="eastAsia" w:ascii="楷体_GB2312" w:hAnsi="宋体" w:eastAsia="仿宋_GB2312" w:cs="宋体"/>
                                        <w:b/>
                                        <w:bCs/>
                                        <w:spacing w:val="-14"/>
                                        <w:kern w:val="0"/>
                                        <w:sz w:val="32"/>
                                        <w:szCs w:val="32"/>
                                        <w:lang w:val="en-US" w:eastAsia="zh-CN"/>
                                      </w:rPr>
                                      <w:t>63.01</w:t>
                                    </w:r>
                                    <w:r>
                                      <w:rPr>
                                        <w:rFonts w:hint="eastAsia" w:ascii="楷体_GB2312" w:hAnsi="宋体" w:eastAsia="仿宋_GB2312" w:cs="宋体"/>
                                        <w:b/>
                                        <w:bCs/>
                                        <w:spacing w:val="-14"/>
                                        <w:kern w:val="0"/>
                                        <w:sz w:val="32"/>
                                        <w:szCs w:val="32"/>
                                      </w:rPr>
                                      <w:t>万元、卫生健康支出</w:t>
                                    </w:r>
                                    <w:r>
                                      <w:rPr>
                                        <w:rFonts w:hint="eastAsia" w:ascii="楷体_GB2312" w:hAnsi="宋体" w:eastAsia="仿宋_GB2312" w:cs="宋体"/>
                                        <w:b/>
                                        <w:bCs/>
                                        <w:spacing w:val="-14"/>
                                        <w:kern w:val="0"/>
                                        <w:sz w:val="32"/>
                                        <w:szCs w:val="32"/>
                                        <w:lang w:val="en-US" w:eastAsia="zh-CN"/>
                                      </w:rPr>
                                      <w:t>24.69</w:t>
                                    </w:r>
                                    <w:r>
                                      <w:rPr>
                                        <w:rFonts w:hint="eastAsia" w:ascii="楷体_GB2312" w:hAnsi="宋体" w:eastAsia="仿宋_GB2312" w:cs="宋体"/>
                                        <w:b/>
                                        <w:bCs/>
                                        <w:spacing w:val="-14"/>
                                        <w:kern w:val="0"/>
                                        <w:sz w:val="32"/>
                                        <w:szCs w:val="32"/>
                                      </w:rPr>
                                      <w:t>万元、住房保障支出</w:t>
                                    </w:r>
                                    <w:r>
                                      <w:rPr>
                                        <w:rFonts w:hint="eastAsia" w:ascii="楷体_GB2312" w:hAnsi="宋体" w:eastAsia="仿宋_GB2312" w:cs="宋体"/>
                                        <w:b/>
                                        <w:bCs/>
                                        <w:spacing w:val="-14"/>
                                        <w:kern w:val="0"/>
                                        <w:sz w:val="32"/>
                                        <w:szCs w:val="32"/>
                                        <w:lang w:val="en-US" w:eastAsia="zh-CN"/>
                                      </w:rPr>
                                      <w:t>31.51</w:t>
                                    </w:r>
                                    <w:r>
                                      <w:rPr>
                                        <w:rFonts w:hint="eastAsia" w:ascii="楷体_GB2312" w:hAnsi="宋体" w:eastAsia="仿宋_GB2312" w:cs="宋体"/>
                                        <w:b/>
                                        <w:bCs/>
                                        <w:spacing w:val="-14"/>
                                        <w:kern w:val="0"/>
                                        <w:sz w:val="32"/>
                                        <w:szCs w:val="32"/>
                                      </w:rPr>
                                      <w:t>万元、农林水支出</w:t>
                                    </w:r>
                                    <w:r>
                                      <w:rPr>
                                        <w:rFonts w:hint="eastAsia" w:ascii="楷体_GB2312" w:hAnsi="宋体" w:eastAsia="仿宋_GB2312" w:cs="宋体"/>
                                        <w:b/>
                                        <w:bCs/>
                                        <w:spacing w:val="-14"/>
                                        <w:kern w:val="0"/>
                                        <w:sz w:val="32"/>
                                        <w:szCs w:val="32"/>
                                        <w:lang w:val="en-US" w:eastAsia="zh-CN"/>
                                      </w:rPr>
                                      <w:t>187.37</w:t>
                                    </w:r>
                                    <w:r>
                                      <w:rPr>
                                        <w:rFonts w:hint="eastAsia" w:ascii="楷体_GB2312" w:hAnsi="宋体" w:eastAsia="仿宋_GB2312" w:cs="宋体"/>
                                        <w:b/>
                                        <w:bCs/>
                                        <w:spacing w:val="-14"/>
                                        <w:kern w:val="0"/>
                                        <w:sz w:val="32"/>
                                        <w:szCs w:val="32"/>
                                      </w:rPr>
                                      <w:t>万元、其他支出</w:t>
                                    </w:r>
                                    <w:r>
                                      <w:rPr>
                                        <w:rFonts w:ascii="楷体_GB2312" w:hAnsi="宋体" w:eastAsia="仿宋_GB2312" w:cs="宋体"/>
                                        <w:b/>
                                        <w:bCs/>
                                        <w:spacing w:val="-14"/>
                                        <w:kern w:val="0"/>
                                        <w:sz w:val="32"/>
                                        <w:szCs w:val="32"/>
                                      </w:rPr>
                                      <w:t>3.36</w:t>
                                    </w:r>
                                    <w:r>
                                      <w:rPr>
                                        <w:rFonts w:hint="eastAsia" w:ascii="楷体_GB2312" w:hAnsi="宋体" w:eastAsia="仿宋_GB2312" w:cs="宋体"/>
                                        <w:b/>
                                        <w:bCs/>
                                        <w:spacing w:val="-14"/>
                                        <w:kern w:val="0"/>
                                        <w:sz w:val="32"/>
                                        <w:szCs w:val="32"/>
                                      </w:rPr>
                                      <w:t>万元。</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五、一般公共预算当年拨款情况说明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（一）一般公共预算当年拨款规模变化情况。</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年一般公共预算当年拨款</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万元，比</w:t>
                                    </w:r>
                                    <w:r>
                                      <w:rPr>
                                        <w:rFonts w:ascii="楷体_GB2312" w:hAnsi="宋体" w:eastAsia="仿宋_GB2312" w:cs="宋体"/>
                                        <w:b/>
                                        <w:bCs/>
                                        <w:spacing w:val="-14"/>
                                        <w:kern w:val="0"/>
                                        <w:sz w:val="32"/>
                                        <w:szCs w:val="32"/>
                                      </w:rPr>
                                      <w:t>20</w:t>
                                    </w:r>
                                    <w:r>
                                      <w:rPr>
                                        <w:rFonts w:hint="eastAsia" w:ascii="楷体_GB2312" w:hAnsi="宋体" w:eastAsia="仿宋_GB2312" w:cs="宋体"/>
                                        <w:b/>
                                        <w:bCs/>
                                        <w:spacing w:val="-14"/>
                                        <w:kern w:val="0"/>
                                        <w:sz w:val="32"/>
                                        <w:szCs w:val="32"/>
                                        <w:lang w:val="en-US" w:eastAsia="zh-CN"/>
                                      </w:rPr>
                                      <w:t>20</w:t>
                                    </w:r>
                                    <w:r>
                                      <w:rPr>
                                        <w:rFonts w:hint="eastAsia" w:ascii="楷体_GB2312" w:hAnsi="宋体" w:eastAsia="仿宋_GB2312" w:cs="宋体"/>
                                        <w:b/>
                                        <w:bCs/>
                                        <w:spacing w:val="-14"/>
                                        <w:kern w:val="0"/>
                                        <w:sz w:val="32"/>
                                        <w:szCs w:val="32"/>
                                      </w:rPr>
                                      <w:t>年预算数增加</w:t>
                                    </w:r>
                                    <w:r>
                                      <w:rPr>
                                        <w:rFonts w:hint="eastAsia" w:ascii="楷体_GB2312" w:hAnsi="宋体" w:eastAsia="仿宋_GB2312" w:cs="宋体"/>
                                        <w:b/>
                                        <w:bCs/>
                                        <w:spacing w:val="-14"/>
                                        <w:kern w:val="0"/>
                                        <w:sz w:val="32"/>
                                        <w:szCs w:val="32"/>
                                        <w:lang w:val="en-US" w:eastAsia="zh-CN"/>
                                      </w:rPr>
                                      <w:t>96.64</w:t>
                                    </w:r>
                                    <w:r>
                                      <w:rPr>
                                        <w:rFonts w:hint="eastAsia" w:ascii="楷体_GB2312" w:hAnsi="宋体" w:eastAsia="仿宋_GB2312" w:cs="宋体"/>
                                        <w:b/>
                                        <w:bCs/>
                                        <w:spacing w:val="-14"/>
                                        <w:kern w:val="0"/>
                                        <w:sz w:val="32"/>
                                        <w:szCs w:val="32"/>
                                      </w:rPr>
                                      <w:t>万元，主要是人员经费支出等需求增加。</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（二）一般公共预算当年拨款结构情况。</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一般公共服务支出</w:t>
                                    </w:r>
                                    <w:r>
                                      <w:rPr>
                                        <w:rFonts w:hint="eastAsia" w:ascii="楷体_GB2312" w:hAnsi="宋体" w:eastAsia="仿宋_GB2312" w:cs="宋体"/>
                                        <w:b/>
                                        <w:bCs/>
                                        <w:spacing w:val="-14"/>
                                        <w:kern w:val="0"/>
                                        <w:sz w:val="32"/>
                                        <w:szCs w:val="32"/>
                                        <w:lang w:val="en-US" w:eastAsia="zh-CN"/>
                                      </w:rPr>
                                      <w:t>211.79</w:t>
                                    </w:r>
                                    <w:r>
                                      <w:rPr>
                                        <w:rFonts w:hint="eastAsia" w:ascii="楷体_GB2312" w:hAnsi="宋体" w:eastAsia="仿宋_GB2312" w:cs="宋体"/>
                                        <w:b/>
                                        <w:bCs/>
                                        <w:spacing w:val="-14"/>
                                        <w:kern w:val="0"/>
                                        <w:sz w:val="32"/>
                                        <w:szCs w:val="32"/>
                                      </w:rPr>
                                      <w:t>万元，占</w:t>
                                    </w:r>
                                    <w:r>
                                      <w:rPr>
                                        <w:rFonts w:hint="eastAsia" w:ascii="楷体_GB2312" w:hAnsi="宋体" w:eastAsia="仿宋_GB2312" w:cs="宋体"/>
                                        <w:b/>
                                        <w:bCs/>
                                        <w:spacing w:val="-14"/>
                                        <w:kern w:val="0"/>
                                        <w:sz w:val="32"/>
                                        <w:szCs w:val="32"/>
                                        <w:lang w:val="en-US" w:eastAsia="zh-CN"/>
                                      </w:rPr>
                                      <w:t>40.59 %</w:t>
                                    </w:r>
                                    <w:r>
                                      <w:rPr>
                                        <w:rFonts w:hint="eastAsia" w:ascii="楷体_GB2312" w:hAnsi="宋体" w:eastAsia="仿宋_GB2312" w:cs="宋体"/>
                                        <w:b/>
                                        <w:bCs/>
                                        <w:spacing w:val="-14"/>
                                        <w:kern w:val="0"/>
                                        <w:sz w:val="32"/>
                                        <w:szCs w:val="32"/>
                                      </w:rPr>
                                      <w:t>；社会保障支出</w:t>
                                    </w:r>
                                    <w:r>
                                      <w:rPr>
                                        <w:rFonts w:hint="eastAsia" w:ascii="楷体_GB2312" w:hAnsi="宋体" w:eastAsia="仿宋_GB2312" w:cs="宋体"/>
                                        <w:b/>
                                        <w:bCs/>
                                        <w:spacing w:val="-14"/>
                                        <w:kern w:val="0"/>
                                        <w:sz w:val="32"/>
                                        <w:szCs w:val="32"/>
                                        <w:lang w:val="en-US" w:eastAsia="zh-CN"/>
                                      </w:rPr>
                                      <w:t>63.01</w:t>
                                    </w:r>
                                    <w:r>
                                      <w:rPr>
                                        <w:rFonts w:hint="eastAsia" w:ascii="楷体_GB2312" w:hAnsi="宋体" w:eastAsia="仿宋_GB2312" w:cs="宋体"/>
                                        <w:b/>
                                        <w:bCs/>
                                        <w:spacing w:val="-14"/>
                                        <w:kern w:val="0"/>
                                        <w:sz w:val="32"/>
                                        <w:szCs w:val="32"/>
                                      </w:rPr>
                                      <w:t>万元，占</w:t>
                                    </w:r>
                                    <w:r>
                                      <w:rPr>
                                        <w:rFonts w:hint="eastAsia" w:ascii="楷体_GB2312" w:hAnsi="宋体" w:eastAsia="仿宋_GB2312" w:cs="宋体"/>
                                        <w:b/>
                                        <w:bCs/>
                                        <w:spacing w:val="-14"/>
                                        <w:kern w:val="0"/>
                                        <w:sz w:val="32"/>
                                        <w:szCs w:val="32"/>
                                        <w:lang w:val="en-US" w:eastAsia="zh-CN"/>
                                      </w:rPr>
                                      <w:t>12.07</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；卫生健康支出</w:t>
                                    </w:r>
                                    <w:r>
                                      <w:rPr>
                                        <w:rFonts w:ascii="楷体_GB2312" w:hAnsi="宋体" w:eastAsia="仿宋_GB2312" w:cs="宋体"/>
                                        <w:b/>
                                        <w:bCs/>
                                        <w:spacing w:val="-14"/>
                                        <w:kern w:val="0"/>
                                        <w:sz w:val="32"/>
                                        <w:szCs w:val="32"/>
                                      </w:rPr>
                                      <w:t>19.41</w:t>
                                    </w:r>
                                    <w:r>
                                      <w:rPr>
                                        <w:rFonts w:hint="eastAsia" w:ascii="楷体_GB2312" w:hAnsi="宋体" w:eastAsia="仿宋_GB2312" w:cs="宋体"/>
                                        <w:b/>
                                        <w:bCs/>
                                        <w:spacing w:val="-14"/>
                                        <w:kern w:val="0"/>
                                        <w:sz w:val="32"/>
                                        <w:szCs w:val="32"/>
                                      </w:rPr>
                                      <w:t>万元，占</w:t>
                                    </w:r>
                                    <w:r>
                                      <w:rPr>
                                        <w:rFonts w:ascii="楷体_GB2312" w:hAnsi="宋体" w:eastAsia="仿宋_GB2312" w:cs="宋体"/>
                                        <w:b/>
                                        <w:bCs/>
                                        <w:spacing w:val="-14"/>
                                        <w:kern w:val="0"/>
                                        <w:sz w:val="32"/>
                                        <w:szCs w:val="32"/>
                                      </w:rPr>
                                      <w:t>4.</w:t>
                                    </w:r>
                                    <w:r>
                                      <w:rPr>
                                        <w:rFonts w:hint="eastAsia" w:ascii="楷体_GB2312" w:hAnsi="宋体" w:eastAsia="仿宋_GB2312" w:cs="宋体"/>
                                        <w:b/>
                                        <w:bCs/>
                                        <w:spacing w:val="-14"/>
                                        <w:kern w:val="0"/>
                                        <w:sz w:val="32"/>
                                        <w:szCs w:val="32"/>
                                        <w:lang w:val="en-US" w:eastAsia="zh-CN"/>
                                      </w:rPr>
                                      <w:t>73</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；住房保障支出</w:t>
                                    </w:r>
                                    <w:r>
                                      <w:rPr>
                                        <w:rFonts w:hint="eastAsia" w:ascii="楷体_GB2312" w:hAnsi="宋体" w:eastAsia="仿宋_GB2312" w:cs="宋体"/>
                                        <w:b/>
                                        <w:bCs/>
                                        <w:spacing w:val="-14"/>
                                        <w:kern w:val="0"/>
                                        <w:sz w:val="32"/>
                                        <w:szCs w:val="32"/>
                                        <w:lang w:val="en-US" w:eastAsia="zh-CN"/>
                                      </w:rPr>
                                      <w:t>31.51</w:t>
                                    </w:r>
                                    <w:r>
                                      <w:rPr>
                                        <w:rFonts w:hint="eastAsia" w:ascii="楷体_GB2312" w:hAnsi="宋体" w:eastAsia="仿宋_GB2312" w:cs="宋体"/>
                                        <w:b/>
                                        <w:bCs/>
                                        <w:spacing w:val="-14"/>
                                        <w:kern w:val="0"/>
                                        <w:sz w:val="32"/>
                                        <w:szCs w:val="32"/>
                                      </w:rPr>
                                      <w:t>万元，占</w:t>
                                    </w:r>
                                    <w:r>
                                      <w:rPr>
                                        <w:rFonts w:hint="eastAsia" w:ascii="楷体_GB2312" w:hAnsi="宋体" w:eastAsia="仿宋_GB2312" w:cs="宋体"/>
                                        <w:b/>
                                        <w:bCs/>
                                        <w:spacing w:val="-14"/>
                                        <w:kern w:val="0"/>
                                        <w:sz w:val="32"/>
                                        <w:szCs w:val="32"/>
                                        <w:lang w:val="en-US" w:eastAsia="zh-CN"/>
                                      </w:rPr>
                                      <w:t>6.1</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；农林水支出</w:t>
                                    </w:r>
                                    <w:r>
                                      <w:rPr>
                                        <w:rFonts w:hint="eastAsia" w:ascii="楷体_GB2312" w:hAnsi="宋体" w:eastAsia="仿宋_GB2312" w:cs="宋体"/>
                                        <w:b/>
                                        <w:bCs/>
                                        <w:spacing w:val="-14"/>
                                        <w:kern w:val="0"/>
                                        <w:sz w:val="32"/>
                                        <w:szCs w:val="32"/>
                                        <w:lang w:val="en-US" w:eastAsia="zh-CN"/>
                                      </w:rPr>
                                      <w:t>187.37</w:t>
                                    </w:r>
                                    <w:r>
                                      <w:rPr>
                                        <w:rFonts w:hint="eastAsia" w:ascii="楷体_GB2312" w:hAnsi="宋体" w:eastAsia="仿宋_GB2312" w:cs="宋体"/>
                                        <w:b/>
                                        <w:bCs/>
                                        <w:spacing w:val="-14"/>
                                        <w:kern w:val="0"/>
                                        <w:sz w:val="32"/>
                                        <w:szCs w:val="32"/>
                                      </w:rPr>
                                      <w:t>万元，占</w:t>
                                    </w:r>
                                    <w:r>
                                      <w:rPr>
                                        <w:rFonts w:hint="eastAsia" w:ascii="楷体_GB2312" w:hAnsi="宋体" w:eastAsia="仿宋_GB2312" w:cs="宋体"/>
                                        <w:b/>
                                        <w:bCs/>
                                        <w:spacing w:val="-14"/>
                                        <w:kern w:val="0"/>
                                        <w:sz w:val="32"/>
                                        <w:szCs w:val="32"/>
                                        <w:lang w:val="en-US" w:eastAsia="zh-CN"/>
                                      </w:rPr>
                                      <w:t>35.91</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；其他支出</w:t>
                                    </w:r>
                                    <w:r>
                                      <w:rPr>
                                        <w:rFonts w:ascii="楷体_GB2312" w:hAnsi="宋体" w:eastAsia="仿宋_GB2312" w:cs="宋体"/>
                                        <w:b/>
                                        <w:bCs/>
                                        <w:spacing w:val="-14"/>
                                        <w:kern w:val="0"/>
                                        <w:sz w:val="32"/>
                                        <w:szCs w:val="32"/>
                                      </w:rPr>
                                      <w:t>3.36</w:t>
                                    </w:r>
                                    <w:r>
                                      <w:rPr>
                                        <w:rFonts w:hint="eastAsia" w:ascii="楷体_GB2312" w:hAnsi="宋体" w:eastAsia="仿宋_GB2312" w:cs="宋体"/>
                                        <w:b/>
                                        <w:bCs/>
                                        <w:spacing w:val="-14"/>
                                        <w:kern w:val="0"/>
                                        <w:sz w:val="32"/>
                                        <w:szCs w:val="32"/>
                                      </w:rPr>
                                      <w:t>万元，占</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lang w:val="en-US" w:eastAsia="zh-CN"/>
                                      </w:rPr>
                                      <w:t>64</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br w:type="textWrapping"/>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（三）一般公共预算当年拨款具体使用情况。</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集沐乡人民政府</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年部门收入预算总额为</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w:t>
                                    </w:r>
                                  </w:p>
                                  <w:p>
                                    <w:pPr>
                                      <w:spacing w:line="560" w:lineRule="exact"/>
                                      <w:ind w:firstLine="587" w:firstLineChars="200"/>
                                      <w:rPr>
                                        <w:rFonts w:ascii="楷体_GB2312" w:hAnsi="宋体" w:eastAsia="仿宋_GB2312" w:cs="宋体"/>
                                        <w:b/>
                                        <w:bCs/>
                                        <w:spacing w:val="-14"/>
                                        <w:kern w:val="0"/>
                                        <w:sz w:val="32"/>
                                        <w:szCs w:val="32"/>
                                        <w:highlight w:val="none"/>
                                      </w:rPr>
                                    </w:pPr>
                                    <w:r>
                                      <w:rPr>
                                        <w:rFonts w:ascii="楷体_GB2312" w:hAnsi="宋体" w:eastAsia="仿宋_GB2312" w:cs="宋体"/>
                                        <w:b/>
                                        <w:bCs/>
                                        <w:spacing w:val="-14"/>
                                        <w:kern w:val="0"/>
                                        <w:sz w:val="32"/>
                                        <w:szCs w:val="32"/>
                                        <w:highlight w:val="none"/>
                                      </w:rPr>
                                      <w:t>1.201</w:t>
                                    </w:r>
                                    <w:r>
                                      <w:rPr>
                                        <w:rFonts w:hint="eastAsia" w:ascii="楷体_GB2312" w:hAnsi="宋体" w:eastAsia="仿宋_GB2312" w:cs="宋体"/>
                                        <w:b/>
                                        <w:bCs/>
                                        <w:spacing w:val="-14"/>
                                        <w:kern w:val="0"/>
                                        <w:sz w:val="32"/>
                                        <w:szCs w:val="32"/>
                                        <w:highlight w:val="none"/>
                                      </w:rPr>
                                      <w:t>一般公共服务</w:t>
                                    </w:r>
                                    <w:r>
                                      <w:rPr>
                                        <w:rFonts w:ascii="楷体_GB2312" w:hAnsi="宋体" w:eastAsia="仿宋_GB2312" w:cs="宋体"/>
                                        <w:b/>
                                        <w:bCs/>
                                        <w:spacing w:val="-14"/>
                                        <w:kern w:val="0"/>
                                        <w:sz w:val="32"/>
                                        <w:szCs w:val="32"/>
                                        <w:highlight w:val="none"/>
                                      </w:rPr>
                                      <w:t>(</w:t>
                                    </w:r>
                                    <w:r>
                                      <w:rPr>
                                        <w:rFonts w:hint="eastAsia" w:ascii="楷体_GB2312" w:hAnsi="宋体" w:eastAsia="仿宋_GB2312" w:cs="宋体"/>
                                        <w:b/>
                                        <w:bCs/>
                                        <w:spacing w:val="-14"/>
                                        <w:kern w:val="0"/>
                                        <w:sz w:val="32"/>
                                        <w:szCs w:val="32"/>
                                        <w:highlight w:val="none"/>
                                      </w:rPr>
                                      <w:t>类）：</w:t>
                                    </w:r>
                                    <w:r>
                                      <w:rPr>
                                        <w:rFonts w:hint="eastAsia" w:ascii="楷体_GB2312" w:hAnsi="宋体" w:eastAsia="仿宋_GB2312" w:cs="宋体"/>
                                        <w:b/>
                                        <w:bCs/>
                                        <w:spacing w:val="-14"/>
                                        <w:kern w:val="0"/>
                                        <w:sz w:val="32"/>
                                        <w:szCs w:val="32"/>
                                        <w:highlight w:val="none"/>
                                        <w:lang w:val="en-US" w:eastAsia="zh-CN"/>
                                      </w:rPr>
                                      <w:t>211.79</w:t>
                                    </w:r>
                                    <w:r>
                                      <w:rPr>
                                        <w:rFonts w:hint="eastAsia" w:ascii="楷体_GB2312" w:hAnsi="宋体" w:eastAsia="仿宋_GB2312" w:cs="宋体"/>
                                        <w:b/>
                                        <w:bCs/>
                                        <w:spacing w:val="-14"/>
                                        <w:kern w:val="0"/>
                                        <w:sz w:val="32"/>
                                        <w:szCs w:val="32"/>
                                        <w:highlight w:val="none"/>
                                      </w:rPr>
                                      <w:t>万元</w:t>
                                    </w:r>
                                  </w:p>
                                  <w:p>
                                    <w:pPr>
                                      <w:numPr>
                                        <w:ilvl w:val="0"/>
                                        <w:numId w:val="2"/>
                                      </w:numPr>
                                      <w:spacing w:line="560" w:lineRule="exact"/>
                                      <w:ind w:firstLine="587" w:firstLineChars="200"/>
                                      <w:rPr>
                                        <w:rFonts w:ascii="楷体_GB2312" w:hAnsi="宋体" w:eastAsia="仿宋_GB2312" w:cs="宋体"/>
                                        <w:b/>
                                        <w:bCs/>
                                        <w:spacing w:val="-14"/>
                                        <w:kern w:val="0"/>
                                        <w:sz w:val="32"/>
                                        <w:szCs w:val="32"/>
                                        <w:highlight w:val="none"/>
                                      </w:rPr>
                                    </w:pPr>
                                    <w:r>
                                      <w:rPr>
                                        <w:rFonts w:hint="eastAsia" w:ascii="楷体_GB2312" w:hAnsi="宋体" w:eastAsia="仿宋_GB2312" w:cs="宋体"/>
                                        <w:b/>
                                        <w:bCs/>
                                        <w:spacing w:val="-14"/>
                                        <w:kern w:val="0"/>
                                        <w:sz w:val="32"/>
                                        <w:szCs w:val="32"/>
                                        <w:highlight w:val="none"/>
                                      </w:rPr>
                                      <w:t>一般公共服务</w:t>
                                    </w:r>
                                    <w:r>
                                      <w:rPr>
                                        <w:rFonts w:ascii="楷体_GB2312" w:hAnsi="宋体" w:eastAsia="仿宋_GB2312" w:cs="宋体"/>
                                        <w:b/>
                                        <w:bCs/>
                                        <w:spacing w:val="-14"/>
                                        <w:kern w:val="0"/>
                                        <w:sz w:val="32"/>
                                        <w:szCs w:val="32"/>
                                        <w:highlight w:val="none"/>
                                      </w:rPr>
                                      <w:t>201</w:t>
                                    </w:r>
                                    <w:r>
                                      <w:rPr>
                                        <w:rFonts w:hint="eastAsia" w:ascii="楷体_GB2312" w:hAnsi="宋体" w:eastAsia="仿宋_GB2312" w:cs="宋体"/>
                                        <w:b/>
                                        <w:bCs/>
                                        <w:spacing w:val="-14"/>
                                        <w:kern w:val="0"/>
                                        <w:sz w:val="32"/>
                                        <w:szCs w:val="32"/>
                                        <w:highlight w:val="none"/>
                                      </w:rPr>
                                      <w:t>（类）人大事务</w:t>
                                    </w:r>
                                    <w:r>
                                      <w:rPr>
                                        <w:rFonts w:ascii="楷体_GB2312" w:hAnsi="宋体" w:eastAsia="仿宋_GB2312" w:cs="宋体"/>
                                        <w:b/>
                                        <w:bCs/>
                                        <w:spacing w:val="-14"/>
                                        <w:kern w:val="0"/>
                                        <w:sz w:val="32"/>
                                        <w:szCs w:val="32"/>
                                        <w:highlight w:val="none"/>
                                      </w:rPr>
                                      <w:t>01</w:t>
                                    </w:r>
                                    <w:r>
                                      <w:rPr>
                                        <w:rFonts w:hint="eastAsia" w:ascii="楷体_GB2312" w:hAnsi="宋体" w:eastAsia="仿宋_GB2312" w:cs="宋体"/>
                                        <w:b/>
                                        <w:bCs/>
                                        <w:spacing w:val="-14"/>
                                        <w:kern w:val="0"/>
                                        <w:sz w:val="32"/>
                                        <w:szCs w:val="32"/>
                                        <w:highlight w:val="none"/>
                                      </w:rPr>
                                      <w:t>（款）行政运行</w:t>
                                    </w:r>
                                    <w:r>
                                      <w:rPr>
                                        <w:rFonts w:ascii="楷体_GB2312" w:hAnsi="宋体" w:eastAsia="仿宋_GB2312" w:cs="宋体"/>
                                        <w:b/>
                                        <w:bCs/>
                                        <w:spacing w:val="-14"/>
                                        <w:kern w:val="0"/>
                                        <w:sz w:val="32"/>
                                        <w:szCs w:val="32"/>
                                        <w:highlight w:val="none"/>
                                      </w:rPr>
                                      <w:t>01</w:t>
                                    </w:r>
                                    <w:r>
                                      <w:rPr>
                                        <w:rFonts w:hint="eastAsia" w:ascii="楷体_GB2312" w:hAnsi="宋体" w:eastAsia="仿宋_GB2312" w:cs="宋体"/>
                                        <w:b/>
                                        <w:bCs/>
                                        <w:spacing w:val="-14"/>
                                        <w:kern w:val="0"/>
                                        <w:sz w:val="32"/>
                                        <w:szCs w:val="32"/>
                                        <w:highlight w:val="none"/>
                                      </w:rPr>
                                      <w:t>（项）：日常人员经费</w:t>
                                    </w:r>
                                    <w:r>
                                      <w:rPr>
                                        <w:rFonts w:ascii="楷体_GB2312" w:hAnsi="宋体" w:eastAsia="仿宋_GB2312" w:cs="宋体"/>
                                        <w:b/>
                                        <w:bCs/>
                                        <w:spacing w:val="-14"/>
                                        <w:kern w:val="0"/>
                                        <w:sz w:val="32"/>
                                        <w:szCs w:val="32"/>
                                        <w:highlight w:val="none"/>
                                      </w:rPr>
                                      <w:t>11.</w:t>
                                    </w:r>
                                    <w:r>
                                      <w:rPr>
                                        <w:rFonts w:hint="eastAsia" w:ascii="楷体_GB2312" w:hAnsi="宋体" w:eastAsia="仿宋_GB2312" w:cs="宋体"/>
                                        <w:b/>
                                        <w:bCs/>
                                        <w:spacing w:val="-14"/>
                                        <w:kern w:val="0"/>
                                        <w:sz w:val="32"/>
                                        <w:szCs w:val="32"/>
                                        <w:highlight w:val="none"/>
                                        <w:lang w:val="en-US" w:eastAsia="zh-CN"/>
                                      </w:rPr>
                                      <w:t>27</w:t>
                                    </w:r>
                                    <w:r>
                                      <w:rPr>
                                        <w:rFonts w:hint="eastAsia" w:ascii="楷体_GB2312" w:hAnsi="宋体" w:eastAsia="仿宋_GB2312" w:cs="宋体"/>
                                        <w:b/>
                                        <w:bCs/>
                                        <w:spacing w:val="-14"/>
                                        <w:kern w:val="0"/>
                                        <w:sz w:val="32"/>
                                        <w:szCs w:val="32"/>
                                        <w:highlight w:val="none"/>
                                      </w:rPr>
                                      <w:t>万元。</w:t>
                                    </w:r>
                                  </w:p>
                                  <w:p>
                                    <w:pPr>
                                      <w:numPr>
                                        <w:ilvl w:val="0"/>
                                        <w:numId w:val="2"/>
                                      </w:numPr>
                                      <w:spacing w:line="560" w:lineRule="exact"/>
                                      <w:ind w:firstLine="587" w:firstLineChars="200"/>
                                      <w:rPr>
                                        <w:rFonts w:ascii="楷体_GB2312" w:hAnsi="宋体" w:eastAsia="仿宋_GB2312" w:cs="宋体"/>
                                        <w:b/>
                                        <w:bCs/>
                                        <w:spacing w:val="-14"/>
                                        <w:kern w:val="0"/>
                                        <w:sz w:val="32"/>
                                        <w:szCs w:val="32"/>
                                        <w:highlight w:val="none"/>
                                      </w:rPr>
                                    </w:pPr>
                                    <w:r>
                                      <w:rPr>
                                        <w:rFonts w:hint="eastAsia" w:ascii="楷体_GB2312" w:hAnsi="宋体" w:eastAsia="仿宋_GB2312" w:cs="宋体"/>
                                        <w:b/>
                                        <w:bCs/>
                                        <w:spacing w:val="-14"/>
                                        <w:kern w:val="0"/>
                                        <w:sz w:val="32"/>
                                        <w:szCs w:val="32"/>
                                        <w:highlight w:val="none"/>
                                      </w:rPr>
                                      <w:t>一般公共服务</w:t>
                                    </w:r>
                                    <w:r>
                                      <w:rPr>
                                        <w:rFonts w:ascii="楷体_GB2312" w:hAnsi="宋体" w:eastAsia="仿宋_GB2312" w:cs="宋体"/>
                                        <w:b/>
                                        <w:bCs/>
                                        <w:spacing w:val="-14"/>
                                        <w:kern w:val="0"/>
                                        <w:sz w:val="32"/>
                                        <w:szCs w:val="32"/>
                                        <w:highlight w:val="none"/>
                                      </w:rPr>
                                      <w:t>201</w:t>
                                    </w:r>
                                    <w:r>
                                      <w:rPr>
                                        <w:rFonts w:hint="eastAsia" w:ascii="楷体_GB2312" w:hAnsi="宋体" w:eastAsia="仿宋_GB2312" w:cs="宋体"/>
                                        <w:b/>
                                        <w:bCs/>
                                        <w:spacing w:val="-14"/>
                                        <w:kern w:val="0"/>
                                        <w:sz w:val="32"/>
                                        <w:szCs w:val="32"/>
                                        <w:highlight w:val="none"/>
                                      </w:rPr>
                                      <w:t>（类）人大事务</w:t>
                                    </w:r>
                                    <w:r>
                                      <w:rPr>
                                        <w:rFonts w:ascii="楷体_GB2312" w:hAnsi="宋体" w:eastAsia="仿宋_GB2312" w:cs="宋体"/>
                                        <w:b/>
                                        <w:bCs/>
                                        <w:spacing w:val="-14"/>
                                        <w:kern w:val="0"/>
                                        <w:sz w:val="32"/>
                                        <w:szCs w:val="32"/>
                                        <w:highlight w:val="none"/>
                                      </w:rPr>
                                      <w:t>01</w:t>
                                    </w:r>
                                    <w:r>
                                      <w:rPr>
                                        <w:rFonts w:hint="eastAsia" w:ascii="楷体_GB2312" w:hAnsi="宋体" w:eastAsia="仿宋_GB2312" w:cs="宋体"/>
                                        <w:b/>
                                        <w:bCs/>
                                        <w:spacing w:val="-14"/>
                                        <w:kern w:val="0"/>
                                        <w:sz w:val="32"/>
                                        <w:szCs w:val="32"/>
                                        <w:highlight w:val="none"/>
                                      </w:rPr>
                                      <w:t>（款）人大会议</w:t>
                                    </w:r>
                                    <w:r>
                                      <w:rPr>
                                        <w:rFonts w:ascii="楷体_GB2312" w:hAnsi="宋体" w:eastAsia="仿宋_GB2312" w:cs="宋体"/>
                                        <w:b/>
                                        <w:bCs/>
                                        <w:spacing w:val="-14"/>
                                        <w:kern w:val="0"/>
                                        <w:sz w:val="32"/>
                                        <w:szCs w:val="32"/>
                                        <w:highlight w:val="none"/>
                                      </w:rPr>
                                      <w:t>04</w:t>
                                    </w:r>
                                    <w:r>
                                      <w:rPr>
                                        <w:rFonts w:hint="eastAsia" w:ascii="楷体_GB2312" w:hAnsi="宋体" w:eastAsia="仿宋_GB2312" w:cs="宋体"/>
                                        <w:b/>
                                        <w:bCs/>
                                        <w:spacing w:val="-14"/>
                                        <w:kern w:val="0"/>
                                        <w:sz w:val="32"/>
                                        <w:szCs w:val="32"/>
                                        <w:highlight w:val="none"/>
                                      </w:rPr>
                                      <w:t>（项）：公用经费</w:t>
                                    </w:r>
                                    <w:r>
                                      <w:rPr>
                                        <w:rFonts w:ascii="楷体_GB2312" w:hAnsi="宋体" w:eastAsia="仿宋_GB2312" w:cs="宋体"/>
                                        <w:b/>
                                        <w:bCs/>
                                        <w:spacing w:val="-14"/>
                                        <w:kern w:val="0"/>
                                        <w:sz w:val="32"/>
                                        <w:szCs w:val="32"/>
                                        <w:highlight w:val="none"/>
                                      </w:rPr>
                                      <w:t xml:space="preserve"> 0.2</w:t>
                                    </w:r>
                                    <w:r>
                                      <w:rPr>
                                        <w:rFonts w:hint="eastAsia" w:ascii="楷体_GB2312" w:hAnsi="宋体" w:eastAsia="仿宋_GB2312" w:cs="宋体"/>
                                        <w:b/>
                                        <w:bCs/>
                                        <w:spacing w:val="-14"/>
                                        <w:kern w:val="0"/>
                                        <w:sz w:val="32"/>
                                        <w:szCs w:val="32"/>
                                        <w:highlight w:val="none"/>
                                      </w:rPr>
                                      <w:t>万元。</w:t>
                                    </w:r>
                                  </w:p>
                                  <w:p>
                                    <w:pPr>
                                      <w:spacing w:line="560" w:lineRule="exact"/>
                                      <w:ind w:firstLine="587" w:firstLineChars="200"/>
                                      <w:rPr>
                                        <w:rFonts w:ascii="楷体_GB2312" w:hAnsi="宋体" w:eastAsia="仿宋_GB2312" w:cs="宋体"/>
                                        <w:b/>
                                        <w:bCs/>
                                        <w:spacing w:val="-14"/>
                                        <w:kern w:val="0"/>
                                        <w:sz w:val="32"/>
                                        <w:szCs w:val="32"/>
                                        <w:highlight w:val="none"/>
                                      </w:rPr>
                                    </w:pPr>
                                    <w:r>
                                      <w:rPr>
                                        <w:rFonts w:hint="eastAsia" w:ascii="楷体_GB2312" w:hAnsi="宋体" w:eastAsia="仿宋_GB2312" w:cs="宋体"/>
                                        <w:b/>
                                        <w:bCs/>
                                        <w:spacing w:val="-14"/>
                                        <w:kern w:val="0"/>
                                        <w:sz w:val="32"/>
                                        <w:szCs w:val="32"/>
                                        <w:highlight w:val="none"/>
                                      </w:rPr>
                                      <w:t>（</w:t>
                                    </w:r>
                                    <w:r>
                                      <w:rPr>
                                        <w:rFonts w:ascii="楷体_GB2312" w:hAnsi="宋体" w:eastAsia="仿宋_GB2312" w:cs="宋体"/>
                                        <w:b/>
                                        <w:bCs/>
                                        <w:spacing w:val="-14"/>
                                        <w:kern w:val="0"/>
                                        <w:sz w:val="32"/>
                                        <w:szCs w:val="32"/>
                                        <w:highlight w:val="none"/>
                                      </w:rPr>
                                      <w:t>3</w:t>
                                    </w:r>
                                    <w:r>
                                      <w:rPr>
                                        <w:rFonts w:hint="eastAsia" w:ascii="楷体_GB2312" w:hAnsi="宋体" w:eastAsia="仿宋_GB2312" w:cs="宋体"/>
                                        <w:b/>
                                        <w:bCs/>
                                        <w:spacing w:val="-14"/>
                                        <w:kern w:val="0"/>
                                        <w:sz w:val="32"/>
                                        <w:szCs w:val="32"/>
                                        <w:highlight w:val="none"/>
                                      </w:rPr>
                                      <w:t>）</w:t>
                                    </w:r>
                                    <w:r>
                                      <w:rPr>
                                        <w:rFonts w:hint="eastAsia" w:ascii="楷体_GB2312" w:hAnsi="宋体" w:eastAsia="仿宋_GB2312" w:cs="宋体"/>
                                        <w:b/>
                                        <w:bCs/>
                                        <w:color w:val="000000"/>
                                        <w:spacing w:val="-14"/>
                                        <w:kern w:val="0"/>
                                        <w:sz w:val="32"/>
                                        <w:szCs w:val="32"/>
                                        <w:highlight w:val="none"/>
                                      </w:rPr>
                                      <w:t>一般公共服务</w:t>
                                    </w:r>
                                    <w:r>
                                      <w:rPr>
                                        <w:rFonts w:ascii="楷体_GB2312" w:hAnsi="宋体" w:eastAsia="仿宋_GB2312" w:cs="宋体"/>
                                        <w:b/>
                                        <w:bCs/>
                                        <w:color w:val="000000"/>
                                        <w:spacing w:val="-14"/>
                                        <w:kern w:val="0"/>
                                        <w:sz w:val="32"/>
                                        <w:szCs w:val="32"/>
                                        <w:highlight w:val="none"/>
                                      </w:rPr>
                                      <w:t>201</w:t>
                                    </w:r>
                                    <w:r>
                                      <w:rPr>
                                        <w:rFonts w:hint="eastAsia" w:ascii="楷体_GB2312" w:hAnsi="宋体" w:eastAsia="仿宋_GB2312" w:cs="宋体"/>
                                        <w:b/>
                                        <w:bCs/>
                                        <w:color w:val="000000"/>
                                        <w:spacing w:val="-14"/>
                                        <w:kern w:val="0"/>
                                        <w:sz w:val="32"/>
                                        <w:szCs w:val="32"/>
                                        <w:highlight w:val="none"/>
                                      </w:rPr>
                                      <w:t>（类）政府办公厅及相关机构事务</w:t>
                                    </w:r>
                                    <w:r>
                                      <w:rPr>
                                        <w:rFonts w:ascii="楷体_GB2312" w:hAnsi="宋体" w:eastAsia="仿宋_GB2312" w:cs="宋体"/>
                                        <w:b/>
                                        <w:bCs/>
                                        <w:color w:val="000000"/>
                                        <w:spacing w:val="-14"/>
                                        <w:kern w:val="0"/>
                                        <w:sz w:val="32"/>
                                        <w:szCs w:val="32"/>
                                        <w:highlight w:val="none"/>
                                      </w:rPr>
                                      <w:t>03</w:t>
                                    </w:r>
                                    <w:r>
                                      <w:rPr>
                                        <w:rFonts w:hint="eastAsia" w:ascii="楷体_GB2312" w:hAnsi="宋体" w:eastAsia="仿宋_GB2312" w:cs="宋体"/>
                                        <w:b/>
                                        <w:bCs/>
                                        <w:color w:val="000000"/>
                                        <w:spacing w:val="-14"/>
                                        <w:kern w:val="0"/>
                                        <w:sz w:val="32"/>
                                        <w:szCs w:val="32"/>
                                        <w:highlight w:val="none"/>
                                      </w:rPr>
                                      <w:t>（款）行政运行</w:t>
                                    </w:r>
                                    <w:r>
                                      <w:rPr>
                                        <w:rFonts w:ascii="楷体_GB2312" w:hAnsi="宋体" w:eastAsia="仿宋_GB2312" w:cs="宋体"/>
                                        <w:b/>
                                        <w:bCs/>
                                        <w:color w:val="000000"/>
                                        <w:spacing w:val="-14"/>
                                        <w:kern w:val="0"/>
                                        <w:sz w:val="32"/>
                                        <w:szCs w:val="32"/>
                                        <w:highlight w:val="none"/>
                                      </w:rPr>
                                      <w:t>01</w:t>
                                    </w:r>
                                    <w:r>
                                      <w:rPr>
                                        <w:rFonts w:hint="eastAsia" w:ascii="楷体_GB2312" w:hAnsi="宋体" w:eastAsia="仿宋_GB2312" w:cs="宋体"/>
                                        <w:b/>
                                        <w:bCs/>
                                        <w:color w:val="000000"/>
                                        <w:spacing w:val="-14"/>
                                        <w:kern w:val="0"/>
                                        <w:sz w:val="32"/>
                                        <w:szCs w:val="32"/>
                                        <w:highlight w:val="none"/>
                                      </w:rPr>
                                      <w:t>（项）：日常人员经费</w:t>
                                    </w:r>
                                    <w:r>
                                      <w:rPr>
                                        <w:rFonts w:hint="eastAsia" w:ascii="楷体_GB2312" w:hAnsi="宋体" w:eastAsia="仿宋_GB2312" w:cs="宋体"/>
                                        <w:b/>
                                        <w:bCs/>
                                        <w:color w:val="000000"/>
                                        <w:spacing w:val="-14"/>
                                        <w:kern w:val="0"/>
                                        <w:sz w:val="32"/>
                                        <w:szCs w:val="32"/>
                                        <w:highlight w:val="none"/>
                                        <w:lang w:val="en-US" w:eastAsia="zh-CN"/>
                                      </w:rPr>
                                      <w:t>157.94</w:t>
                                    </w:r>
                                    <w:r>
                                      <w:rPr>
                                        <w:rFonts w:hint="eastAsia" w:ascii="楷体_GB2312" w:hAnsi="宋体" w:eastAsia="仿宋_GB2312" w:cs="宋体"/>
                                        <w:b/>
                                        <w:bCs/>
                                        <w:color w:val="000000"/>
                                        <w:spacing w:val="-14"/>
                                        <w:kern w:val="0"/>
                                        <w:sz w:val="32"/>
                                        <w:szCs w:val="32"/>
                                        <w:highlight w:val="none"/>
                                      </w:rPr>
                                      <w:t>万元，公用经费</w:t>
                                    </w:r>
                                    <w:r>
                                      <w:rPr>
                                        <w:rFonts w:hint="eastAsia" w:ascii="楷体_GB2312" w:hAnsi="宋体" w:eastAsia="仿宋_GB2312" w:cs="宋体"/>
                                        <w:b/>
                                        <w:bCs/>
                                        <w:color w:val="000000"/>
                                        <w:spacing w:val="-14"/>
                                        <w:kern w:val="0"/>
                                        <w:sz w:val="32"/>
                                        <w:szCs w:val="32"/>
                                        <w:highlight w:val="none"/>
                                        <w:lang w:val="en-US" w:eastAsia="zh-CN"/>
                                      </w:rPr>
                                      <w:t>31.79</w:t>
                                    </w:r>
                                    <w:r>
                                      <w:rPr>
                                        <w:rFonts w:hint="eastAsia" w:ascii="楷体_GB2312" w:hAnsi="宋体" w:eastAsia="仿宋_GB2312" w:cs="宋体"/>
                                        <w:b/>
                                        <w:bCs/>
                                        <w:color w:val="000000"/>
                                        <w:spacing w:val="-14"/>
                                        <w:kern w:val="0"/>
                                        <w:sz w:val="32"/>
                                        <w:szCs w:val="32"/>
                                        <w:highlight w:val="none"/>
                                      </w:rPr>
                                      <w:t>万元。</w:t>
                                    </w:r>
                                  </w:p>
                                  <w:p>
                                    <w:pPr>
                                      <w:spacing w:line="560" w:lineRule="exact"/>
                                      <w:ind w:firstLine="587" w:firstLineChars="200"/>
                                      <w:rPr>
                                        <w:rFonts w:ascii="楷体_GB2312" w:hAnsi="宋体" w:eastAsia="仿宋_GB2312" w:cs="宋体"/>
                                        <w:b/>
                                        <w:bCs/>
                                        <w:i w:val="0"/>
                                        <w:iCs w:val="0"/>
                                        <w:spacing w:val="-14"/>
                                        <w:kern w:val="0"/>
                                        <w:sz w:val="32"/>
                                        <w:szCs w:val="32"/>
                                        <w:highlight w:val="none"/>
                                        <w:u w:val="none"/>
                                      </w:rPr>
                                    </w:pPr>
                                    <w:r>
                                      <w:rPr>
                                        <w:rFonts w:hint="eastAsia" w:ascii="楷体_GB2312" w:hAnsi="宋体" w:eastAsia="仿宋_GB2312" w:cs="宋体"/>
                                        <w:b/>
                                        <w:bCs/>
                                        <w:i w:val="0"/>
                                        <w:iCs w:val="0"/>
                                        <w:spacing w:val="-14"/>
                                        <w:kern w:val="0"/>
                                        <w:sz w:val="32"/>
                                        <w:szCs w:val="32"/>
                                        <w:highlight w:val="none"/>
                                        <w:u w:val="none"/>
                                      </w:rPr>
                                      <w:t>（</w:t>
                                    </w:r>
                                    <w:r>
                                      <w:rPr>
                                        <w:rFonts w:ascii="楷体_GB2312" w:hAnsi="宋体" w:eastAsia="仿宋_GB2312" w:cs="宋体"/>
                                        <w:b/>
                                        <w:bCs/>
                                        <w:i w:val="0"/>
                                        <w:iCs w:val="0"/>
                                        <w:spacing w:val="-14"/>
                                        <w:kern w:val="0"/>
                                        <w:sz w:val="32"/>
                                        <w:szCs w:val="32"/>
                                        <w:highlight w:val="none"/>
                                        <w:u w:val="none"/>
                                      </w:rPr>
                                      <w:t>4</w:t>
                                    </w:r>
                                    <w:r>
                                      <w:rPr>
                                        <w:rFonts w:hint="eastAsia" w:ascii="楷体_GB2312" w:hAnsi="宋体" w:eastAsia="仿宋_GB2312" w:cs="宋体"/>
                                        <w:b/>
                                        <w:bCs/>
                                        <w:i w:val="0"/>
                                        <w:iCs w:val="0"/>
                                        <w:spacing w:val="-14"/>
                                        <w:kern w:val="0"/>
                                        <w:sz w:val="32"/>
                                        <w:szCs w:val="32"/>
                                        <w:highlight w:val="none"/>
                                        <w:u w:val="none"/>
                                      </w:rPr>
                                      <w:t>）一般公共服务</w:t>
                                    </w:r>
                                    <w:r>
                                      <w:rPr>
                                        <w:rFonts w:ascii="楷体_GB2312" w:hAnsi="宋体" w:eastAsia="仿宋_GB2312" w:cs="宋体"/>
                                        <w:b/>
                                        <w:bCs/>
                                        <w:i w:val="0"/>
                                        <w:iCs w:val="0"/>
                                        <w:spacing w:val="-14"/>
                                        <w:kern w:val="0"/>
                                        <w:sz w:val="32"/>
                                        <w:szCs w:val="32"/>
                                        <w:highlight w:val="none"/>
                                        <w:u w:val="none"/>
                                      </w:rPr>
                                      <w:t>201</w:t>
                                    </w:r>
                                    <w:r>
                                      <w:rPr>
                                        <w:rFonts w:hint="eastAsia" w:ascii="楷体_GB2312" w:hAnsi="宋体" w:eastAsia="仿宋_GB2312" w:cs="宋体"/>
                                        <w:b/>
                                        <w:bCs/>
                                        <w:i w:val="0"/>
                                        <w:iCs w:val="0"/>
                                        <w:spacing w:val="-14"/>
                                        <w:kern w:val="0"/>
                                        <w:sz w:val="32"/>
                                        <w:szCs w:val="32"/>
                                        <w:highlight w:val="none"/>
                                        <w:u w:val="none"/>
                                      </w:rPr>
                                      <w:t>（类）</w:t>
                                    </w:r>
                                    <w:r>
                                      <w:rPr>
                                        <w:rFonts w:ascii="楷体_GB2312" w:hAnsi="宋体" w:eastAsia="仿宋_GB2312" w:cs="宋体"/>
                                        <w:b/>
                                        <w:bCs/>
                                        <w:i w:val="0"/>
                                        <w:iCs w:val="0"/>
                                        <w:spacing w:val="-14"/>
                                        <w:kern w:val="0"/>
                                        <w:sz w:val="32"/>
                                        <w:szCs w:val="32"/>
                                        <w:highlight w:val="none"/>
                                        <w:u w:val="none"/>
                                      </w:rPr>
                                      <w:t>31</w:t>
                                    </w:r>
                                    <w:r>
                                      <w:rPr>
                                        <w:rFonts w:hint="eastAsia" w:ascii="楷体_GB2312" w:hAnsi="宋体" w:eastAsia="仿宋_GB2312" w:cs="宋体"/>
                                        <w:b/>
                                        <w:bCs/>
                                        <w:i w:val="0"/>
                                        <w:iCs w:val="0"/>
                                        <w:spacing w:val="-14"/>
                                        <w:kern w:val="0"/>
                                        <w:sz w:val="32"/>
                                        <w:szCs w:val="32"/>
                                        <w:highlight w:val="none"/>
                                        <w:u w:val="none"/>
                                      </w:rPr>
                                      <w:t>党委办公厅及相关机构事务（款）行政运行</w:t>
                                    </w:r>
                                    <w:r>
                                      <w:rPr>
                                        <w:rFonts w:ascii="楷体_GB2312" w:hAnsi="宋体" w:eastAsia="仿宋_GB2312" w:cs="宋体"/>
                                        <w:b/>
                                        <w:bCs/>
                                        <w:i w:val="0"/>
                                        <w:iCs w:val="0"/>
                                        <w:spacing w:val="-14"/>
                                        <w:kern w:val="0"/>
                                        <w:sz w:val="32"/>
                                        <w:szCs w:val="32"/>
                                        <w:highlight w:val="none"/>
                                        <w:u w:val="none"/>
                                      </w:rPr>
                                      <w:t>01</w:t>
                                    </w:r>
                                    <w:r>
                                      <w:rPr>
                                        <w:rFonts w:hint="eastAsia" w:ascii="楷体_GB2312" w:hAnsi="宋体" w:eastAsia="仿宋_GB2312" w:cs="宋体"/>
                                        <w:b/>
                                        <w:bCs/>
                                        <w:i w:val="0"/>
                                        <w:iCs w:val="0"/>
                                        <w:spacing w:val="-14"/>
                                        <w:kern w:val="0"/>
                                        <w:sz w:val="32"/>
                                        <w:szCs w:val="32"/>
                                        <w:highlight w:val="none"/>
                                        <w:u w:val="none"/>
                                      </w:rPr>
                                      <w:t>（项）：日常人员经费</w:t>
                                    </w:r>
                                    <w:r>
                                      <w:rPr>
                                        <w:rFonts w:ascii="楷体_GB2312" w:hAnsi="宋体" w:eastAsia="仿宋_GB2312" w:cs="宋体"/>
                                        <w:b/>
                                        <w:bCs/>
                                        <w:i w:val="0"/>
                                        <w:iCs w:val="0"/>
                                        <w:spacing w:val="-14"/>
                                        <w:kern w:val="0"/>
                                        <w:sz w:val="32"/>
                                        <w:szCs w:val="32"/>
                                        <w:highlight w:val="none"/>
                                        <w:u w:val="none"/>
                                      </w:rPr>
                                      <w:t xml:space="preserve"> </w:t>
                                    </w:r>
                                    <w:r>
                                      <w:rPr>
                                        <w:rFonts w:hint="eastAsia" w:ascii="楷体_GB2312" w:hAnsi="宋体" w:eastAsia="仿宋_GB2312" w:cs="宋体"/>
                                        <w:b/>
                                        <w:bCs/>
                                        <w:i w:val="0"/>
                                        <w:iCs w:val="0"/>
                                        <w:spacing w:val="-14"/>
                                        <w:kern w:val="0"/>
                                        <w:sz w:val="32"/>
                                        <w:szCs w:val="32"/>
                                        <w:highlight w:val="none"/>
                                        <w:u w:val="none"/>
                                        <w:lang w:val="en-US" w:eastAsia="zh-CN"/>
                                      </w:rPr>
                                      <w:t>10.78</w:t>
                                    </w:r>
                                    <w:r>
                                      <w:rPr>
                                        <w:rFonts w:hint="eastAsia" w:ascii="楷体_GB2312" w:hAnsi="宋体" w:eastAsia="仿宋_GB2312" w:cs="宋体"/>
                                        <w:b/>
                                        <w:bCs/>
                                        <w:i w:val="0"/>
                                        <w:iCs w:val="0"/>
                                        <w:spacing w:val="-14"/>
                                        <w:kern w:val="0"/>
                                        <w:sz w:val="32"/>
                                        <w:szCs w:val="32"/>
                                        <w:highlight w:val="none"/>
                                        <w:u w:val="none"/>
                                      </w:rPr>
                                      <w:t>万元。</w:t>
                                    </w:r>
                                  </w:p>
                                  <w:p>
                                    <w:pPr>
                                      <w:spacing w:line="560" w:lineRule="exact"/>
                                      <w:ind w:firstLine="587" w:firstLineChars="200"/>
                                      <w:rPr>
                                        <w:rFonts w:ascii="楷体_GB2312" w:hAnsi="宋体" w:eastAsia="仿宋_GB2312" w:cs="宋体"/>
                                        <w:b/>
                                        <w:bCs/>
                                        <w:spacing w:val="-14"/>
                                        <w:kern w:val="0"/>
                                        <w:sz w:val="32"/>
                                        <w:szCs w:val="32"/>
                                        <w:highlight w:val="none"/>
                                      </w:rPr>
                                    </w:pPr>
                                    <w:r>
                                      <w:rPr>
                                        <w:rFonts w:ascii="楷体_GB2312" w:hAnsi="宋体" w:eastAsia="仿宋_GB2312" w:cs="宋体"/>
                                        <w:b/>
                                        <w:bCs/>
                                        <w:spacing w:val="-14"/>
                                        <w:kern w:val="0"/>
                                        <w:sz w:val="32"/>
                                        <w:szCs w:val="32"/>
                                        <w:highlight w:val="none"/>
                                      </w:rPr>
                                      <w:t>2.208</w:t>
                                    </w:r>
                                    <w:r>
                                      <w:rPr>
                                        <w:rFonts w:hint="eastAsia" w:ascii="楷体_GB2312" w:hAnsi="宋体" w:eastAsia="仿宋_GB2312" w:cs="宋体"/>
                                        <w:b/>
                                        <w:bCs/>
                                        <w:spacing w:val="-14"/>
                                        <w:kern w:val="0"/>
                                        <w:sz w:val="32"/>
                                        <w:szCs w:val="32"/>
                                        <w:highlight w:val="none"/>
                                      </w:rPr>
                                      <w:t>社会保障和就业支出（类）</w:t>
                                    </w:r>
                                    <w:r>
                                      <w:rPr>
                                        <w:rFonts w:ascii="楷体_GB2312" w:hAnsi="宋体" w:eastAsia="仿宋_GB2312" w:cs="宋体"/>
                                        <w:b/>
                                        <w:bCs/>
                                        <w:spacing w:val="-14"/>
                                        <w:kern w:val="0"/>
                                        <w:sz w:val="32"/>
                                        <w:szCs w:val="32"/>
                                        <w:highlight w:val="none"/>
                                      </w:rPr>
                                      <w:t>:</w:t>
                                    </w:r>
                                    <w:r>
                                      <w:rPr>
                                        <w:rFonts w:hint="eastAsia" w:ascii="楷体_GB2312" w:hAnsi="宋体" w:eastAsia="仿宋_GB2312" w:cs="宋体"/>
                                        <w:b/>
                                        <w:bCs/>
                                        <w:spacing w:val="-14"/>
                                        <w:kern w:val="0"/>
                                        <w:sz w:val="32"/>
                                        <w:szCs w:val="32"/>
                                        <w:highlight w:val="none"/>
                                        <w:lang w:val="en-US" w:eastAsia="zh-CN"/>
                                      </w:rPr>
                                      <w:t>63.01</w:t>
                                    </w:r>
                                    <w:r>
                                      <w:rPr>
                                        <w:rFonts w:hint="eastAsia" w:ascii="楷体_GB2312" w:hAnsi="宋体" w:eastAsia="仿宋_GB2312" w:cs="宋体"/>
                                        <w:b/>
                                        <w:bCs/>
                                        <w:spacing w:val="-14"/>
                                        <w:kern w:val="0"/>
                                        <w:sz w:val="32"/>
                                        <w:szCs w:val="32"/>
                                        <w:highlight w:val="none"/>
                                      </w:rPr>
                                      <w:t>万元</w:t>
                                    </w:r>
                                  </w:p>
                                  <w:p>
                                    <w:pPr>
                                      <w:spacing w:line="560" w:lineRule="exact"/>
                                      <w:ind w:firstLine="587" w:firstLineChars="200"/>
                                      <w:rPr>
                                        <w:rFonts w:ascii="楷体_GB2312" w:hAnsi="宋体" w:eastAsia="仿宋_GB2312" w:cs="宋体"/>
                                        <w:b/>
                                        <w:bCs/>
                                        <w:spacing w:val="-14"/>
                                        <w:kern w:val="0"/>
                                        <w:sz w:val="32"/>
                                        <w:szCs w:val="32"/>
                                        <w:highlight w:val="none"/>
                                      </w:rPr>
                                    </w:pPr>
                                    <w:r>
                                      <w:rPr>
                                        <w:rFonts w:hint="eastAsia" w:ascii="楷体_GB2312" w:hAnsi="宋体" w:eastAsia="仿宋_GB2312" w:cs="宋体"/>
                                        <w:b/>
                                        <w:bCs/>
                                        <w:spacing w:val="-14"/>
                                        <w:kern w:val="0"/>
                                        <w:sz w:val="32"/>
                                        <w:szCs w:val="32"/>
                                        <w:highlight w:val="none"/>
                                      </w:rPr>
                                      <w:t>（</w:t>
                                    </w:r>
                                    <w:r>
                                      <w:rPr>
                                        <w:rFonts w:ascii="楷体_GB2312" w:hAnsi="宋体" w:eastAsia="仿宋_GB2312" w:cs="宋体"/>
                                        <w:b/>
                                        <w:bCs/>
                                        <w:spacing w:val="-14"/>
                                        <w:kern w:val="0"/>
                                        <w:sz w:val="32"/>
                                        <w:szCs w:val="32"/>
                                        <w:highlight w:val="none"/>
                                      </w:rPr>
                                      <w:t>1</w:t>
                                    </w:r>
                                    <w:r>
                                      <w:rPr>
                                        <w:rFonts w:hint="eastAsia" w:ascii="楷体_GB2312" w:hAnsi="宋体" w:eastAsia="仿宋_GB2312" w:cs="宋体"/>
                                        <w:b/>
                                        <w:bCs/>
                                        <w:spacing w:val="-14"/>
                                        <w:kern w:val="0"/>
                                        <w:sz w:val="32"/>
                                        <w:szCs w:val="32"/>
                                        <w:highlight w:val="none"/>
                                      </w:rPr>
                                      <w:t>）社会保障和就业支出</w:t>
                                    </w:r>
                                    <w:r>
                                      <w:rPr>
                                        <w:rFonts w:ascii="楷体_GB2312" w:hAnsi="宋体" w:eastAsia="仿宋_GB2312" w:cs="宋体"/>
                                        <w:b/>
                                        <w:bCs/>
                                        <w:spacing w:val="-14"/>
                                        <w:kern w:val="0"/>
                                        <w:sz w:val="32"/>
                                        <w:szCs w:val="32"/>
                                        <w:highlight w:val="none"/>
                                      </w:rPr>
                                      <w:t>208</w:t>
                                    </w:r>
                                    <w:r>
                                      <w:rPr>
                                        <w:rFonts w:hint="eastAsia" w:ascii="楷体_GB2312" w:hAnsi="宋体" w:eastAsia="仿宋_GB2312" w:cs="宋体"/>
                                        <w:b/>
                                        <w:bCs/>
                                        <w:spacing w:val="-14"/>
                                        <w:kern w:val="0"/>
                                        <w:sz w:val="32"/>
                                        <w:szCs w:val="32"/>
                                        <w:highlight w:val="none"/>
                                      </w:rPr>
                                      <w:t>（类）行政事业单位离退休</w:t>
                                    </w:r>
                                    <w:r>
                                      <w:rPr>
                                        <w:rFonts w:ascii="楷体_GB2312" w:hAnsi="宋体" w:eastAsia="仿宋_GB2312" w:cs="宋体"/>
                                        <w:b/>
                                        <w:bCs/>
                                        <w:spacing w:val="-14"/>
                                        <w:kern w:val="0"/>
                                        <w:sz w:val="32"/>
                                        <w:szCs w:val="32"/>
                                        <w:highlight w:val="none"/>
                                      </w:rPr>
                                      <w:t>05</w:t>
                                    </w:r>
                                    <w:r>
                                      <w:rPr>
                                        <w:rFonts w:hint="eastAsia" w:ascii="楷体_GB2312" w:hAnsi="宋体" w:eastAsia="仿宋_GB2312" w:cs="宋体"/>
                                        <w:b/>
                                        <w:bCs/>
                                        <w:spacing w:val="-14"/>
                                        <w:kern w:val="0"/>
                                        <w:sz w:val="32"/>
                                        <w:szCs w:val="32"/>
                                        <w:highlight w:val="none"/>
                                      </w:rPr>
                                      <w:t>（款</w:t>
                                    </w:r>
                                    <w:r>
                                      <w:rPr>
                                        <w:rFonts w:ascii="楷体_GB2312" w:hAnsi="宋体" w:eastAsia="仿宋_GB2312" w:cs="宋体"/>
                                        <w:b/>
                                        <w:bCs/>
                                        <w:spacing w:val="-14"/>
                                        <w:kern w:val="0"/>
                                        <w:sz w:val="32"/>
                                        <w:szCs w:val="32"/>
                                        <w:highlight w:val="none"/>
                                      </w:rPr>
                                      <w:t>)</w:t>
                                    </w:r>
                                    <w:r>
                                      <w:rPr>
                                        <w:rFonts w:hint="eastAsia" w:ascii="楷体_GB2312" w:hAnsi="宋体" w:eastAsia="仿宋_GB2312" w:cs="宋体"/>
                                        <w:b/>
                                        <w:bCs/>
                                        <w:spacing w:val="-14"/>
                                        <w:kern w:val="0"/>
                                        <w:sz w:val="32"/>
                                        <w:szCs w:val="32"/>
                                        <w:highlight w:val="none"/>
                                      </w:rPr>
                                      <w:t>机关事业单位基本养老保险缴费支出</w:t>
                                    </w:r>
                                    <w:r>
                                      <w:rPr>
                                        <w:rFonts w:ascii="楷体_GB2312" w:hAnsi="宋体" w:eastAsia="仿宋_GB2312" w:cs="宋体"/>
                                        <w:b/>
                                        <w:bCs/>
                                        <w:spacing w:val="-14"/>
                                        <w:kern w:val="0"/>
                                        <w:sz w:val="32"/>
                                        <w:szCs w:val="32"/>
                                        <w:highlight w:val="none"/>
                                      </w:rPr>
                                      <w:t>05</w:t>
                                    </w:r>
                                    <w:r>
                                      <w:rPr>
                                        <w:rFonts w:hint="eastAsia" w:ascii="楷体_GB2312" w:hAnsi="宋体" w:eastAsia="仿宋_GB2312" w:cs="宋体"/>
                                        <w:b/>
                                        <w:bCs/>
                                        <w:spacing w:val="-14"/>
                                        <w:kern w:val="0"/>
                                        <w:sz w:val="32"/>
                                        <w:szCs w:val="32"/>
                                        <w:highlight w:val="none"/>
                                      </w:rPr>
                                      <w:t>（项）：日常人员经费</w:t>
                                    </w:r>
                                    <w:r>
                                      <w:rPr>
                                        <w:rFonts w:hint="eastAsia" w:ascii="楷体_GB2312" w:hAnsi="宋体" w:eastAsia="仿宋_GB2312" w:cs="宋体"/>
                                        <w:b/>
                                        <w:bCs/>
                                        <w:spacing w:val="-14"/>
                                        <w:kern w:val="0"/>
                                        <w:sz w:val="32"/>
                                        <w:szCs w:val="32"/>
                                        <w:highlight w:val="none"/>
                                        <w:lang w:val="en-US" w:eastAsia="zh-CN"/>
                                      </w:rPr>
                                      <w:t>42.01</w:t>
                                    </w:r>
                                    <w:r>
                                      <w:rPr>
                                        <w:rFonts w:hint="eastAsia" w:ascii="楷体_GB2312" w:hAnsi="宋体" w:eastAsia="仿宋_GB2312" w:cs="宋体"/>
                                        <w:b/>
                                        <w:bCs/>
                                        <w:spacing w:val="-14"/>
                                        <w:kern w:val="0"/>
                                        <w:sz w:val="32"/>
                                        <w:szCs w:val="32"/>
                                        <w:highlight w:val="none"/>
                                      </w:rPr>
                                      <w:t>万元。</w:t>
                                    </w:r>
                                  </w:p>
                                  <w:p>
                                    <w:pPr>
                                      <w:spacing w:line="560" w:lineRule="exact"/>
                                      <w:ind w:firstLine="587" w:firstLineChars="200"/>
                                      <w:rPr>
                                        <w:rFonts w:ascii="楷体_GB2312" w:hAnsi="宋体" w:eastAsia="仿宋_GB2312" w:cs="宋体"/>
                                        <w:b/>
                                        <w:bCs/>
                                        <w:spacing w:val="-14"/>
                                        <w:kern w:val="0"/>
                                        <w:sz w:val="32"/>
                                        <w:szCs w:val="32"/>
                                        <w:highlight w:val="none"/>
                                      </w:rPr>
                                    </w:pPr>
                                    <w:r>
                                      <w:rPr>
                                        <w:rFonts w:hint="eastAsia" w:ascii="楷体_GB2312" w:hAnsi="宋体" w:eastAsia="仿宋_GB2312" w:cs="宋体"/>
                                        <w:b/>
                                        <w:bCs/>
                                        <w:spacing w:val="-14"/>
                                        <w:kern w:val="0"/>
                                        <w:sz w:val="32"/>
                                        <w:szCs w:val="32"/>
                                        <w:highlight w:val="none"/>
                                      </w:rPr>
                                      <w:t>（</w:t>
                                    </w:r>
                                    <w:r>
                                      <w:rPr>
                                        <w:rFonts w:ascii="楷体_GB2312" w:hAnsi="宋体" w:eastAsia="仿宋_GB2312" w:cs="宋体"/>
                                        <w:b/>
                                        <w:bCs/>
                                        <w:spacing w:val="-14"/>
                                        <w:kern w:val="0"/>
                                        <w:sz w:val="32"/>
                                        <w:szCs w:val="32"/>
                                        <w:highlight w:val="none"/>
                                      </w:rPr>
                                      <w:t>2</w:t>
                                    </w:r>
                                    <w:r>
                                      <w:rPr>
                                        <w:rFonts w:hint="eastAsia" w:ascii="楷体_GB2312" w:hAnsi="宋体" w:eastAsia="仿宋_GB2312" w:cs="宋体"/>
                                        <w:b/>
                                        <w:bCs/>
                                        <w:spacing w:val="-14"/>
                                        <w:kern w:val="0"/>
                                        <w:sz w:val="32"/>
                                        <w:szCs w:val="32"/>
                                        <w:highlight w:val="none"/>
                                      </w:rPr>
                                      <w:t>）社会保障和就业支出</w:t>
                                    </w:r>
                                    <w:r>
                                      <w:rPr>
                                        <w:rFonts w:ascii="楷体_GB2312" w:hAnsi="宋体" w:eastAsia="仿宋_GB2312" w:cs="宋体"/>
                                        <w:b/>
                                        <w:bCs/>
                                        <w:spacing w:val="-14"/>
                                        <w:kern w:val="0"/>
                                        <w:sz w:val="32"/>
                                        <w:szCs w:val="32"/>
                                        <w:highlight w:val="none"/>
                                      </w:rPr>
                                      <w:t>208</w:t>
                                    </w:r>
                                    <w:r>
                                      <w:rPr>
                                        <w:rFonts w:hint="eastAsia" w:ascii="楷体_GB2312" w:hAnsi="宋体" w:eastAsia="仿宋_GB2312" w:cs="宋体"/>
                                        <w:b/>
                                        <w:bCs/>
                                        <w:spacing w:val="-14"/>
                                        <w:kern w:val="0"/>
                                        <w:sz w:val="32"/>
                                        <w:szCs w:val="32"/>
                                        <w:highlight w:val="none"/>
                                      </w:rPr>
                                      <w:t>（类）行政事业单位离退休</w:t>
                                    </w:r>
                                    <w:r>
                                      <w:rPr>
                                        <w:rFonts w:ascii="楷体_GB2312" w:hAnsi="宋体" w:eastAsia="仿宋_GB2312" w:cs="宋体"/>
                                        <w:b/>
                                        <w:bCs/>
                                        <w:spacing w:val="-14"/>
                                        <w:kern w:val="0"/>
                                        <w:sz w:val="32"/>
                                        <w:szCs w:val="32"/>
                                        <w:highlight w:val="none"/>
                                      </w:rPr>
                                      <w:t>05</w:t>
                                    </w:r>
                                    <w:r>
                                      <w:rPr>
                                        <w:rFonts w:hint="eastAsia" w:ascii="楷体_GB2312" w:hAnsi="宋体" w:eastAsia="仿宋_GB2312" w:cs="宋体"/>
                                        <w:b/>
                                        <w:bCs/>
                                        <w:spacing w:val="-14"/>
                                        <w:kern w:val="0"/>
                                        <w:sz w:val="32"/>
                                        <w:szCs w:val="32"/>
                                        <w:highlight w:val="none"/>
                                      </w:rPr>
                                      <w:t>（款</w:t>
                                    </w:r>
                                    <w:r>
                                      <w:rPr>
                                        <w:rFonts w:ascii="楷体_GB2312" w:hAnsi="宋体" w:eastAsia="仿宋_GB2312" w:cs="宋体"/>
                                        <w:b/>
                                        <w:bCs/>
                                        <w:spacing w:val="-14"/>
                                        <w:kern w:val="0"/>
                                        <w:sz w:val="32"/>
                                        <w:szCs w:val="32"/>
                                        <w:highlight w:val="none"/>
                                      </w:rPr>
                                      <w:t>)</w:t>
                                    </w:r>
                                    <w:r>
                                      <w:rPr>
                                        <w:rFonts w:hint="eastAsia" w:ascii="楷体_GB2312" w:hAnsi="宋体" w:eastAsia="仿宋_GB2312" w:cs="宋体"/>
                                        <w:b/>
                                        <w:bCs/>
                                        <w:spacing w:val="-14"/>
                                        <w:kern w:val="0"/>
                                        <w:sz w:val="32"/>
                                        <w:szCs w:val="32"/>
                                        <w:highlight w:val="none"/>
                                      </w:rPr>
                                      <w:t>机关事业单位职业年金缴费支出</w:t>
                                    </w:r>
                                    <w:r>
                                      <w:rPr>
                                        <w:rFonts w:ascii="楷体_GB2312" w:hAnsi="宋体" w:eastAsia="仿宋_GB2312" w:cs="宋体"/>
                                        <w:b/>
                                        <w:bCs/>
                                        <w:spacing w:val="-14"/>
                                        <w:kern w:val="0"/>
                                        <w:sz w:val="32"/>
                                        <w:szCs w:val="32"/>
                                        <w:highlight w:val="none"/>
                                      </w:rPr>
                                      <w:t>06</w:t>
                                    </w:r>
                                    <w:r>
                                      <w:rPr>
                                        <w:rFonts w:hint="eastAsia" w:ascii="楷体_GB2312" w:hAnsi="宋体" w:eastAsia="仿宋_GB2312" w:cs="宋体"/>
                                        <w:b/>
                                        <w:bCs/>
                                        <w:spacing w:val="-14"/>
                                        <w:kern w:val="0"/>
                                        <w:sz w:val="32"/>
                                        <w:szCs w:val="32"/>
                                        <w:highlight w:val="none"/>
                                      </w:rPr>
                                      <w:t>（项）：日常人员经费</w:t>
                                    </w:r>
                                    <w:r>
                                      <w:rPr>
                                        <w:rFonts w:ascii="楷体_GB2312" w:hAnsi="宋体" w:eastAsia="仿宋_GB2312" w:cs="宋体"/>
                                        <w:b/>
                                        <w:bCs/>
                                        <w:spacing w:val="-14"/>
                                        <w:kern w:val="0"/>
                                        <w:sz w:val="32"/>
                                        <w:szCs w:val="32"/>
                                        <w:highlight w:val="none"/>
                                      </w:rPr>
                                      <w:t xml:space="preserve"> </w:t>
                                    </w:r>
                                    <w:r>
                                      <w:rPr>
                                        <w:rFonts w:hint="eastAsia" w:ascii="楷体_GB2312" w:hAnsi="宋体" w:eastAsia="仿宋_GB2312" w:cs="宋体"/>
                                        <w:b/>
                                        <w:bCs/>
                                        <w:spacing w:val="-14"/>
                                        <w:kern w:val="0"/>
                                        <w:sz w:val="32"/>
                                        <w:szCs w:val="32"/>
                                        <w:highlight w:val="none"/>
                                        <w:lang w:val="en-US" w:eastAsia="zh-CN"/>
                                      </w:rPr>
                                      <w:t>21</w:t>
                                    </w:r>
                                    <w:r>
                                      <w:rPr>
                                        <w:rFonts w:hint="eastAsia" w:ascii="楷体_GB2312" w:hAnsi="宋体" w:eastAsia="仿宋_GB2312" w:cs="宋体"/>
                                        <w:b/>
                                        <w:bCs/>
                                        <w:spacing w:val="-14"/>
                                        <w:kern w:val="0"/>
                                        <w:sz w:val="32"/>
                                        <w:szCs w:val="32"/>
                                        <w:highlight w:val="none"/>
                                      </w:rPr>
                                      <w:t>万元。</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 xml:space="preserve">3.210 </w:t>
                                    </w:r>
                                    <w:r>
                                      <w:rPr>
                                        <w:rFonts w:hint="eastAsia" w:ascii="楷体_GB2312" w:hAnsi="宋体" w:eastAsia="仿宋_GB2312" w:cs="宋体"/>
                                        <w:b/>
                                        <w:bCs/>
                                        <w:spacing w:val="-14"/>
                                        <w:kern w:val="0"/>
                                        <w:sz w:val="32"/>
                                        <w:szCs w:val="32"/>
                                      </w:rPr>
                                      <w:t>卫生健康支出（类）：</w:t>
                                    </w:r>
                                    <w:r>
                                      <w:rPr>
                                        <w:rFonts w:hint="eastAsia" w:ascii="楷体_GB2312" w:hAnsi="宋体" w:eastAsia="仿宋_GB2312" w:cs="宋体"/>
                                        <w:b/>
                                        <w:bCs/>
                                        <w:spacing w:val="-14"/>
                                        <w:kern w:val="0"/>
                                        <w:sz w:val="32"/>
                                        <w:szCs w:val="32"/>
                                        <w:lang w:val="en-US" w:eastAsia="zh-CN"/>
                                      </w:rPr>
                                      <w:t>24.69</w:t>
                                    </w:r>
                                    <w:r>
                                      <w:rPr>
                                        <w:rFonts w:hint="eastAsia" w:ascii="楷体_GB2312" w:hAnsi="宋体" w:eastAsia="仿宋_GB2312" w:cs="宋体"/>
                                        <w:b/>
                                        <w:bCs/>
                                        <w:spacing w:val="-14"/>
                                        <w:kern w:val="0"/>
                                        <w:sz w:val="32"/>
                                        <w:szCs w:val="32"/>
                                      </w:rPr>
                                      <w:t>万元</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t>1</w:t>
                                    </w: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t>11</w:t>
                                    </w:r>
                                    <w:r>
                                      <w:rPr>
                                        <w:rFonts w:hint="eastAsia" w:ascii="楷体_GB2312" w:hAnsi="宋体" w:eastAsia="仿宋_GB2312" w:cs="宋体"/>
                                        <w:b/>
                                        <w:bCs/>
                                        <w:spacing w:val="-14"/>
                                        <w:kern w:val="0"/>
                                        <w:sz w:val="32"/>
                                        <w:szCs w:val="32"/>
                                      </w:rPr>
                                      <w:t>行政事业单位医疗（款）</w:t>
                                    </w:r>
                                    <w:r>
                                      <w:rPr>
                                        <w:rFonts w:ascii="楷体_GB2312" w:hAnsi="宋体" w:eastAsia="仿宋_GB2312" w:cs="宋体"/>
                                        <w:b/>
                                        <w:bCs/>
                                        <w:spacing w:val="-14"/>
                                        <w:kern w:val="0"/>
                                        <w:sz w:val="32"/>
                                        <w:szCs w:val="32"/>
                                      </w:rPr>
                                      <w:t>01</w:t>
                                    </w:r>
                                    <w:r>
                                      <w:rPr>
                                        <w:rFonts w:hint="eastAsia" w:ascii="楷体_GB2312" w:hAnsi="宋体" w:eastAsia="仿宋_GB2312" w:cs="宋体"/>
                                        <w:b/>
                                        <w:bCs/>
                                        <w:spacing w:val="-14"/>
                                        <w:kern w:val="0"/>
                                        <w:sz w:val="32"/>
                                        <w:szCs w:val="32"/>
                                      </w:rPr>
                                      <w:t>行政单位医疗（项）</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医疗保障费用</w:t>
                                    </w:r>
                                    <w:r>
                                      <w:rPr>
                                        <w:rFonts w:hint="eastAsia" w:ascii="楷体_GB2312" w:hAnsi="宋体" w:eastAsia="仿宋_GB2312" w:cs="宋体"/>
                                        <w:b/>
                                        <w:bCs/>
                                        <w:spacing w:val="-14"/>
                                        <w:kern w:val="0"/>
                                        <w:sz w:val="32"/>
                                        <w:szCs w:val="32"/>
                                        <w:lang w:val="en-US" w:eastAsia="zh-CN"/>
                                      </w:rPr>
                                      <w:t>18.38</w:t>
                                    </w:r>
                                    <w:r>
                                      <w:rPr>
                                        <w:rFonts w:hint="eastAsia" w:ascii="楷体_GB2312" w:hAnsi="宋体" w:eastAsia="仿宋_GB2312" w:cs="宋体"/>
                                        <w:b/>
                                        <w:bCs/>
                                        <w:spacing w:val="-14"/>
                                        <w:kern w:val="0"/>
                                        <w:sz w:val="32"/>
                                        <w:szCs w:val="32"/>
                                      </w:rPr>
                                      <w:t>万元。</w:t>
                                    </w:r>
                                  </w:p>
                                  <w:p>
                                    <w:pPr>
                                      <w:spacing w:line="560" w:lineRule="exact"/>
                                      <w:ind w:firstLine="587"/>
                                      <w:rPr>
                                        <w:rFonts w:ascii="楷体_GB2312" w:hAnsi="宋体" w:eastAsia="仿宋_GB2312" w:cs="宋体"/>
                                        <w:b/>
                                        <w:bCs/>
                                        <w:spacing w:val="-14"/>
                                        <w:kern w:val="0"/>
                                        <w:sz w:val="32"/>
                                        <w:szCs w:val="32"/>
                                      </w:rPr>
                                    </w:pP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t>2</w:t>
                                    </w: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t>11</w:t>
                                    </w:r>
                                    <w:r>
                                      <w:rPr>
                                        <w:rFonts w:hint="eastAsia" w:ascii="楷体_GB2312" w:hAnsi="宋体" w:eastAsia="仿宋_GB2312" w:cs="宋体"/>
                                        <w:b/>
                                        <w:bCs/>
                                        <w:spacing w:val="-14"/>
                                        <w:kern w:val="0"/>
                                        <w:sz w:val="32"/>
                                        <w:szCs w:val="32"/>
                                      </w:rPr>
                                      <w:t>行政事业单位医疗（款）</w:t>
                                    </w:r>
                                    <w:r>
                                      <w:rPr>
                                        <w:rFonts w:ascii="楷体_GB2312" w:hAnsi="宋体" w:eastAsia="仿宋_GB2312" w:cs="宋体"/>
                                        <w:b/>
                                        <w:bCs/>
                                        <w:spacing w:val="-14"/>
                                        <w:kern w:val="0"/>
                                        <w:sz w:val="32"/>
                                        <w:szCs w:val="32"/>
                                      </w:rPr>
                                      <w:t>03</w:t>
                                    </w:r>
                                    <w:r>
                                      <w:rPr>
                                        <w:rFonts w:hint="eastAsia" w:ascii="楷体_GB2312" w:hAnsi="宋体" w:eastAsia="仿宋_GB2312" w:cs="宋体"/>
                                        <w:b/>
                                        <w:bCs/>
                                        <w:spacing w:val="-14"/>
                                        <w:kern w:val="0"/>
                                        <w:sz w:val="32"/>
                                        <w:szCs w:val="32"/>
                                      </w:rPr>
                                      <w:t>公务员医疗补助（项）</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医疗保障费用</w:t>
                                    </w:r>
                                    <w:r>
                                      <w:rPr>
                                        <w:rFonts w:hint="eastAsia" w:ascii="楷体_GB2312" w:hAnsi="宋体" w:eastAsia="仿宋_GB2312" w:cs="宋体"/>
                                        <w:b/>
                                        <w:bCs/>
                                        <w:spacing w:val="-14"/>
                                        <w:kern w:val="0"/>
                                        <w:sz w:val="32"/>
                                        <w:szCs w:val="32"/>
                                        <w:lang w:val="en-US" w:eastAsia="zh-CN"/>
                                      </w:rPr>
                                      <w:t>6.31</w:t>
                                    </w:r>
                                    <w:r>
                                      <w:rPr>
                                        <w:rFonts w:hint="eastAsia" w:ascii="楷体_GB2312" w:hAnsi="宋体" w:eastAsia="仿宋_GB2312" w:cs="宋体"/>
                                        <w:b/>
                                        <w:bCs/>
                                        <w:spacing w:val="-14"/>
                                        <w:kern w:val="0"/>
                                        <w:sz w:val="32"/>
                                        <w:szCs w:val="32"/>
                                      </w:rPr>
                                      <w:t>万元。</w:t>
                                    </w:r>
                                  </w:p>
                                  <w:p>
                                    <w:pPr>
                                      <w:spacing w:line="560" w:lineRule="exact"/>
                                      <w:ind w:firstLine="587" w:firstLineChars="200"/>
                                      <w:rPr>
                                        <w:rFonts w:ascii="楷体_GB2312" w:hAnsi="宋体" w:eastAsia="仿宋_GB2312" w:cs="宋体"/>
                                        <w:b/>
                                        <w:bCs/>
                                        <w:color w:val="000000"/>
                                        <w:spacing w:val="-14"/>
                                        <w:kern w:val="0"/>
                                        <w:sz w:val="32"/>
                                        <w:szCs w:val="32"/>
                                        <w:highlight w:val="none"/>
                                      </w:rPr>
                                    </w:pPr>
                                    <w:r>
                                      <w:rPr>
                                        <w:rFonts w:ascii="楷体_GB2312" w:hAnsi="宋体" w:eastAsia="仿宋_GB2312" w:cs="宋体"/>
                                        <w:b/>
                                        <w:bCs/>
                                        <w:color w:val="000000"/>
                                        <w:spacing w:val="-14"/>
                                        <w:kern w:val="0"/>
                                        <w:sz w:val="32"/>
                                        <w:szCs w:val="32"/>
                                        <w:highlight w:val="none"/>
                                      </w:rPr>
                                      <w:t>4.213</w:t>
                                    </w:r>
                                    <w:r>
                                      <w:rPr>
                                        <w:rFonts w:hint="eastAsia" w:ascii="楷体_GB2312" w:hAnsi="宋体" w:eastAsia="仿宋_GB2312" w:cs="宋体"/>
                                        <w:b/>
                                        <w:bCs/>
                                        <w:color w:val="000000"/>
                                        <w:spacing w:val="-14"/>
                                        <w:kern w:val="0"/>
                                        <w:sz w:val="32"/>
                                        <w:szCs w:val="32"/>
                                        <w:highlight w:val="none"/>
                                      </w:rPr>
                                      <w:t>农林水支出（类）</w:t>
                                    </w:r>
                                    <w:r>
                                      <w:rPr>
                                        <w:rFonts w:ascii="楷体_GB2312" w:hAnsi="宋体" w:eastAsia="仿宋_GB2312" w:cs="宋体"/>
                                        <w:b/>
                                        <w:bCs/>
                                        <w:color w:val="000000"/>
                                        <w:spacing w:val="-14"/>
                                        <w:kern w:val="0"/>
                                        <w:sz w:val="32"/>
                                        <w:szCs w:val="32"/>
                                        <w:highlight w:val="none"/>
                                      </w:rPr>
                                      <w:t xml:space="preserve">: </w:t>
                                    </w:r>
                                    <w:r>
                                      <w:rPr>
                                        <w:rFonts w:hint="eastAsia" w:ascii="楷体_GB2312" w:hAnsi="宋体" w:eastAsia="仿宋_GB2312" w:cs="宋体"/>
                                        <w:b/>
                                        <w:bCs/>
                                        <w:color w:val="000000"/>
                                        <w:spacing w:val="-14"/>
                                        <w:kern w:val="0"/>
                                        <w:sz w:val="32"/>
                                        <w:szCs w:val="32"/>
                                        <w:highlight w:val="none"/>
                                        <w:lang w:val="en-US" w:eastAsia="zh-CN"/>
                                      </w:rPr>
                                      <w:t>187.37</w:t>
                                    </w:r>
                                    <w:r>
                                      <w:rPr>
                                        <w:rFonts w:hint="eastAsia" w:ascii="楷体_GB2312" w:hAnsi="宋体" w:eastAsia="仿宋_GB2312" w:cs="宋体"/>
                                        <w:b/>
                                        <w:bCs/>
                                        <w:color w:val="000000"/>
                                        <w:spacing w:val="-14"/>
                                        <w:kern w:val="0"/>
                                        <w:sz w:val="32"/>
                                        <w:szCs w:val="32"/>
                                        <w:highlight w:val="none"/>
                                      </w:rPr>
                                      <w:t>万元</w:t>
                                    </w:r>
                                  </w:p>
                                  <w:p>
                                    <w:pPr>
                                      <w:spacing w:line="560" w:lineRule="exact"/>
                                      <w:ind w:firstLine="587" w:firstLineChars="200"/>
                                      <w:rPr>
                                        <w:rFonts w:ascii="楷体_GB2312" w:hAnsi="宋体" w:eastAsia="仿宋_GB2312" w:cs="宋体"/>
                                        <w:b/>
                                        <w:bCs/>
                                        <w:color w:val="000000"/>
                                        <w:spacing w:val="-14"/>
                                        <w:kern w:val="0"/>
                                        <w:sz w:val="32"/>
                                        <w:szCs w:val="32"/>
                                        <w:highlight w:val="none"/>
                                      </w:rPr>
                                    </w:pPr>
                                    <w:r>
                                      <w:rPr>
                                        <w:rFonts w:hint="eastAsia" w:ascii="楷体_GB2312" w:hAnsi="宋体" w:eastAsia="仿宋_GB2312" w:cs="宋体"/>
                                        <w:b/>
                                        <w:bCs/>
                                        <w:color w:val="000000"/>
                                        <w:spacing w:val="-14"/>
                                        <w:kern w:val="0"/>
                                        <w:sz w:val="32"/>
                                        <w:szCs w:val="32"/>
                                        <w:highlight w:val="none"/>
                                      </w:rPr>
                                      <w:t>（</w:t>
                                    </w:r>
                                    <w:r>
                                      <w:rPr>
                                        <w:rFonts w:ascii="楷体_GB2312" w:hAnsi="宋体" w:eastAsia="仿宋_GB2312" w:cs="宋体"/>
                                        <w:b/>
                                        <w:bCs/>
                                        <w:color w:val="000000"/>
                                        <w:spacing w:val="-14"/>
                                        <w:kern w:val="0"/>
                                        <w:sz w:val="32"/>
                                        <w:szCs w:val="32"/>
                                        <w:highlight w:val="none"/>
                                      </w:rPr>
                                      <w:t>1</w:t>
                                    </w:r>
                                    <w:r>
                                      <w:rPr>
                                        <w:rFonts w:hint="eastAsia" w:ascii="楷体_GB2312" w:hAnsi="宋体" w:eastAsia="仿宋_GB2312" w:cs="宋体"/>
                                        <w:b/>
                                        <w:bCs/>
                                        <w:color w:val="000000"/>
                                        <w:spacing w:val="-14"/>
                                        <w:kern w:val="0"/>
                                        <w:sz w:val="32"/>
                                        <w:szCs w:val="32"/>
                                        <w:highlight w:val="none"/>
                                      </w:rPr>
                                      <w:t>）</w:t>
                                    </w:r>
                                    <w:r>
                                      <w:rPr>
                                        <w:rFonts w:ascii="楷体_GB2312" w:hAnsi="宋体" w:eastAsia="仿宋_GB2312" w:cs="宋体"/>
                                        <w:b/>
                                        <w:bCs/>
                                        <w:color w:val="000000"/>
                                        <w:spacing w:val="-14"/>
                                        <w:kern w:val="0"/>
                                        <w:sz w:val="32"/>
                                        <w:szCs w:val="32"/>
                                        <w:highlight w:val="none"/>
                                      </w:rPr>
                                      <w:t>07</w:t>
                                    </w:r>
                                    <w:r>
                                      <w:rPr>
                                        <w:rFonts w:hint="eastAsia" w:ascii="楷体_GB2312" w:hAnsi="宋体" w:eastAsia="仿宋_GB2312" w:cs="宋体"/>
                                        <w:b/>
                                        <w:bCs/>
                                        <w:color w:val="000000"/>
                                        <w:spacing w:val="-14"/>
                                        <w:kern w:val="0"/>
                                        <w:sz w:val="32"/>
                                        <w:szCs w:val="32"/>
                                        <w:highlight w:val="none"/>
                                      </w:rPr>
                                      <w:t>农村综合改革（款）</w:t>
                                    </w:r>
                                    <w:r>
                                      <w:rPr>
                                        <w:rFonts w:ascii="楷体_GB2312" w:hAnsi="宋体" w:eastAsia="仿宋_GB2312" w:cs="宋体"/>
                                        <w:b/>
                                        <w:bCs/>
                                        <w:color w:val="000000"/>
                                        <w:spacing w:val="-14"/>
                                        <w:kern w:val="0"/>
                                        <w:sz w:val="32"/>
                                        <w:szCs w:val="32"/>
                                        <w:highlight w:val="none"/>
                                      </w:rPr>
                                      <w:t>05</w:t>
                                    </w:r>
                                    <w:r>
                                      <w:rPr>
                                        <w:rFonts w:hint="eastAsia" w:ascii="楷体_GB2312" w:hAnsi="宋体" w:eastAsia="仿宋_GB2312" w:cs="宋体"/>
                                        <w:b/>
                                        <w:bCs/>
                                        <w:color w:val="000000"/>
                                        <w:spacing w:val="-14"/>
                                        <w:kern w:val="0"/>
                                        <w:sz w:val="32"/>
                                        <w:szCs w:val="32"/>
                                        <w:highlight w:val="none"/>
                                      </w:rPr>
                                      <w:t>对村民委员会和村党支部的补助（项）</w:t>
                                    </w:r>
                                    <w:r>
                                      <w:rPr>
                                        <w:rFonts w:ascii="楷体_GB2312" w:hAnsi="宋体" w:eastAsia="仿宋_GB2312" w:cs="宋体"/>
                                        <w:b/>
                                        <w:bCs/>
                                        <w:color w:val="000000"/>
                                        <w:spacing w:val="-14"/>
                                        <w:kern w:val="0"/>
                                        <w:sz w:val="32"/>
                                        <w:szCs w:val="32"/>
                                        <w:highlight w:val="none"/>
                                      </w:rPr>
                                      <w:t xml:space="preserve">: </w:t>
                                    </w:r>
                                    <w:r>
                                      <w:rPr>
                                        <w:rFonts w:hint="eastAsia" w:ascii="楷体_GB2312" w:hAnsi="宋体" w:eastAsia="仿宋_GB2312" w:cs="宋体"/>
                                        <w:b/>
                                        <w:bCs/>
                                        <w:color w:val="000000"/>
                                        <w:spacing w:val="-14"/>
                                        <w:kern w:val="0"/>
                                        <w:sz w:val="32"/>
                                        <w:szCs w:val="32"/>
                                        <w:highlight w:val="none"/>
                                      </w:rPr>
                                      <w:t>日常人员经费</w:t>
                                    </w:r>
                                    <w:r>
                                      <w:rPr>
                                        <w:rFonts w:ascii="楷体_GB2312" w:hAnsi="宋体" w:eastAsia="仿宋_GB2312" w:cs="宋体"/>
                                        <w:b/>
                                        <w:bCs/>
                                        <w:color w:val="000000"/>
                                        <w:spacing w:val="-14"/>
                                        <w:kern w:val="0"/>
                                        <w:sz w:val="32"/>
                                        <w:szCs w:val="32"/>
                                        <w:highlight w:val="none"/>
                                      </w:rPr>
                                      <w:t>47.62</w:t>
                                    </w:r>
                                    <w:r>
                                      <w:rPr>
                                        <w:rFonts w:hint="eastAsia" w:ascii="楷体_GB2312" w:hAnsi="宋体" w:eastAsia="仿宋_GB2312" w:cs="宋体"/>
                                        <w:b/>
                                        <w:bCs/>
                                        <w:color w:val="000000"/>
                                        <w:spacing w:val="-14"/>
                                        <w:kern w:val="0"/>
                                        <w:sz w:val="32"/>
                                        <w:szCs w:val="32"/>
                                        <w:highlight w:val="none"/>
                                      </w:rPr>
                                      <w:t>万元。</w:t>
                                    </w:r>
                                  </w:p>
                                  <w:p>
                                    <w:pPr>
                                      <w:spacing w:line="560" w:lineRule="exact"/>
                                      <w:ind w:firstLine="587" w:firstLineChars="200"/>
                                      <w:rPr>
                                        <w:rFonts w:hint="eastAsia" w:ascii="楷体_GB2312" w:hAnsi="宋体" w:eastAsia="仿宋_GB2312" w:cs="宋体"/>
                                        <w:b/>
                                        <w:bCs/>
                                        <w:color w:val="000000"/>
                                        <w:spacing w:val="-14"/>
                                        <w:kern w:val="0"/>
                                        <w:sz w:val="32"/>
                                        <w:szCs w:val="32"/>
                                        <w:highlight w:val="none"/>
                                      </w:rPr>
                                    </w:pPr>
                                    <w:r>
                                      <w:rPr>
                                        <w:rFonts w:hint="eastAsia" w:ascii="楷体_GB2312" w:hAnsi="宋体" w:eastAsia="仿宋_GB2312" w:cs="宋体"/>
                                        <w:b/>
                                        <w:bCs/>
                                        <w:color w:val="000000"/>
                                        <w:spacing w:val="-14"/>
                                        <w:kern w:val="0"/>
                                        <w:sz w:val="32"/>
                                        <w:szCs w:val="32"/>
                                        <w:highlight w:val="none"/>
                                      </w:rPr>
                                      <w:t>（</w:t>
                                    </w:r>
                                    <w:r>
                                      <w:rPr>
                                        <w:rFonts w:ascii="楷体_GB2312" w:hAnsi="宋体" w:eastAsia="仿宋_GB2312" w:cs="宋体"/>
                                        <w:b/>
                                        <w:bCs/>
                                        <w:color w:val="000000"/>
                                        <w:spacing w:val="-14"/>
                                        <w:kern w:val="0"/>
                                        <w:sz w:val="32"/>
                                        <w:szCs w:val="32"/>
                                        <w:highlight w:val="none"/>
                                      </w:rPr>
                                      <w:t>2</w:t>
                                    </w:r>
                                    <w:r>
                                      <w:rPr>
                                        <w:rFonts w:hint="eastAsia" w:ascii="楷体_GB2312" w:hAnsi="宋体" w:eastAsia="仿宋_GB2312" w:cs="宋体"/>
                                        <w:b/>
                                        <w:bCs/>
                                        <w:color w:val="000000"/>
                                        <w:spacing w:val="-14"/>
                                        <w:kern w:val="0"/>
                                        <w:sz w:val="32"/>
                                        <w:szCs w:val="32"/>
                                        <w:highlight w:val="none"/>
                                      </w:rPr>
                                      <w:t>）</w:t>
                                    </w:r>
                                    <w:r>
                                      <w:rPr>
                                        <w:rFonts w:ascii="楷体_GB2312" w:hAnsi="宋体" w:eastAsia="仿宋_GB2312" w:cs="宋体"/>
                                        <w:b/>
                                        <w:bCs/>
                                        <w:color w:val="000000"/>
                                        <w:spacing w:val="-14"/>
                                        <w:kern w:val="0"/>
                                        <w:sz w:val="32"/>
                                        <w:szCs w:val="32"/>
                                        <w:highlight w:val="none"/>
                                      </w:rPr>
                                      <w:t>07</w:t>
                                    </w:r>
                                    <w:r>
                                      <w:rPr>
                                        <w:rFonts w:hint="eastAsia" w:ascii="楷体_GB2312" w:hAnsi="宋体" w:eastAsia="仿宋_GB2312" w:cs="宋体"/>
                                        <w:b/>
                                        <w:bCs/>
                                        <w:color w:val="000000"/>
                                        <w:spacing w:val="-14"/>
                                        <w:kern w:val="0"/>
                                        <w:sz w:val="32"/>
                                        <w:szCs w:val="32"/>
                                        <w:highlight w:val="none"/>
                                      </w:rPr>
                                      <w:t>农村综合改革（款）</w:t>
                                    </w:r>
                                    <w:r>
                                      <w:rPr>
                                        <w:rFonts w:ascii="楷体_GB2312" w:hAnsi="宋体" w:eastAsia="仿宋_GB2312" w:cs="宋体"/>
                                        <w:b/>
                                        <w:bCs/>
                                        <w:color w:val="000000"/>
                                        <w:spacing w:val="-14"/>
                                        <w:kern w:val="0"/>
                                        <w:sz w:val="32"/>
                                        <w:szCs w:val="32"/>
                                        <w:highlight w:val="none"/>
                                      </w:rPr>
                                      <w:t>07</w:t>
                                    </w:r>
                                    <w:r>
                                      <w:rPr>
                                        <w:rFonts w:hint="eastAsia" w:ascii="楷体_GB2312" w:hAnsi="宋体" w:eastAsia="仿宋_GB2312" w:cs="宋体"/>
                                        <w:b/>
                                        <w:bCs/>
                                        <w:color w:val="000000"/>
                                        <w:spacing w:val="-14"/>
                                        <w:kern w:val="0"/>
                                        <w:sz w:val="32"/>
                                        <w:szCs w:val="32"/>
                                        <w:highlight w:val="none"/>
                                      </w:rPr>
                                      <w:t>农村综合改革示范试点补助（项）</w:t>
                                    </w:r>
                                    <w:r>
                                      <w:rPr>
                                        <w:rFonts w:ascii="楷体_GB2312" w:hAnsi="宋体" w:eastAsia="仿宋_GB2312" w:cs="宋体"/>
                                        <w:b/>
                                        <w:bCs/>
                                        <w:color w:val="000000"/>
                                        <w:spacing w:val="-14"/>
                                        <w:kern w:val="0"/>
                                        <w:sz w:val="32"/>
                                        <w:szCs w:val="32"/>
                                        <w:highlight w:val="none"/>
                                      </w:rPr>
                                      <w:t>:</w:t>
                                    </w:r>
                                    <w:r>
                                      <w:rPr>
                                        <w:rFonts w:hint="eastAsia" w:ascii="楷体_GB2312" w:hAnsi="宋体" w:eastAsia="仿宋_GB2312" w:cs="宋体"/>
                                        <w:b/>
                                        <w:bCs/>
                                        <w:color w:val="000000"/>
                                        <w:spacing w:val="-14"/>
                                        <w:kern w:val="0"/>
                                        <w:sz w:val="32"/>
                                        <w:szCs w:val="32"/>
                                        <w:highlight w:val="none"/>
                                      </w:rPr>
                                      <w:t>公用经费</w:t>
                                    </w:r>
                                    <w:r>
                                      <w:rPr>
                                        <w:rFonts w:ascii="楷体_GB2312" w:hAnsi="宋体" w:eastAsia="仿宋_GB2312" w:cs="宋体"/>
                                        <w:b/>
                                        <w:bCs/>
                                        <w:color w:val="000000"/>
                                        <w:spacing w:val="-14"/>
                                        <w:kern w:val="0"/>
                                        <w:sz w:val="32"/>
                                        <w:szCs w:val="32"/>
                                        <w:highlight w:val="none"/>
                                      </w:rPr>
                                      <w:t>44</w:t>
                                    </w:r>
                                    <w:r>
                                      <w:rPr>
                                        <w:rFonts w:hint="eastAsia" w:ascii="楷体_GB2312" w:hAnsi="宋体" w:eastAsia="仿宋_GB2312" w:cs="宋体"/>
                                        <w:b/>
                                        <w:bCs/>
                                        <w:color w:val="000000"/>
                                        <w:spacing w:val="-14"/>
                                        <w:kern w:val="0"/>
                                        <w:sz w:val="32"/>
                                        <w:szCs w:val="32"/>
                                        <w:highlight w:val="none"/>
                                      </w:rPr>
                                      <w:t>万元。</w:t>
                                    </w:r>
                                  </w:p>
                                  <w:p>
                                    <w:pPr>
                                      <w:spacing w:line="560" w:lineRule="exact"/>
                                      <w:ind w:firstLine="587" w:firstLineChars="200"/>
                                      <w:rPr>
                                        <w:rFonts w:ascii="楷体_GB2312" w:hAnsi="宋体" w:eastAsia="仿宋_GB2312" w:cs="宋体"/>
                                        <w:b/>
                                        <w:bCs/>
                                        <w:color w:val="C0504D"/>
                                        <w:spacing w:val="-14"/>
                                        <w:kern w:val="0"/>
                                        <w:sz w:val="32"/>
                                        <w:szCs w:val="32"/>
                                      </w:rPr>
                                    </w:pPr>
                                    <w:r>
                                      <w:rPr>
                                        <w:rFonts w:hint="eastAsia" w:ascii="楷体_GB2312" w:hAnsi="宋体" w:eastAsia="仿宋_GB2312" w:cs="宋体"/>
                                        <w:b/>
                                        <w:bCs/>
                                        <w:color w:val="000000"/>
                                        <w:spacing w:val="-14"/>
                                        <w:kern w:val="0"/>
                                        <w:sz w:val="32"/>
                                        <w:szCs w:val="32"/>
                                      </w:rPr>
                                      <w:t>（</w:t>
                                    </w:r>
                                    <w:r>
                                      <w:rPr>
                                        <w:rFonts w:ascii="楷体_GB2312" w:hAnsi="宋体" w:eastAsia="仿宋_GB2312" w:cs="宋体"/>
                                        <w:b/>
                                        <w:bCs/>
                                        <w:color w:val="000000"/>
                                        <w:spacing w:val="-14"/>
                                        <w:kern w:val="0"/>
                                        <w:sz w:val="32"/>
                                        <w:szCs w:val="32"/>
                                      </w:rPr>
                                      <w:t>3</w:t>
                                    </w:r>
                                    <w:r>
                                      <w:rPr>
                                        <w:rFonts w:hint="eastAsia" w:ascii="楷体_GB2312" w:hAnsi="宋体" w:eastAsia="仿宋_GB2312" w:cs="宋体"/>
                                        <w:b/>
                                        <w:bCs/>
                                        <w:color w:val="000000"/>
                                        <w:spacing w:val="-14"/>
                                        <w:kern w:val="0"/>
                                        <w:sz w:val="32"/>
                                        <w:szCs w:val="32"/>
                                      </w:rPr>
                                      <w:t>）</w:t>
                                    </w:r>
                                    <w:r>
                                      <w:rPr>
                                        <w:rFonts w:ascii="楷体_GB2312" w:hAnsi="宋体" w:eastAsia="仿宋_GB2312" w:cs="宋体"/>
                                        <w:b/>
                                        <w:bCs/>
                                        <w:color w:val="000000"/>
                                        <w:spacing w:val="-14"/>
                                        <w:kern w:val="0"/>
                                        <w:sz w:val="32"/>
                                        <w:szCs w:val="32"/>
                                      </w:rPr>
                                      <w:t>01</w:t>
                                    </w:r>
                                    <w:r>
                                      <w:rPr>
                                        <w:rFonts w:hint="eastAsia" w:ascii="楷体_GB2312" w:hAnsi="宋体" w:eastAsia="仿宋_GB2312" w:cs="宋体"/>
                                        <w:b/>
                                        <w:bCs/>
                                        <w:color w:val="000000"/>
                                        <w:spacing w:val="-14"/>
                                        <w:kern w:val="0"/>
                                        <w:sz w:val="32"/>
                                        <w:szCs w:val="32"/>
                                      </w:rPr>
                                      <w:t>农业（款）</w:t>
                                    </w:r>
                                    <w:r>
                                      <w:rPr>
                                        <w:rFonts w:ascii="楷体_GB2312" w:hAnsi="宋体" w:eastAsia="仿宋_GB2312" w:cs="宋体"/>
                                        <w:b/>
                                        <w:bCs/>
                                        <w:color w:val="000000"/>
                                        <w:spacing w:val="-14"/>
                                        <w:kern w:val="0"/>
                                        <w:sz w:val="32"/>
                                        <w:szCs w:val="32"/>
                                      </w:rPr>
                                      <w:t>04</w:t>
                                    </w:r>
                                    <w:r>
                                      <w:rPr>
                                        <w:rFonts w:hint="eastAsia" w:ascii="楷体_GB2312" w:hAnsi="宋体" w:eastAsia="仿宋_GB2312" w:cs="宋体"/>
                                        <w:b/>
                                        <w:bCs/>
                                        <w:color w:val="000000"/>
                                        <w:spacing w:val="-14"/>
                                        <w:kern w:val="0"/>
                                        <w:sz w:val="32"/>
                                        <w:szCs w:val="32"/>
                                      </w:rPr>
                                      <w:t>事业运行（项）</w:t>
                                    </w:r>
                                    <w:r>
                                      <w:rPr>
                                        <w:rFonts w:ascii="楷体_GB2312" w:hAnsi="宋体" w:eastAsia="仿宋_GB2312" w:cs="宋体"/>
                                        <w:b/>
                                        <w:bCs/>
                                        <w:color w:val="000000"/>
                                        <w:spacing w:val="-14"/>
                                        <w:kern w:val="0"/>
                                        <w:sz w:val="32"/>
                                        <w:szCs w:val="32"/>
                                      </w:rPr>
                                      <w:t xml:space="preserve">: </w:t>
                                    </w:r>
                                    <w:r>
                                      <w:rPr>
                                        <w:rFonts w:hint="eastAsia" w:ascii="楷体_GB2312" w:hAnsi="宋体" w:eastAsia="仿宋_GB2312" w:cs="宋体"/>
                                        <w:b/>
                                        <w:bCs/>
                                        <w:color w:val="000000"/>
                                        <w:spacing w:val="-14"/>
                                        <w:kern w:val="0"/>
                                        <w:sz w:val="32"/>
                                        <w:szCs w:val="32"/>
                                      </w:rPr>
                                      <w:t>日常人员经费</w:t>
                                    </w:r>
                                    <w:r>
                                      <w:rPr>
                                        <w:rFonts w:hint="eastAsia" w:ascii="楷体_GB2312" w:hAnsi="宋体" w:eastAsia="仿宋_GB2312" w:cs="宋体"/>
                                        <w:b/>
                                        <w:bCs/>
                                        <w:color w:val="000000"/>
                                        <w:spacing w:val="-14"/>
                                        <w:kern w:val="0"/>
                                        <w:sz w:val="32"/>
                                        <w:szCs w:val="32"/>
                                        <w:lang w:val="en-US" w:eastAsia="zh-CN"/>
                                      </w:rPr>
                                      <w:t>95.76</w:t>
                                    </w:r>
                                    <w:r>
                                      <w:rPr>
                                        <w:rFonts w:hint="eastAsia" w:ascii="楷体_GB2312" w:hAnsi="宋体" w:eastAsia="仿宋_GB2312" w:cs="宋体"/>
                                        <w:b/>
                                        <w:bCs/>
                                        <w:color w:val="000000"/>
                                        <w:spacing w:val="-14"/>
                                        <w:kern w:val="0"/>
                                        <w:sz w:val="32"/>
                                        <w:szCs w:val="32"/>
                                      </w:rPr>
                                      <w:t>万元。</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5.221</w:t>
                                    </w:r>
                                    <w:r>
                                      <w:rPr>
                                        <w:rFonts w:hint="eastAsia" w:ascii="楷体_GB2312" w:hAnsi="宋体" w:eastAsia="仿宋_GB2312" w:cs="宋体"/>
                                        <w:b/>
                                        <w:bCs/>
                                        <w:spacing w:val="-14"/>
                                        <w:kern w:val="0"/>
                                        <w:sz w:val="32"/>
                                        <w:szCs w:val="32"/>
                                      </w:rPr>
                                      <w:t>住房保障支出（类）</w:t>
                                    </w:r>
                                    <w:r>
                                      <w:rPr>
                                        <w:rFonts w:ascii="楷体_GB2312" w:hAnsi="宋体" w:eastAsia="仿宋_GB2312" w:cs="宋体"/>
                                        <w:b/>
                                        <w:bCs/>
                                        <w:spacing w:val="-14"/>
                                        <w:kern w:val="0"/>
                                        <w:sz w:val="32"/>
                                        <w:szCs w:val="32"/>
                                      </w:rPr>
                                      <w:t>02</w:t>
                                    </w:r>
                                    <w:r>
                                      <w:rPr>
                                        <w:rFonts w:hint="eastAsia" w:ascii="楷体_GB2312" w:hAnsi="宋体" w:eastAsia="仿宋_GB2312" w:cs="宋体"/>
                                        <w:b/>
                                        <w:bCs/>
                                        <w:spacing w:val="-14"/>
                                        <w:kern w:val="0"/>
                                        <w:sz w:val="32"/>
                                        <w:szCs w:val="32"/>
                                      </w:rPr>
                                      <w:t>住房改革支出（款）</w:t>
                                    </w:r>
                                    <w:r>
                                      <w:rPr>
                                        <w:rFonts w:ascii="楷体_GB2312" w:hAnsi="宋体" w:eastAsia="仿宋_GB2312" w:cs="宋体"/>
                                        <w:b/>
                                        <w:bCs/>
                                        <w:spacing w:val="-14"/>
                                        <w:kern w:val="0"/>
                                        <w:sz w:val="32"/>
                                        <w:szCs w:val="32"/>
                                      </w:rPr>
                                      <w:t>01</w:t>
                                    </w:r>
                                    <w:r>
                                      <w:rPr>
                                        <w:rFonts w:hint="eastAsia" w:ascii="楷体_GB2312" w:hAnsi="宋体" w:eastAsia="仿宋_GB2312" w:cs="宋体"/>
                                        <w:b/>
                                        <w:bCs/>
                                        <w:spacing w:val="-14"/>
                                        <w:kern w:val="0"/>
                                        <w:sz w:val="32"/>
                                        <w:szCs w:val="32"/>
                                      </w:rPr>
                                      <w:t>住房公积金（项）：全乡职工住房公积金</w:t>
                                    </w:r>
                                    <w:r>
                                      <w:rPr>
                                        <w:rFonts w:hint="eastAsia" w:ascii="楷体_GB2312" w:hAnsi="宋体" w:eastAsia="仿宋_GB2312" w:cs="宋体"/>
                                        <w:b/>
                                        <w:bCs/>
                                        <w:spacing w:val="-14"/>
                                        <w:kern w:val="0"/>
                                        <w:sz w:val="32"/>
                                        <w:szCs w:val="32"/>
                                        <w:lang w:val="en-US" w:eastAsia="zh-CN"/>
                                      </w:rPr>
                                      <w:t>31.51</w:t>
                                    </w:r>
                                    <w:r>
                                      <w:rPr>
                                        <w:rFonts w:hint="eastAsia" w:ascii="楷体_GB2312" w:hAnsi="宋体" w:eastAsia="仿宋_GB2312" w:cs="宋体"/>
                                        <w:b/>
                                        <w:bCs/>
                                        <w:spacing w:val="-14"/>
                                        <w:kern w:val="0"/>
                                        <w:sz w:val="32"/>
                                        <w:szCs w:val="32"/>
                                      </w:rPr>
                                      <w:t>万元。</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6</w:t>
                                    </w: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t>229</w:t>
                                    </w:r>
                                    <w:r>
                                      <w:rPr>
                                        <w:rFonts w:hint="eastAsia" w:ascii="楷体_GB2312" w:hAnsi="宋体" w:eastAsia="仿宋_GB2312" w:cs="宋体"/>
                                        <w:b/>
                                        <w:bCs/>
                                        <w:spacing w:val="-14"/>
                                        <w:kern w:val="0"/>
                                        <w:sz w:val="32"/>
                                        <w:szCs w:val="32"/>
                                      </w:rPr>
                                      <w:t>其他支出（类）</w:t>
                                    </w:r>
                                    <w:r>
                                      <w:rPr>
                                        <w:rFonts w:ascii="楷体_GB2312" w:hAnsi="宋体" w:eastAsia="仿宋_GB2312" w:cs="宋体"/>
                                        <w:b/>
                                        <w:bCs/>
                                        <w:spacing w:val="-14"/>
                                        <w:kern w:val="0"/>
                                        <w:sz w:val="32"/>
                                        <w:szCs w:val="32"/>
                                      </w:rPr>
                                      <w:t>99</w:t>
                                    </w:r>
                                    <w:r>
                                      <w:rPr>
                                        <w:rFonts w:hint="eastAsia" w:ascii="楷体_GB2312" w:hAnsi="宋体" w:eastAsia="仿宋_GB2312" w:cs="宋体"/>
                                        <w:b/>
                                        <w:bCs/>
                                        <w:spacing w:val="-14"/>
                                        <w:kern w:val="0"/>
                                        <w:sz w:val="32"/>
                                        <w:szCs w:val="32"/>
                                      </w:rPr>
                                      <w:t>其他支出（款）</w:t>
                                    </w:r>
                                    <w:r>
                                      <w:rPr>
                                        <w:rFonts w:ascii="楷体_GB2312" w:hAnsi="宋体" w:eastAsia="仿宋_GB2312" w:cs="宋体"/>
                                        <w:b/>
                                        <w:bCs/>
                                        <w:spacing w:val="-14"/>
                                        <w:kern w:val="0"/>
                                        <w:sz w:val="32"/>
                                        <w:szCs w:val="32"/>
                                      </w:rPr>
                                      <w:t>01</w:t>
                                    </w:r>
                                    <w:r>
                                      <w:rPr>
                                        <w:rFonts w:hint="eastAsia" w:ascii="楷体_GB2312" w:hAnsi="宋体" w:eastAsia="仿宋_GB2312" w:cs="宋体"/>
                                        <w:b/>
                                        <w:bCs/>
                                        <w:spacing w:val="-14"/>
                                        <w:kern w:val="0"/>
                                        <w:sz w:val="32"/>
                                        <w:szCs w:val="32"/>
                                      </w:rPr>
                                      <w:t>其他支出（项）：退休干部</w:t>
                                    </w:r>
                                    <w:r>
                                      <w:rPr>
                                        <w:rFonts w:ascii="楷体_GB2312" w:hAnsi="宋体" w:eastAsia="仿宋_GB2312" w:cs="宋体"/>
                                        <w:b/>
                                        <w:bCs/>
                                        <w:spacing w:val="-14"/>
                                        <w:kern w:val="0"/>
                                        <w:sz w:val="32"/>
                                        <w:szCs w:val="32"/>
                                      </w:rPr>
                                      <w:t>2019</w:t>
                                    </w:r>
                                    <w:r>
                                      <w:rPr>
                                        <w:rFonts w:hint="eastAsia" w:ascii="楷体_GB2312" w:hAnsi="宋体" w:eastAsia="仿宋_GB2312" w:cs="宋体"/>
                                        <w:b/>
                                        <w:bCs/>
                                        <w:spacing w:val="-14"/>
                                        <w:kern w:val="0"/>
                                        <w:sz w:val="32"/>
                                        <w:szCs w:val="32"/>
                                      </w:rPr>
                                      <w:t>年春节慰问金及三老干部补助</w:t>
                                    </w:r>
                                    <w:r>
                                      <w:rPr>
                                        <w:rFonts w:ascii="楷体_GB2312" w:hAnsi="宋体" w:eastAsia="仿宋_GB2312" w:cs="宋体"/>
                                        <w:b/>
                                        <w:bCs/>
                                        <w:spacing w:val="-14"/>
                                        <w:kern w:val="0"/>
                                        <w:sz w:val="32"/>
                                        <w:szCs w:val="32"/>
                                      </w:rPr>
                                      <w:t>3.3</w:t>
                                    </w:r>
                                    <w:r>
                                      <w:rPr>
                                        <w:rFonts w:hint="eastAsia" w:ascii="楷体_GB2312" w:hAnsi="宋体" w:eastAsia="仿宋_GB2312" w:cs="宋体"/>
                                        <w:b/>
                                        <w:bCs/>
                                        <w:spacing w:val="-14"/>
                                        <w:kern w:val="0"/>
                                        <w:sz w:val="32"/>
                                        <w:szCs w:val="32"/>
                                        <w:lang w:val="en-US" w:eastAsia="zh-CN"/>
                                      </w:rPr>
                                      <w:t>6</w:t>
                                    </w:r>
                                    <w:r>
                                      <w:rPr>
                                        <w:rFonts w:hint="eastAsia" w:ascii="楷体_GB2312" w:hAnsi="宋体" w:eastAsia="仿宋_GB2312" w:cs="宋体"/>
                                        <w:b/>
                                        <w:bCs/>
                                        <w:spacing w:val="-14"/>
                                        <w:kern w:val="0"/>
                                        <w:sz w:val="32"/>
                                        <w:szCs w:val="32"/>
                                      </w:rPr>
                                      <w:t>元。</w:t>
                                    </w:r>
                                  </w:p>
                                  <w:p>
                                    <w:pPr>
                                      <w:widowControl/>
                                      <w:spacing w:line="560" w:lineRule="exact"/>
                                      <w:ind w:firstLine="587"/>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六、一般公共预算基本支出情况说明</w:t>
                                    </w:r>
                                  </w:p>
                                  <w:p>
                                    <w:pPr>
                                      <w:widowControl/>
                                      <w:spacing w:line="560" w:lineRule="exact"/>
                                      <w:ind w:firstLine="587"/>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集沐乡财政所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年一般公共预算基本支出</w:t>
                                    </w:r>
                                    <w:r>
                                      <w:rPr>
                                        <w:rFonts w:hint="eastAsia" w:ascii="楷体_GB2312" w:hAnsi="宋体" w:eastAsia="仿宋_GB2312" w:cs="宋体"/>
                                        <w:b/>
                                        <w:bCs/>
                                        <w:spacing w:val="-14"/>
                                        <w:kern w:val="0"/>
                                        <w:sz w:val="32"/>
                                        <w:szCs w:val="32"/>
                                        <w:lang w:val="en-US" w:eastAsia="zh-CN"/>
                                      </w:rPr>
                                      <w:t>521.73</w:t>
                                    </w:r>
                                    <w:r>
                                      <w:rPr>
                                        <w:rFonts w:hint="eastAsia" w:ascii="楷体_GB2312" w:hAnsi="宋体" w:eastAsia="仿宋_GB2312" w:cs="宋体"/>
                                        <w:b/>
                                        <w:bCs/>
                                        <w:spacing w:val="-14"/>
                                        <w:kern w:val="0"/>
                                        <w:sz w:val="32"/>
                                        <w:szCs w:val="32"/>
                                      </w:rPr>
                                      <w:t>万元，其中：</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人员经费</w:t>
                                    </w:r>
                                    <w:r>
                                      <w:rPr>
                                        <w:rFonts w:hint="eastAsia" w:ascii="楷体_GB2312" w:hAnsi="宋体" w:eastAsia="仿宋_GB2312" w:cs="宋体"/>
                                        <w:b/>
                                        <w:bCs/>
                                        <w:spacing w:val="-14"/>
                                        <w:kern w:val="0"/>
                                        <w:sz w:val="32"/>
                                        <w:szCs w:val="32"/>
                                        <w:lang w:val="en-US" w:eastAsia="zh-CN"/>
                                      </w:rPr>
                                      <w:t>445.74</w:t>
                                    </w:r>
                                    <w:r>
                                      <w:rPr>
                                        <w:rFonts w:hint="eastAsia" w:ascii="楷体_GB2312" w:hAnsi="宋体" w:eastAsia="仿宋_GB2312" w:cs="宋体"/>
                                        <w:b/>
                                        <w:bCs/>
                                        <w:spacing w:val="-14"/>
                                        <w:kern w:val="0"/>
                                        <w:sz w:val="32"/>
                                        <w:szCs w:val="32"/>
                                      </w:rPr>
                                      <w:t>万元，主要包括：基本工资、津贴补贴、奖金、社会保险缴费等支出。</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公用经费</w:t>
                                    </w:r>
                                    <w:r>
                                      <w:rPr>
                                        <w:rFonts w:hint="eastAsia" w:ascii="楷体_GB2312" w:hAnsi="宋体" w:eastAsia="仿宋_GB2312" w:cs="宋体"/>
                                        <w:b/>
                                        <w:bCs/>
                                        <w:spacing w:val="-14"/>
                                        <w:kern w:val="0"/>
                                        <w:sz w:val="32"/>
                                        <w:szCs w:val="32"/>
                                        <w:lang w:val="en-US" w:eastAsia="zh-CN"/>
                                      </w:rPr>
                                      <w:t>75.99</w:t>
                                    </w:r>
                                    <w:r>
                                      <w:rPr>
                                        <w:rFonts w:hint="eastAsia" w:ascii="楷体_GB2312" w:hAnsi="宋体" w:eastAsia="仿宋_GB2312" w:cs="宋体"/>
                                        <w:b/>
                                        <w:bCs/>
                                        <w:spacing w:val="-14"/>
                                        <w:kern w:val="0"/>
                                        <w:sz w:val="32"/>
                                        <w:szCs w:val="32"/>
                                      </w:rPr>
                                      <w:t>万元，主要包括：办公费、水费、电费、邮电费、印刷费、差旅费、维修（护）费、劳务费等支出。</w:t>
                                    </w:r>
                                  </w:p>
                                  <w:p>
                                    <w:pPr>
                                      <w:spacing w:line="560" w:lineRule="exact"/>
                                      <w:ind w:firstLine="587"/>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七、“三公”经费财政拨款预算安排情况说明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年“三公”经费财政拨款预算数</w:t>
                                    </w:r>
                                    <w:r>
                                      <w:rPr>
                                        <w:rFonts w:hint="eastAsia" w:ascii="楷体_GB2312" w:hAnsi="宋体" w:eastAsia="仿宋_GB2312" w:cs="宋体"/>
                                        <w:b/>
                                        <w:bCs/>
                                        <w:spacing w:val="-14"/>
                                        <w:kern w:val="0"/>
                                        <w:sz w:val="32"/>
                                        <w:szCs w:val="32"/>
                                        <w:lang w:val="en-US" w:eastAsia="zh-CN"/>
                                      </w:rPr>
                                      <w:t>9.09</w:t>
                                    </w:r>
                                    <w:r>
                                      <w:rPr>
                                        <w:rFonts w:hint="eastAsia" w:ascii="楷体_GB2312" w:hAnsi="宋体" w:eastAsia="仿宋_GB2312" w:cs="宋体"/>
                                        <w:b/>
                                        <w:bCs/>
                                        <w:spacing w:val="-14"/>
                                        <w:kern w:val="0"/>
                                        <w:sz w:val="32"/>
                                        <w:szCs w:val="32"/>
                                      </w:rPr>
                                      <w:t>万元，其中：因公出国（境）经费</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万元，公务接待费</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万元，公务用车购置及运行维护费</w:t>
                                    </w:r>
                                    <w:r>
                                      <w:rPr>
                                        <w:rFonts w:hint="eastAsia" w:ascii="楷体_GB2312" w:hAnsi="宋体" w:eastAsia="仿宋_GB2312" w:cs="宋体"/>
                                        <w:b/>
                                        <w:bCs/>
                                        <w:spacing w:val="-14"/>
                                        <w:kern w:val="0"/>
                                        <w:sz w:val="32"/>
                                        <w:szCs w:val="32"/>
                                        <w:lang w:val="en-US" w:eastAsia="zh-CN"/>
                                      </w:rPr>
                                      <w:t>9.09</w:t>
                                    </w:r>
                                    <w:r>
                                      <w:rPr>
                                        <w:rFonts w:hint="eastAsia" w:ascii="楷体_GB2312" w:hAnsi="宋体" w:eastAsia="仿宋_GB2312" w:cs="宋体"/>
                                        <w:b/>
                                        <w:bCs/>
                                        <w:spacing w:val="-14"/>
                                        <w:kern w:val="0"/>
                                        <w:sz w:val="32"/>
                                        <w:szCs w:val="32"/>
                                      </w:rPr>
                                      <w:t>万元。</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（一）因公出国（境）经费与</w:t>
                                    </w:r>
                                    <w:r>
                                      <w:rPr>
                                        <w:rFonts w:hint="eastAsia" w:ascii="楷体_GB2312" w:hAnsi="宋体" w:eastAsia="仿宋_GB2312" w:cs="宋体"/>
                                        <w:b/>
                                        <w:bCs/>
                                        <w:spacing w:val="-14"/>
                                        <w:kern w:val="0"/>
                                        <w:sz w:val="32"/>
                                        <w:szCs w:val="32"/>
                                        <w:lang w:val="en-US" w:eastAsia="zh-CN"/>
                                      </w:rPr>
                                      <w:t>2020</w:t>
                                    </w:r>
                                    <w:r>
                                      <w:rPr>
                                        <w:rFonts w:hint="eastAsia" w:ascii="楷体_GB2312" w:hAnsi="宋体" w:eastAsia="仿宋_GB2312" w:cs="宋体"/>
                                        <w:b/>
                                        <w:bCs/>
                                        <w:spacing w:val="-14"/>
                                        <w:kern w:val="0"/>
                                        <w:sz w:val="32"/>
                                        <w:szCs w:val="32"/>
                                      </w:rPr>
                                      <w:t>年预算持平。</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w:t>
                                    </w:r>
                                    <w:r>
                                      <w:rPr>
                                        <w:rFonts w:hint="eastAsia" w:ascii="楷体_GB2312" w:hAnsi="宋体" w:eastAsia="仿宋_GB2312" w:cs="宋体"/>
                                        <w:b/>
                                        <w:bCs/>
                                        <w:spacing w:val="-14"/>
                                        <w:kern w:val="0"/>
                                        <w:sz w:val="32"/>
                                        <w:szCs w:val="32"/>
                                        <w:lang w:val="en-US" w:eastAsia="zh-CN"/>
                                      </w:rPr>
                                      <w:t>2021</w:t>
                                    </w:r>
                                    <w:r>
                                      <w:rPr>
                                        <w:rFonts w:hint="eastAsia" w:ascii="楷体_GB2312" w:hAnsi="宋体" w:eastAsia="仿宋_GB2312" w:cs="宋体"/>
                                        <w:b/>
                                        <w:bCs/>
                                        <w:spacing w:val="-14"/>
                                        <w:kern w:val="0"/>
                                        <w:sz w:val="32"/>
                                        <w:szCs w:val="32"/>
                                      </w:rPr>
                                      <w:t>年与</w:t>
                                    </w:r>
                                    <w:r>
                                      <w:rPr>
                                        <w:rFonts w:hint="eastAsia" w:ascii="楷体_GB2312" w:hAnsi="宋体" w:eastAsia="仿宋_GB2312" w:cs="宋体"/>
                                        <w:b/>
                                        <w:bCs/>
                                        <w:spacing w:val="-14"/>
                                        <w:kern w:val="0"/>
                                        <w:sz w:val="32"/>
                                        <w:szCs w:val="32"/>
                                        <w:lang w:eastAsia="zh-CN"/>
                                      </w:rPr>
                                      <w:t>202</w:t>
                                    </w:r>
                                    <w:r>
                                      <w:rPr>
                                        <w:rFonts w:hint="eastAsia" w:ascii="楷体_GB2312" w:hAnsi="宋体" w:eastAsia="仿宋_GB2312" w:cs="宋体"/>
                                        <w:b/>
                                        <w:bCs/>
                                        <w:spacing w:val="-14"/>
                                        <w:kern w:val="0"/>
                                        <w:sz w:val="32"/>
                                        <w:szCs w:val="32"/>
                                        <w:lang w:val="en-US" w:eastAsia="zh-CN"/>
                                      </w:rPr>
                                      <w:t>0</w:t>
                                    </w:r>
                                    <w:r>
                                      <w:rPr>
                                        <w:rFonts w:hint="eastAsia" w:ascii="楷体_GB2312" w:hAnsi="宋体" w:eastAsia="仿宋_GB2312" w:cs="宋体"/>
                                        <w:b/>
                                        <w:bCs/>
                                        <w:spacing w:val="-14"/>
                                        <w:kern w:val="0"/>
                                        <w:sz w:val="32"/>
                                        <w:szCs w:val="32"/>
                                      </w:rPr>
                                      <w:t>年均无预算因公出境费　　</w:t>
                                    </w:r>
                                  </w:p>
                                  <w:p>
                                    <w:pPr>
                                      <w:spacing w:line="560" w:lineRule="exact"/>
                                      <w:ind w:firstLine="587"/>
                                      <w:rPr>
                                        <w:rFonts w:hint="eastAsia" w:ascii="楷体_GB2312" w:hAnsi="宋体" w:eastAsia="仿宋_GB2312" w:cs="宋体"/>
                                        <w:b/>
                                        <w:bCs/>
                                        <w:spacing w:val="-14"/>
                                        <w:kern w:val="0"/>
                                        <w:sz w:val="32"/>
                                        <w:szCs w:val="32"/>
                                        <w:lang w:eastAsia="zh-CN"/>
                                      </w:rPr>
                                    </w:pPr>
                                    <w:r>
                                      <w:rPr>
                                        <w:rFonts w:hint="eastAsia" w:ascii="楷体_GB2312" w:hAnsi="宋体" w:eastAsia="仿宋_GB2312" w:cs="宋体"/>
                                        <w:b/>
                                        <w:bCs/>
                                        <w:spacing w:val="-14"/>
                                        <w:kern w:val="0"/>
                                        <w:sz w:val="32"/>
                                        <w:szCs w:val="32"/>
                                      </w:rPr>
                                      <w:t>（二）公务接待费较</w:t>
                                    </w:r>
                                    <w:r>
                                      <w:rPr>
                                        <w:rFonts w:hint="eastAsia" w:ascii="楷体_GB2312" w:hAnsi="宋体" w:eastAsia="仿宋_GB2312" w:cs="宋体"/>
                                        <w:b/>
                                        <w:bCs/>
                                        <w:spacing w:val="-14"/>
                                        <w:kern w:val="0"/>
                                        <w:sz w:val="32"/>
                                        <w:szCs w:val="32"/>
                                        <w:lang w:val="en-US" w:eastAsia="zh-CN"/>
                                      </w:rPr>
                                      <w:t>2020</w:t>
                                    </w:r>
                                    <w:r>
                                      <w:rPr>
                                        <w:rFonts w:hint="eastAsia" w:ascii="楷体_GB2312" w:hAnsi="宋体" w:eastAsia="仿宋_GB2312" w:cs="宋体"/>
                                        <w:b/>
                                        <w:bCs/>
                                        <w:spacing w:val="-14"/>
                                        <w:kern w:val="0"/>
                                        <w:sz w:val="32"/>
                                        <w:szCs w:val="32"/>
                                      </w:rPr>
                                      <w:t>年预算持平。</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年公务接待费</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（三）公务用车购置及运行维护费比</w:t>
                                    </w:r>
                                    <w:r>
                                      <w:rPr>
                                        <w:rFonts w:hint="eastAsia" w:ascii="楷体_GB2312" w:hAnsi="宋体" w:eastAsia="仿宋_GB2312" w:cs="宋体"/>
                                        <w:b/>
                                        <w:bCs/>
                                        <w:spacing w:val="-14"/>
                                        <w:kern w:val="0"/>
                                        <w:sz w:val="32"/>
                                        <w:szCs w:val="32"/>
                                        <w:lang w:val="en-US" w:eastAsia="zh-CN"/>
                                      </w:rPr>
                                      <w:t>2020</w:t>
                                    </w:r>
                                    <w:r>
                                      <w:rPr>
                                        <w:rFonts w:hint="eastAsia" w:ascii="楷体_GB2312" w:hAnsi="宋体" w:eastAsia="仿宋_GB2312" w:cs="宋体"/>
                                        <w:b/>
                                        <w:bCs/>
                                        <w:spacing w:val="-14"/>
                                        <w:kern w:val="0"/>
                                        <w:sz w:val="32"/>
                                        <w:szCs w:val="32"/>
                                      </w:rPr>
                                      <w:t>年预算</w:t>
                                    </w:r>
                                    <w:r>
                                      <w:rPr>
                                        <w:rFonts w:hint="eastAsia" w:ascii="楷体_GB2312" w:hAnsi="宋体" w:eastAsia="仿宋_GB2312" w:cs="宋体"/>
                                        <w:b/>
                                        <w:bCs/>
                                        <w:spacing w:val="-14"/>
                                        <w:kern w:val="0"/>
                                        <w:sz w:val="32"/>
                                        <w:szCs w:val="32"/>
                                        <w:lang w:val="en-US" w:eastAsia="zh-CN"/>
                                      </w:rPr>
                                      <w:t>增加58.08</w:t>
                                    </w:r>
                                    <w:r>
                                      <w:rPr>
                                        <w:rFonts w:ascii="楷体_GB2312" w:hAnsi="宋体" w:eastAsia="仿宋_GB2312" w:cs="宋体"/>
                                        <w:b/>
                                        <w:bCs/>
                                        <w:spacing w:val="-14"/>
                                        <w:kern w:val="0"/>
                                        <w:sz w:val="32"/>
                                        <w:szCs w:val="32"/>
                                      </w:rPr>
                                      <w:t>%</w:t>
                                    </w:r>
                                    <w:r>
                                      <w:rPr>
                                        <w:rFonts w:hint="eastAsia" w:ascii="楷体_GB2312" w:hAnsi="宋体" w:eastAsia="仿宋_GB2312" w:cs="宋体"/>
                                        <w:b/>
                                        <w:bCs/>
                                        <w:spacing w:val="-14"/>
                                        <w:kern w:val="0"/>
                                        <w:sz w:val="32"/>
                                        <w:szCs w:val="32"/>
                                      </w:rPr>
                                      <w:t>。</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单位共有公务用车</w:t>
                                    </w:r>
                                    <w:r>
                                      <w:rPr>
                                        <w:rFonts w:hint="eastAsia" w:ascii="楷体_GB2312" w:hAnsi="宋体" w:eastAsia="仿宋_GB2312" w:cs="宋体"/>
                                        <w:b/>
                                        <w:bCs/>
                                        <w:spacing w:val="-14"/>
                                        <w:kern w:val="0"/>
                                        <w:sz w:val="32"/>
                                        <w:szCs w:val="32"/>
                                        <w:lang w:val="en-US" w:eastAsia="zh-CN"/>
                                      </w:rPr>
                                      <w:t>3</w:t>
                                    </w:r>
                                    <w:r>
                                      <w:rPr>
                                        <w:rFonts w:hint="eastAsia" w:ascii="楷体_GB2312" w:hAnsi="宋体" w:eastAsia="仿宋_GB2312" w:cs="宋体"/>
                                        <w:b/>
                                        <w:bCs/>
                                        <w:spacing w:val="-14"/>
                                        <w:kern w:val="0"/>
                                        <w:sz w:val="32"/>
                                        <w:szCs w:val="32"/>
                                      </w:rPr>
                                      <w:t>辆，</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年安排公务用车运行维护费</w:t>
                                    </w:r>
                                    <w:r>
                                      <w:rPr>
                                        <w:rFonts w:hint="eastAsia" w:ascii="楷体_GB2312" w:hAnsi="宋体" w:eastAsia="仿宋_GB2312" w:cs="宋体"/>
                                        <w:b/>
                                        <w:bCs/>
                                        <w:spacing w:val="-14"/>
                                        <w:kern w:val="0"/>
                                        <w:sz w:val="32"/>
                                        <w:szCs w:val="32"/>
                                        <w:lang w:val="en-US" w:eastAsia="zh-CN"/>
                                      </w:rPr>
                                      <w:t>9.09</w:t>
                                    </w:r>
                                    <w:r>
                                      <w:rPr>
                                        <w:rFonts w:hint="eastAsia" w:ascii="楷体_GB2312" w:hAnsi="宋体" w:eastAsia="仿宋_GB2312" w:cs="宋体"/>
                                        <w:b/>
                                        <w:bCs/>
                                        <w:spacing w:val="-14"/>
                                        <w:kern w:val="0"/>
                                        <w:sz w:val="32"/>
                                        <w:szCs w:val="32"/>
                                      </w:rPr>
                                      <w:t>万元，相较于2</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lang w:val="en-US" w:eastAsia="zh-CN"/>
                                      </w:rPr>
                                      <w:t>20增加3.34</w:t>
                                    </w:r>
                                    <w:r>
                                      <w:rPr>
                                        <w:rFonts w:hint="eastAsia" w:ascii="楷体_GB2312" w:hAnsi="宋体" w:eastAsia="仿宋_GB2312" w:cs="宋体"/>
                                        <w:b/>
                                        <w:bCs/>
                                        <w:spacing w:val="-14"/>
                                        <w:kern w:val="0"/>
                                        <w:sz w:val="32"/>
                                        <w:szCs w:val="32"/>
                                      </w:rPr>
                                      <w:t>万元。用于辆公务用车燃油、维修、保险等方面支出。主要保障单位日常运转等工作</w:t>
                                    </w:r>
                                    <w:r>
                                      <w:rPr>
                                        <w:rFonts w:hint="eastAsia" w:ascii="楷体_GB2312" w:hAnsi="宋体" w:eastAsia="仿宋_GB2312" w:cs="宋体"/>
                                        <w:b/>
                                        <w:bCs/>
                                        <w:spacing w:val="-14"/>
                                        <w:kern w:val="0"/>
                                        <w:sz w:val="32"/>
                                        <w:szCs w:val="32"/>
                                        <w:lang w:eastAsia="zh-CN"/>
                                      </w:rPr>
                                      <w:t>。</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　八、政府性基金预算支出情况说明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年没有使用政府性基金预算拨款安排的支出。</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九、国有资本经营预算支出情况说明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财政所</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年没有使用国有资本经营预算拨款安排的支出。</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十、其他重要事项的情况说明</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（一）机关运行经费。</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年度，集沐乡机关运行经费支出</w:t>
                                    </w:r>
                                    <w:r>
                                      <w:rPr>
                                        <w:rFonts w:hint="eastAsia" w:ascii="楷体_GB2312" w:hAnsi="宋体" w:eastAsia="仿宋_GB2312" w:cs="宋体"/>
                                        <w:b/>
                                        <w:bCs/>
                                        <w:spacing w:val="-14"/>
                                        <w:kern w:val="0"/>
                                        <w:sz w:val="32"/>
                                        <w:szCs w:val="32"/>
                                        <w:lang w:val="en-US" w:eastAsia="zh-CN"/>
                                      </w:rPr>
                                      <w:t>75.99</w:t>
                                    </w:r>
                                    <w:r>
                                      <w:rPr>
                                        <w:rFonts w:hint="eastAsia" w:ascii="楷体_GB2312" w:hAnsi="宋体" w:eastAsia="仿宋_GB2312" w:cs="宋体"/>
                                        <w:b/>
                                        <w:bCs/>
                                        <w:spacing w:val="-14"/>
                                        <w:kern w:val="0"/>
                                        <w:sz w:val="32"/>
                                        <w:szCs w:val="32"/>
                                      </w:rPr>
                                      <w:t>万元。</w:t>
                                    </w:r>
                                  </w:p>
                                  <w:p>
                                    <w:pPr>
                                      <w:spacing w:line="560" w:lineRule="exact"/>
                                      <w:ind w:firstLine="587"/>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　　（二）政府采购情况。</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年度，集沐乡政府采购支出总额</w:t>
                                    </w:r>
                                    <w:r>
                                      <w:rPr>
                                        <w:rFonts w:ascii="楷体_GB2312" w:hAnsi="宋体" w:eastAsia="仿宋_GB2312" w:cs="宋体"/>
                                        <w:b/>
                                        <w:bCs/>
                                        <w:spacing w:val="-14"/>
                                        <w:kern w:val="0"/>
                                        <w:sz w:val="32"/>
                                        <w:szCs w:val="32"/>
                                      </w:rPr>
                                      <w:t>0</w:t>
                                    </w:r>
                                    <w:r>
                                      <w:rPr>
                                        <w:rFonts w:hint="eastAsia" w:ascii="楷体_GB2312" w:hAnsi="宋体" w:eastAsia="仿宋_GB2312" w:cs="宋体"/>
                                        <w:b/>
                                        <w:bCs/>
                                        <w:spacing w:val="-14"/>
                                        <w:kern w:val="0"/>
                                        <w:sz w:val="32"/>
                                        <w:szCs w:val="32"/>
                                      </w:rPr>
                                      <w:t>万元　</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　（三）国有资产占有使用情况。</w:t>
                                    </w: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截至</w:t>
                                    </w:r>
                                    <w:r>
                                      <w:rPr>
                                        <w:rFonts w:hint="eastAsia" w:ascii="楷体_GB2312" w:hAnsi="宋体" w:eastAsia="仿宋_GB2312" w:cs="宋体"/>
                                        <w:b/>
                                        <w:bCs/>
                                        <w:spacing w:val="-14"/>
                                        <w:kern w:val="0"/>
                                        <w:sz w:val="32"/>
                                        <w:szCs w:val="32"/>
                                        <w:lang w:eastAsia="zh-CN"/>
                                      </w:rPr>
                                      <w:t>2021</w:t>
                                    </w:r>
                                    <w:r>
                                      <w:rPr>
                                        <w:rFonts w:hint="eastAsia" w:ascii="楷体_GB2312" w:hAnsi="宋体" w:eastAsia="仿宋_GB2312" w:cs="宋体"/>
                                        <w:b/>
                                        <w:bCs/>
                                        <w:spacing w:val="-14"/>
                                        <w:kern w:val="0"/>
                                        <w:sz w:val="32"/>
                                        <w:szCs w:val="32"/>
                                      </w:rPr>
                                      <w:t>年，集沐乡共有公务用车</w:t>
                                    </w:r>
                                    <w:r>
                                      <w:rPr>
                                        <w:rFonts w:hint="eastAsia" w:ascii="楷体_GB2312" w:hAnsi="宋体" w:eastAsia="仿宋_GB2312" w:cs="宋体"/>
                                        <w:b/>
                                        <w:bCs/>
                                        <w:spacing w:val="-14"/>
                                        <w:kern w:val="0"/>
                                        <w:sz w:val="32"/>
                                        <w:szCs w:val="32"/>
                                        <w:lang w:val="en-US" w:eastAsia="zh-CN"/>
                                      </w:rPr>
                                      <w:t>3</w:t>
                                    </w:r>
                                    <w:r>
                                      <w:rPr>
                                        <w:rFonts w:hint="eastAsia" w:ascii="楷体_GB2312" w:hAnsi="宋体" w:eastAsia="仿宋_GB2312" w:cs="宋体"/>
                                        <w:b/>
                                        <w:bCs/>
                                        <w:spacing w:val="-14"/>
                                        <w:kern w:val="0"/>
                                        <w:sz w:val="32"/>
                                        <w:szCs w:val="32"/>
                                      </w:rPr>
                                      <w:t>辆，其中：一般公务用车</w:t>
                                    </w:r>
                                    <w:r>
                                      <w:rPr>
                                        <w:rFonts w:hint="eastAsia" w:ascii="楷体_GB2312" w:hAnsi="宋体" w:eastAsia="仿宋_GB2312" w:cs="宋体"/>
                                        <w:b/>
                                        <w:bCs/>
                                        <w:spacing w:val="-14"/>
                                        <w:kern w:val="0"/>
                                        <w:sz w:val="32"/>
                                        <w:szCs w:val="32"/>
                                        <w:lang w:val="en-US" w:eastAsia="zh-CN"/>
                                      </w:rPr>
                                      <w:t>3</w:t>
                                    </w:r>
                                    <w:r>
                                      <w:rPr>
                                        <w:rFonts w:hint="eastAsia" w:ascii="楷体_GB2312" w:hAnsi="宋体" w:eastAsia="仿宋_GB2312" w:cs="宋体"/>
                                        <w:b/>
                                        <w:bCs/>
                                        <w:spacing w:val="-14"/>
                                        <w:kern w:val="0"/>
                                        <w:sz w:val="32"/>
                                        <w:szCs w:val="32"/>
                                      </w:rPr>
                                      <w:t>辆；无单价</w:t>
                                    </w:r>
                                    <w:r>
                                      <w:rPr>
                                        <w:rFonts w:ascii="楷体_GB2312" w:hAnsi="宋体" w:eastAsia="仿宋_GB2312" w:cs="宋体"/>
                                        <w:b/>
                                        <w:bCs/>
                                        <w:spacing w:val="-14"/>
                                        <w:kern w:val="0"/>
                                        <w:sz w:val="32"/>
                                        <w:szCs w:val="32"/>
                                      </w:rPr>
                                      <w:t>50</w:t>
                                    </w:r>
                                    <w:r>
                                      <w:rPr>
                                        <w:rFonts w:hint="eastAsia" w:ascii="楷体_GB2312" w:hAnsi="宋体" w:eastAsia="仿宋_GB2312" w:cs="宋体"/>
                                        <w:b/>
                                        <w:bCs/>
                                        <w:spacing w:val="-14"/>
                                        <w:kern w:val="0"/>
                                        <w:sz w:val="32"/>
                                        <w:szCs w:val="32"/>
                                      </w:rPr>
                                      <w:t>万元以上通用设备及单价</w:t>
                                    </w:r>
                                    <w:r>
                                      <w:rPr>
                                        <w:rFonts w:ascii="楷体_GB2312" w:hAnsi="宋体" w:eastAsia="仿宋_GB2312" w:cs="宋体"/>
                                        <w:b/>
                                        <w:bCs/>
                                        <w:spacing w:val="-14"/>
                                        <w:kern w:val="0"/>
                                        <w:sz w:val="32"/>
                                        <w:szCs w:val="32"/>
                                      </w:rPr>
                                      <w:t>100</w:t>
                                    </w:r>
                                    <w:r>
                                      <w:rPr>
                                        <w:rFonts w:hint="eastAsia" w:ascii="楷体_GB2312" w:hAnsi="宋体" w:eastAsia="仿宋_GB2312" w:cs="宋体"/>
                                        <w:b/>
                                        <w:bCs/>
                                        <w:spacing w:val="-14"/>
                                        <w:kern w:val="0"/>
                                        <w:sz w:val="32"/>
                                        <w:szCs w:val="32"/>
                                      </w:rPr>
                                      <w:t>万元以上专用设备。</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十一：名词解释</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　</w:t>
                                    </w:r>
                                    <w:r>
                                      <w:rPr>
                                        <w:rFonts w:ascii="楷体_GB2312" w:hAnsi="宋体" w:eastAsia="仿宋_GB2312" w:cs="宋体"/>
                                        <w:b/>
                                        <w:bCs/>
                                        <w:spacing w:val="-14"/>
                                        <w:kern w:val="0"/>
                                        <w:sz w:val="32"/>
                                        <w:szCs w:val="32"/>
                                      </w:rPr>
                                      <w:t>1.</w:t>
                                    </w:r>
                                    <w:r>
                                      <w:rPr>
                                        <w:rFonts w:hint="eastAsia" w:ascii="楷体_GB2312" w:hAnsi="宋体" w:eastAsia="仿宋_GB2312" w:cs="宋体"/>
                                        <w:b/>
                                        <w:bCs/>
                                        <w:spacing w:val="-14"/>
                                        <w:kern w:val="0"/>
                                        <w:sz w:val="32"/>
                                        <w:szCs w:val="32"/>
                                      </w:rPr>
                                      <w:t>财政拨款收入：指县级财政当年拨付的资金。</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2.</w:t>
                                    </w:r>
                                    <w:r>
                                      <w:rPr>
                                        <w:rFonts w:hint="eastAsia" w:ascii="楷体_GB2312" w:hAnsi="宋体" w:eastAsia="仿宋_GB2312" w:cs="宋体"/>
                                        <w:b/>
                                        <w:bCs/>
                                        <w:spacing w:val="-14"/>
                                        <w:kern w:val="0"/>
                                        <w:sz w:val="32"/>
                                        <w:szCs w:val="32"/>
                                      </w:rPr>
                                      <w:t>事业收入：指事业单位开展专业业务活动及辅助活动所取得的收入。</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3.</w:t>
                                    </w:r>
                                    <w:r>
                                      <w:rPr>
                                        <w:rFonts w:hint="eastAsia" w:ascii="楷体_GB2312" w:hAnsi="宋体" w:eastAsia="仿宋_GB2312" w:cs="宋体"/>
                                        <w:b/>
                                        <w:bCs/>
                                        <w:spacing w:val="-14"/>
                                        <w:kern w:val="0"/>
                                        <w:sz w:val="32"/>
                                        <w:szCs w:val="32"/>
                                      </w:rPr>
                                      <w:t>经营收入：指事业单位在专业业务活动及其辅助活动之外开展非独立核算经营活动取得的收入。</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4.</w:t>
                                    </w:r>
                                    <w:r>
                                      <w:rPr>
                                        <w:rFonts w:hint="eastAsia" w:ascii="楷体_GB2312" w:hAnsi="宋体" w:eastAsia="仿宋_GB2312" w:cs="宋体"/>
                                        <w:b/>
                                        <w:bCs/>
                                        <w:spacing w:val="-14"/>
                                        <w:kern w:val="0"/>
                                        <w:sz w:val="32"/>
                                        <w:szCs w:val="32"/>
                                      </w:rPr>
                                      <w:t>其他收入：指除上述“财政拨款收入”、“事业收入”、“经营收入”等以外的收入。</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5.</w:t>
                                    </w:r>
                                    <w:r>
                                      <w:rPr>
                                        <w:rFonts w:hint="eastAsia" w:ascii="楷体_GB2312" w:hAnsi="宋体" w:eastAsia="仿宋_GB2312" w:cs="宋体"/>
                                        <w:b/>
                                        <w:bCs/>
                                        <w:spacing w:val="-14"/>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6.</w:t>
                                    </w:r>
                                    <w:r>
                                      <w:rPr>
                                        <w:rFonts w:hint="eastAsia" w:ascii="楷体_GB2312" w:hAnsi="宋体" w:eastAsia="仿宋_GB2312" w:cs="宋体"/>
                                        <w:b/>
                                        <w:bCs/>
                                        <w:spacing w:val="-14"/>
                                        <w:kern w:val="0"/>
                                        <w:sz w:val="32"/>
                                        <w:szCs w:val="32"/>
                                      </w:rPr>
                                      <w:t>年初结转和结余：指以前年度尚未完成、结转到本年按有关规定继续使用的资金。</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7.</w:t>
                                    </w:r>
                                    <w:r>
                                      <w:rPr>
                                        <w:rFonts w:hint="eastAsia" w:ascii="楷体_GB2312" w:hAnsi="宋体" w:eastAsia="仿宋_GB2312" w:cs="宋体"/>
                                        <w:b/>
                                        <w:bCs/>
                                        <w:spacing w:val="-14"/>
                                        <w:kern w:val="0"/>
                                        <w:sz w:val="32"/>
                                        <w:szCs w:val="32"/>
                                      </w:rPr>
                                      <w:t>一般公共服务</w:t>
                                    </w:r>
                                    <w:r>
                                      <w:rPr>
                                        <w:rFonts w:ascii="楷体_GB2312" w:hAnsi="宋体" w:eastAsia="仿宋_GB2312" w:cs="宋体"/>
                                        <w:b/>
                                        <w:bCs/>
                                        <w:spacing w:val="-14"/>
                                        <w:kern w:val="0"/>
                                        <w:sz w:val="32"/>
                                        <w:szCs w:val="32"/>
                                      </w:rPr>
                                      <w:t>201</w:t>
                                    </w:r>
                                    <w:r>
                                      <w:rPr>
                                        <w:rFonts w:hint="eastAsia" w:ascii="楷体_GB2312" w:hAnsi="宋体" w:eastAsia="仿宋_GB2312" w:cs="宋体"/>
                                        <w:b/>
                                        <w:bCs/>
                                        <w:spacing w:val="-14"/>
                                        <w:kern w:val="0"/>
                                        <w:sz w:val="32"/>
                                        <w:szCs w:val="32"/>
                                      </w:rPr>
                                      <w:t>：指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以及公用经费，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8.</w:t>
                                    </w:r>
                                    <w:r>
                                      <w:rPr>
                                        <w:rFonts w:hint="eastAsia" w:ascii="楷体_GB2312" w:hAnsi="宋体" w:eastAsia="仿宋_GB2312" w:cs="宋体"/>
                                        <w:b/>
                                        <w:bCs/>
                                        <w:spacing w:val="-14"/>
                                        <w:kern w:val="0"/>
                                        <w:sz w:val="32"/>
                                        <w:szCs w:val="32"/>
                                      </w:rPr>
                                      <w:t>医疗卫生与计划生育</w:t>
                                    </w:r>
                                    <w:r>
                                      <w:rPr>
                                        <w:rFonts w:ascii="楷体_GB2312" w:hAnsi="宋体" w:eastAsia="仿宋_GB2312" w:cs="宋体"/>
                                        <w:b/>
                                        <w:bCs/>
                                        <w:spacing w:val="-14"/>
                                        <w:kern w:val="0"/>
                                        <w:sz w:val="32"/>
                                        <w:szCs w:val="32"/>
                                      </w:rPr>
                                      <w:t>2100501:</w:t>
                                    </w:r>
                                    <w:r>
                                      <w:rPr>
                                        <w:rFonts w:hint="eastAsia" w:ascii="楷体_GB2312" w:hAnsi="宋体" w:eastAsia="仿宋_GB2312" w:cs="宋体"/>
                                        <w:b/>
                                        <w:bCs/>
                                        <w:spacing w:val="-14"/>
                                        <w:kern w:val="0"/>
                                        <w:sz w:val="32"/>
                                        <w:szCs w:val="32"/>
                                      </w:rPr>
                                      <w:t>指职工的医疗保险。</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9.</w:t>
                                    </w:r>
                                    <w:r>
                                      <w:rPr>
                                        <w:rFonts w:hint="eastAsia" w:ascii="楷体_GB2312" w:hAnsi="宋体" w:eastAsia="仿宋_GB2312" w:cs="宋体"/>
                                        <w:b/>
                                        <w:bCs/>
                                        <w:spacing w:val="-14"/>
                                        <w:kern w:val="0"/>
                                        <w:sz w:val="32"/>
                                        <w:szCs w:val="32"/>
                                      </w:rPr>
                                      <w:t>住房保障支出</w:t>
                                    </w:r>
                                    <w:r>
                                      <w:rPr>
                                        <w:rFonts w:ascii="楷体_GB2312" w:hAnsi="宋体" w:eastAsia="仿宋_GB2312" w:cs="宋体"/>
                                        <w:b/>
                                        <w:bCs/>
                                        <w:spacing w:val="-14"/>
                                        <w:kern w:val="0"/>
                                        <w:sz w:val="32"/>
                                        <w:szCs w:val="32"/>
                                      </w:rPr>
                                      <w:t>2210201</w:t>
                                    </w:r>
                                    <w:r>
                                      <w:rPr>
                                        <w:rFonts w:hint="eastAsia" w:ascii="楷体_GB2312" w:hAnsi="宋体" w:eastAsia="仿宋_GB2312" w:cs="宋体"/>
                                        <w:b/>
                                        <w:bCs/>
                                        <w:spacing w:val="-14"/>
                                        <w:kern w:val="0"/>
                                        <w:sz w:val="32"/>
                                        <w:szCs w:val="32"/>
                                      </w:rPr>
                                      <w:t>：指职工的住房公积金。</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10</w:t>
                                    </w:r>
                                    <w:r>
                                      <w:rPr>
                                        <w:rFonts w:hint="eastAsia" w:ascii="楷体_GB2312" w:hAnsi="宋体" w:eastAsia="仿宋_GB2312" w:cs="宋体"/>
                                        <w:b/>
                                        <w:bCs/>
                                        <w:spacing w:val="-14"/>
                                        <w:kern w:val="0"/>
                                        <w:sz w:val="32"/>
                                        <w:szCs w:val="32"/>
                                      </w:rPr>
                                      <w:t>、其他支出</w:t>
                                    </w:r>
                                    <w:r>
                                      <w:rPr>
                                        <w:rFonts w:ascii="楷体_GB2312" w:hAnsi="宋体" w:eastAsia="仿宋_GB2312" w:cs="宋体"/>
                                        <w:b/>
                                        <w:bCs/>
                                        <w:spacing w:val="-14"/>
                                        <w:kern w:val="0"/>
                                        <w:sz w:val="32"/>
                                        <w:szCs w:val="32"/>
                                      </w:rPr>
                                      <w:t>2299901</w:t>
                                    </w:r>
                                    <w:r>
                                      <w:rPr>
                                        <w:rFonts w:hint="eastAsia" w:ascii="楷体_GB2312" w:hAnsi="宋体" w:eastAsia="仿宋_GB2312" w:cs="宋体"/>
                                        <w:b/>
                                        <w:bCs/>
                                        <w:spacing w:val="-14"/>
                                        <w:kern w:val="0"/>
                                        <w:sz w:val="32"/>
                                        <w:szCs w:val="32"/>
                                      </w:rPr>
                                      <w:t>：指退休干部春节慰问金、三老干部生活补助。</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11.</w:t>
                                    </w:r>
                                    <w:r>
                                      <w:rPr>
                                        <w:rFonts w:hint="eastAsia" w:ascii="楷体_GB2312" w:hAnsi="宋体" w:eastAsia="仿宋_GB2312" w:cs="宋体"/>
                                        <w:b/>
                                        <w:bCs/>
                                        <w:spacing w:val="-14"/>
                                        <w:kern w:val="0"/>
                                        <w:sz w:val="32"/>
                                        <w:szCs w:val="32"/>
                                      </w:rPr>
                                      <w:t>结余分配：指事业单位按规定提取的职工福利基金、事业基金和</w:t>
                                    </w:r>
                                    <w:r>
                                      <w:rPr>
                                        <w:rFonts w:hint="eastAsia" w:ascii="楷体_GB2312" w:hAnsi="宋体" w:eastAsia="仿宋_GB2312" w:cs="宋体"/>
                                        <w:b/>
                                        <w:bCs/>
                                        <w:spacing w:val="-14"/>
                                        <w:kern w:val="0"/>
                                        <w:sz w:val="32"/>
                                        <w:szCs w:val="32"/>
                                        <w:lang w:eastAsia="zh-CN"/>
                                      </w:rPr>
                                      <w:t>缴纳得所</w:t>
                                    </w:r>
                                    <w:r>
                                      <w:rPr>
                                        <w:rFonts w:hint="eastAsia" w:ascii="楷体_GB2312" w:hAnsi="宋体" w:eastAsia="仿宋_GB2312" w:cs="宋体"/>
                                        <w:b/>
                                        <w:bCs/>
                                        <w:spacing w:val="-14"/>
                                        <w:kern w:val="0"/>
                                        <w:sz w:val="32"/>
                                        <w:szCs w:val="32"/>
                                      </w:rPr>
                                      <w:t>得税，以及建设单位按规定应交回的基本建设竣工项目结余资金。</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12.</w:t>
                                    </w:r>
                                    <w:r>
                                      <w:rPr>
                                        <w:rFonts w:hint="eastAsia" w:ascii="楷体_GB2312" w:hAnsi="宋体" w:eastAsia="仿宋_GB2312" w:cs="宋体"/>
                                        <w:b/>
                                        <w:bCs/>
                                        <w:spacing w:val="-14"/>
                                        <w:kern w:val="0"/>
                                        <w:sz w:val="32"/>
                                        <w:szCs w:val="32"/>
                                      </w:rPr>
                                      <w:t>年末结转和结余：指本年度或以前年度预算安排、因客观条件发生变化无法按原计划实施，需延迟到以后年度按有关规定继续使用的资金。</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13.</w:t>
                                    </w:r>
                                    <w:r>
                                      <w:rPr>
                                        <w:rFonts w:hint="eastAsia" w:ascii="楷体_GB2312" w:hAnsi="宋体" w:eastAsia="仿宋_GB2312" w:cs="宋体"/>
                                        <w:b/>
                                        <w:bCs/>
                                        <w:spacing w:val="-14"/>
                                        <w:kern w:val="0"/>
                                        <w:sz w:val="32"/>
                                        <w:szCs w:val="32"/>
                                      </w:rPr>
                                      <w:t>基本支出：指为保障机构正常运转、完成日常工作任务而发生的人员支出和公用支出。</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14.</w:t>
                                    </w:r>
                                    <w:r>
                                      <w:rPr>
                                        <w:rFonts w:hint="eastAsia" w:ascii="楷体_GB2312" w:hAnsi="宋体" w:eastAsia="仿宋_GB2312" w:cs="宋体"/>
                                        <w:b/>
                                        <w:bCs/>
                                        <w:spacing w:val="-14"/>
                                        <w:kern w:val="0"/>
                                        <w:sz w:val="32"/>
                                        <w:szCs w:val="32"/>
                                      </w:rPr>
                                      <w:t>项目支出：指在基本支出之外为完成特定行政任务和事业发展目标所发生的支出。</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15.</w:t>
                                    </w:r>
                                    <w:r>
                                      <w:rPr>
                                        <w:rFonts w:hint="eastAsia" w:ascii="楷体_GB2312" w:hAnsi="宋体" w:eastAsia="仿宋_GB2312" w:cs="宋体"/>
                                        <w:b/>
                                        <w:bCs/>
                                        <w:spacing w:val="-14"/>
                                        <w:kern w:val="0"/>
                                        <w:sz w:val="32"/>
                                        <w:szCs w:val="32"/>
                                      </w:rPr>
                                      <w:t>经营支出：指事业单位在专业业务活动及其辅助活动之外开展非独立核算经营活动发生的支出。</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16.</w:t>
                                    </w:r>
                                    <w:r>
                                      <w:rPr>
                                        <w:rFonts w:hint="eastAsia" w:ascii="楷体_GB2312" w:hAnsi="宋体" w:eastAsia="仿宋_GB2312" w:cs="宋体"/>
                                        <w:b/>
                                        <w:bCs/>
                                        <w:spacing w:val="-14"/>
                                        <w:kern w:val="0"/>
                                        <w:sz w:val="32"/>
                                        <w:szCs w:val="32"/>
                                      </w:rPr>
                                      <w:t>“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587" w:firstLineChars="200"/>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t>17.</w:t>
                                    </w:r>
                                    <w:r>
                                      <w:rPr>
                                        <w:rFonts w:hint="eastAsia" w:ascii="楷体_GB2312" w:hAnsi="宋体" w:eastAsia="仿宋_GB2312" w:cs="宋体"/>
                                        <w:b/>
                                        <w:bCs/>
                                        <w:spacing w:val="-14"/>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楷体_GB2312" w:hAnsi="宋体" w:eastAsia="仿宋_GB2312" w:cs="宋体"/>
                                        <w:b/>
                                        <w:bCs/>
                                        <w:spacing w:val="-14"/>
                                        <w:kern w:val="0"/>
                                        <w:sz w:val="32"/>
                                        <w:szCs w:val="32"/>
                                      </w:rPr>
                                      <w:t xml:space="preserve"> </w:t>
                                    </w:r>
                                  </w:p>
                                  <w:p>
                                    <w:pPr>
                                      <w:spacing w:line="560" w:lineRule="exact"/>
                                      <w:ind w:firstLine="587"/>
                                      <w:rPr>
                                        <w:rFonts w:ascii="楷体_GB2312" w:hAnsi="宋体" w:eastAsia="仿宋_GB2312" w:cs="宋体"/>
                                        <w:b/>
                                        <w:bCs/>
                                        <w:spacing w:val="-14"/>
                                        <w:kern w:val="0"/>
                                        <w:sz w:val="32"/>
                                        <w:szCs w:val="32"/>
                                      </w:rPr>
                                    </w:pPr>
                                    <w:r>
                                      <w:rPr>
                                        <w:rFonts w:ascii="楷体_GB2312" w:hAnsi="宋体" w:eastAsia="仿宋_GB2312" w:cs="宋体"/>
                                        <w:b/>
                                        <w:bCs/>
                                        <w:spacing w:val="-14"/>
                                        <w:kern w:val="0"/>
                                        <w:sz w:val="32"/>
                                        <w:szCs w:val="32"/>
                                      </w:rPr>
                                      <w:br w:type="textWrapping"/>
                                    </w:r>
                                    <w:r>
                                      <w:rPr>
                                        <w:rFonts w:hint="eastAsia" w:ascii="楷体_GB2312" w:hAnsi="宋体" w:eastAsia="仿宋_GB2312" w:cs="宋体"/>
                                        <w:b/>
                                        <w:bCs/>
                                        <w:spacing w:val="-14"/>
                                        <w:kern w:val="0"/>
                                        <w:sz w:val="32"/>
                                        <w:szCs w:val="32"/>
                                      </w:rPr>
                                      <w:t>　　</w:t>
                                    </w:r>
                                  </w:p>
                                </w:tc>
                              </w:tr>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ind w:firstLine="720" w:firstLineChars="200"/>
                                      <w:rPr>
                                        <w:rFonts w:ascii="方正小标宋简体" w:hAnsi="宋体" w:eastAsia="方正小标宋简体" w:cs="宋体"/>
                                        <w:kern w:val="0"/>
                                        <w:sz w:val="36"/>
                                        <w:szCs w:val="36"/>
                                      </w:rPr>
                                    </w:pPr>
                                  </w:p>
                                </w:tc>
                              </w:tr>
                            </w:tbl>
                            <w:p>
                              <w:pPr>
                                <w:widowControl/>
                                <w:spacing w:after="240"/>
                                <w:jc w:val="center"/>
                                <w:rPr>
                                  <w:rFonts w:ascii="宋体" w:cs="宋体"/>
                                  <w:kern w:val="0"/>
                                  <w:szCs w:val="21"/>
                                </w:rPr>
                              </w:pPr>
                            </w:p>
                          </w:tc>
                        </w:tr>
                        <w:tr>
                          <w:tblPrEx>
                            <w:tblCellMar>
                              <w:top w:w="0" w:type="dxa"/>
                              <w:left w:w="0" w:type="dxa"/>
                              <w:bottom w:w="0" w:type="dxa"/>
                              <w:right w:w="0" w:type="dxa"/>
                            </w:tblCellMar>
                          </w:tblPrEx>
                          <w:trPr>
                            <w:tblCellSpacing w:w="0" w:type="dxa"/>
                          </w:trPr>
                          <w:tc>
                            <w:tcPr>
                              <w:tcW w:w="10590" w:type="dxa"/>
                              <w:shd w:val="clear" w:color="auto" w:fill="FFFFFF"/>
                            </w:tcPr>
                            <w:tbl>
                              <w:tblPr>
                                <w:tblStyle w:val="4"/>
                                <w:tblW w:w="8685" w:type="dxa"/>
                                <w:jc w:val="center"/>
                                <w:tblCellSpacing w:w="0" w:type="dxa"/>
                                <w:tblLayout w:type="fixed"/>
                                <w:tblCellMar>
                                  <w:top w:w="0" w:type="dxa"/>
                                  <w:left w:w="0" w:type="dxa"/>
                                  <w:bottom w:w="0" w:type="dxa"/>
                                  <w:right w:w="0" w:type="dxa"/>
                                </w:tblCellMar>
                              </w:tblPr>
                              <w:tblGrid>
                                <w:gridCol w:w="1200"/>
                                <w:gridCol w:w="7485"/>
                              </w:tblGrid>
                              <w:tr>
                                <w:tblPrEx>
                                  <w:tblCellMar>
                                    <w:top w:w="0" w:type="dxa"/>
                                    <w:left w:w="0" w:type="dxa"/>
                                    <w:bottom w:w="0" w:type="dxa"/>
                                    <w:right w:w="0" w:type="dxa"/>
                                  </w:tblCellMar>
                                </w:tblPrEx>
                                <w:trPr>
                                  <w:tblCellSpacing w:w="0" w:type="dxa"/>
                                  <w:jc w:val="center"/>
                                </w:trPr>
                                <w:tc>
                                  <w:tcPr>
                                    <w:tcW w:w="1200" w:type="dxa"/>
                                  </w:tcPr>
                                  <w:p>
                                    <w:pPr>
                                      <w:widowControl/>
                                      <w:spacing w:line="390" w:lineRule="atLeast"/>
                                      <w:ind w:firstLine="60"/>
                                      <w:jc w:val="right"/>
                                      <w:rPr>
                                        <w:rFonts w:ascii="宋体" w:cs="宋体"/>
                                        <w:kern w:val="0"/>
                                        <w:szCs w:val="21"/>
                                      </w:rPr>
                                    </w:pPr>
                                  </w:p>
                                </w:tc>
                                <w:tc>
                                  <w:tcPr>
                                    <w:tcW w:w="7485" w:type="dxa"/>
                                    <w:vAlign w:val="center"/>
                                  </w:tcPr>
                                  <w:tbl>
                                    <w:tblPr>
                                      <w:tblStyle w:val="4"/>
                                      <w:tblW w:w="7485" w:type="dxa"/>
                                      <w:tblCellSpacing w:w="0" w:type="dxa"/>
                                      <w:tblInd w:w="0" w:type="dxa"/>
                                      <w:tblLayout w:type="fixed"/>
                                      <w:tblCellMar>
                                        <w:top w:w="0" w:type="dxa"/>
                                        <w:left w:w="0" w:type="dxa"/>
                                        <w:bottom w:w="0" w:type="dxa"/>
                                        <w:right w:w="0" w:type="dxa"/>
                                      </w:tblCellMar>
                                    </w:tblPr>
                                    <w:tblGrid>
                                      <w:gridCol w:w="7485"/>
                                    </w:tblGrid>
                                    <w:tr>
                                      <w:tblPrEx>
                                        <w:tblCellMar>
                                          <w:top w:w="0" w:type="dxa"/>
                                          <w:left w:w="0" w:type="dxa"/>
                                          <w:bottom w:w="0" w:type="dxa"/>
                                          <w:right w:w="0" w:type="dxa"/>
                                        </w:tblCellMar>
                                      </w:tblPrEx>
                                      <w:trPr>
                                        <w:tblCellSpacing w:w="0" w:type="dxa"/>
                                      </w:trPr>
                                      <w:tc>
                                        <w:tcPr>
                                          <w:tcW w:w="7485" w:type="dxa"/>
                                          <w:vAlign w:val="center"/>
                                        </w:tcPr>
                                        <w:p>
                                          <w:pPr>
                                            <w:widowControl/>
                                            <w:jc w:val="left"/>
                                            <w:rPr>
                                              <w:rFonts w:ascii="宋体" w:cs="宋体"/>
                                              <w:kern w:val="0"/>
                                              <w:szCs w:val="21"/>
                                            </w:rPr>
                                          </w:pPr>
                                        </w:p>
                                      </w:tc>
                                    </w:tr>
                                  </w:tbl>
                                  <w:p>
                                    <w:pPr>
                                      <w:widowControl/>
                                      <w:spacing w:line="390" w:lineRule="atLeast"/>
                                      <w:ind w:firstLine="60"/>
                                      <w:jc w:val="left"/>
                                      <w:rPr>
                                        <w:rFonts w:ascii="宋体" w:cs="宋体"/>
                                        <w:kern w:val="0"/>
                                        <w:szCs w:val="21"/>
                                      </w:rPr>
                                    </w:pPr>
                                  </w:p>
                                </w:tc>
                              </w:tr>
                            </w:tbl>
                            <w:p>
                              <w:pPr>
                                <w:widowControl/>
                                <w:spacing w:after="240"/>
                                <w:jc w:val="center"/>
                                <w:rPr>
                                  <w:rFonts w:ascii="宋体" w:cs="宋体"/>
                                  <w:kern w:val="0"/>
                                  <w:szCs w:val="21"/>
                                </w:rPr>
                              </w:pPr>
                            </w:p>
                          </w:tc>
                        </w:tr>
                      </w:tbl>
                      <w:p>
                        <w:pPr>
                          <w:widowControl/>
                          <w:jc w:val="left"/>
                          <w:rPr>
                            <w:rFonts w:ascii="宋体" w:cs="宋体"/>
                            <w:kern w:val="0"/>
                            <w:szCs w:val="21"/>
                          </w:rPr>
                        </w:pPr>
                      </w:p>
                    </w:tc>
                    <w:tc>
                      <w:tcPr>
                        <w:tcW w:w="1350" w:type="dxa"/>
                        <w:vAlign w:val="center"/>
                      </w:tcPr>
                      <w:p>
                        <w:pPr>
                          <w:widowControl/>
                          <w:jc w:val="left"/>
                          <w:rPr>
                            <w:rFonts w:ascii="宋体" w:cs="宋体"/>
                            <w:kern w:val="0"/>
                            <w:szCs w:val="21"/>
                          </w:rPr>
                        </w:pPr>
                        <w:r>
                          <w:rPr>
                            <w:rFonts w:ascii="宋体" w:cs="宋体"/>
                            <w:kern w:val="0"/>
                            <w:szCs w:val="21"/>
                          </w:rPr>
                          <w:t> </w:t>
                        </w:r>
                      </w:p>
                    </w:tc>
                  </w:tr>
                  <w:tr>
                    <w:tblPrEx>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p>
                        <w:pPr>
                          <w:widowControl/>
                          <w:jc w:val="right"/>
                          <w:rPr>
                            <w:rFonts w:ascii="宋体" w:cs="宋体"/>
                            <w:kern w:val="0"/>
                            <w:szCs w:val="21"/>
                          </w:rPr>
                        </w:pPr>
                      </w:p>
                    </w:tc>
                  </w:tr>
                </w:tbl>
                <w:p>
                  <w:pPr>
                    <w:widowControl/>
                    <w:jc w:val="left"/>
                    <w:rPr>
                      <w:rFonts w:ascii="宋体" w:cs="宋体"/>
                      <w:kern w:val="0"/>
                      <w:szCs w:val="21"/>
                    </w:rPr>
                  </w:pPr>
                </w:p>
              </w:tc>
            </w:tr>
          </w:tbl>
          <w:p>
            <w:pPr>
              <w:widowControl/>
              <w:jc w:val="left"/>
              <w:rPr>
                <w:rFonts w:ascii="宋体" w:cs="宋体"/>
                <w:kern w:val="0"/>
                <w:szCs w:val="21"/>
              </w:rPr>
            </w:pPr>
          </w:p>
        </w:tc>
      </w:tr>
      <w:tr>
        <w:tblPrEx>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ascii="宋体" w:cs="宋体"/>
                <w:kern w:val="0"/>
                <w:sz w:val="8"/>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1C749"/>
    <w:multiLevelType w:val="singleLevel"/>
    <w:tmpl w:val="CCB1C749"/>
    <w:lvl w:ilvl="0" w:tentative="0">
      <w:start w:val="1"/>
      <w:numFmt w:val="decimal"/>
      <w:lvlText w:val="%1."/>
      <w:lvlJc w:val="left"/>
      <w:pPr>
        <w:tabs>
          <w:tab w:val="left" w:pos="312"/>
        </w:tabs>
      </w:pPr>
      <w:rPr>
        <w:rFonts w:cs="Times New Roman"/>
      </w:rPr>
    </w:lvl>
  </w:abstractNum>
  <w:abstractNum w:abstractNumId="1">
    <w:nsid w:val="59FA8CCC"/>
    <w:multiLevelType w:val="singleLevel"/>
    <w:tmpl w:val="59FA8CCC"/>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C"/>
    <w:rsid w:val="0000466A"/>
    <w:rsid w:val="00081E0D"/>
    <w:rsid w:val="000C0B81"/>
    <w:rsid w:val="00111557"/>
    <w:rsid w:val="00132965"/>
    <w:rsid w:val="001663D9"/>
    <w:rsid w:val="001D2A65"/>
    <w:rsid w:val="00236E7B"/>
    <w:rsid w:val="002A33E0"/>
    <w:rsid w:val="002D253F"/>
    <w:rsid w:val="0031510A"/>
    <w:rsid w:val="00361335"/>
    <w:rsid w:val="00361CF4"/>
    <w:rsid w:val="00370B3D"/>
    <w:rsid w:val="003B7154"/>
    <w:rsid w:val="003E3D26"/>
    <w:rsid w:val="00485227"/>
    <w:rsid w:val="004C3967"/>
    <w:rsid w:val="00580030"/>
    <w:rsid w:val="005C7C29"/>
    <w:rsid w:val="00602F3E"/>
    <w:rsid w:val="006A4ABE"/>
    <w:rsid w:val="006D119F"/>
    <w:rsid w:val="00725E25"/>
    <w:rsid w:val="007332A3"/>
    <w:rsid w:val="007673C1"/>
    <w:rsid w:val="0079144A"/>
    <w:rsid w:val="007F2E39"/>
    <w:rsid w:val="008035D7"/>
    <w:rsid w:val="0085248E"/>
    <w:rsid w:val="00890871"/>
    <w:rsid w:val="009122F2"/>
    <w:rsid w:val="0098224D"/>
    <w:rsid w:val="009A62EA"/>
    <w:rsid w:val="009C49EE"/>
    <w:rsid w:val="00A27AA6"/>
    <w:rsid w:val="00B57DB8"/>
    <w:rsid w:val="00B82FF0"/>
    <w:rsid w:val="00CF520B"/>
    <w:rsid w:val="00D04CCC"/>
    <w:rsid w:val="00D05DE8"/>
    <w:rsid w:val="00D270D7"/>
    <w:rsid w:val="00D57F24"/>
    <w:rsid w:val="00D82437"/>
    <w:rsid w:val="00D95B8C"/>
    <w:rsid w:val="00DC75E8"/>
    <w:rsid w:val="00DD157C"/>
    <w:rsid w:val="00E302FB"/>
    <w:rsid w:val="00E40F23"/>
    <w:rsid w:val="00EB18A3"/>
    <w:rsid w:val="00F32854"/>
    <w:rsid w:val="00F62C9C"/>
    <w:rsid w:val="00FE7C3C"/>
    <w:rsid w:val="09E04633"/>
    <w:rsid w:val="0DC5113C"/>
    <w:rsid w:val="106E08C1"/>
    <w:rsid w:val="16CA1F05"/>
    <w:rsid w:val="200E7079"/>
    <w:rsid w:val="281E6295"/>
    <w:rsid w:val="2DD32ADB"/>
    <w:rsid w:val="312E0F2A"/>
    <w:rsid w:val="346369F8"/>
    <w:rsid w:val="351A6320"/>
    <w:rsid w:val="37272418"/>
    <w:rsid w:val="3B543304"/>
    <w:rsid w:val="3EF24F83"/>
    <w:rsid w:val="4E7114CA"/>
    <w:rsid w:val="500B3912"/>
    <w:rsid w:val="5CC26EA5"/>
    <w:rsid w:val="5D372D90"/>
    <w:rsid w:val="5EA43405"/>
    <w:rsid w:val="5FAB3ECB"/>
    <w:rsid w:val="698A53F6"/>
    <w:rsid w:val="6B095130"/>
    <w:rsid w:val="6E370742"/>
    <w:rsid w:val="6E8832B2"/>
    <w:rsid w:val="6F240DD4"/>
    <w:rsid w:val="7D665554"/>
    <w:rsid w:val="7EF369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rFonts w:cs="Times New Roman"/>
      <w:b/>
      <w:bCs/>
    </w:rPr>
  </w:style>
  <w:style w:type="character" w:customStyle="1" w:styleId="7">
    <w:name w:val="页脚 字符"/>
    <w:link w:val="2"/>
    <w:semiHidden/>
    <w:qFormat/>
    <w:locked/>
    <w:uiPriority w:val="99"/>
    <w:rPr>
      <w:rFonts w:cs="Times New Roman"/>
      <w:sz w:val="18"/>
      <w:szCs w:val="18"/>
    </w:rPr>
  </w:style>
  <w:style w:type="character" w:customStyle="1" w:styleId="8">
    <w:name w:val="页眉 字符"/>
    <w:link w:val="3"/>
    <w:semiHidden/>
    <w:qFormat/>
    <w:locked/>
    <w:uiPriority w:val="99"/>
    <w:rPr>
      <w:rFonts w:cs="Times New Roman"/>
      <w:sz w:val="18"/>
      <w:szCs w:val="18"/>
    </w:rPr>
  </w:style>
  <w:style w:type="character" w:customStyle="1" w:styleId="9">
    <w:name w:val="pagetext0031"/>
    <w:qFormat/>
    <w:uiPriority w:val="99"/>
    <w:rPr>
      <w:rFonts w:ascii="宋体" w:hAnsi="宋体" w:eastAsia="宋体" w:cs="Times New Roman"/>
      <w:color w:val="555555"/>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695</Words>
  <Characters>3964</Characters>
  <Lines>33</Lines>
  <Paragraphs>9</Paragraphs>
  <TotalTime>7</TotalTime>
  <ScaleCrop>false</ScaleCrop>
  <LinksUpToDate>false</LinksUpToDate>
  <CharactersWithSpaces>4650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2019-12-15T07:49:00Z</dcterms:created>
  <dc:creator>Lenovo User</dc:creator>
  <cp:lastModifiedBy>不改</cp:lastModifiedBy>
  <dcterms:modified xsi:type="dcterms:W3CDTF">2021-04-15T09:26:25Z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ADF690187E404A5BB9D08769B5C5327D</vt:lpwstr>
  </property>
</Properties>
</file>