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22A3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金川县总工会</w:t>
      </w:r>
    </w:p>
    <w:p w14:paraId="69F8E7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关于2021年度法制政府建设工作情况的</w:t>
      </w:r>
    </w:p>
    <w:p w14:paraId="37A6CE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报告</w:t>
      </w:r>
    </w:p>
    <w:p w14:paraId="575E7F6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14:paraId="29259F2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金川县人民政府：</w:t>
      </w:r>
    </w:p>
    <w:p w14:paraId="02094F6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以来，金川县总工会深入学习贯彻习近平新时代中国特色社会主义思想和党的十九大和十九届历次全会精神，扎实推进中央、省、州、县委关于全面推进法治建设的战略部署，发挥工会优势、提升工作效能，大力推进工会工作法治化建设，深入开展法治宣传教育，着力深化职工法律服务，不断提高依法维权水平，圆满完成了年度各项工作任务，现将有关情况报告如下：</w:t>
      </w:r>
    </w:p>
    <w:p w14:paraId="41659788">
      <w:pPr>
        <w:pStyle w:val="2"/>
        <w:numPr>
          <w:ilvl w:val="0"/>
          <w:numId w:val="0"/>
        </w:numPr>
        <w:ind w:firstLine="640" w:firstLineChars="200"/>
        <w:rPr>
          <w:rFonts w:hint="eastAsia"/>
          <w:lang w:val="en-US" w:eastAsia="zh-CN"/>
        </w:rPr>
      </w:pPr>
      <w:r>
        <w:rPr>
          <w:rFonts w:hint="eastAsia" w:ascii="黑体" w:hAnsi="黑体" w:eastAsia="黑体" w:cs="黑体"/>
          <w:i w:val="0"/>
          <w:caps w:val="0"/>
          <w:color w:val="auto"/>
          <w:spacing w:val="0"/>
          <w:sz w:val="32"/>
          <w:szCs w:val="32"/>
          <w:shd w:val="clear" w:color="auto" w:fill="FFFFFF"/>
          <w:lang w:val="en-US" w:eastAsia="zh-CN"/>
        </w:rPr>
        <w:t>一、2021年度推进法制政府建设的主要举措和成效</w:t>
      </w:r>
    </w:p>
    <w:p w14:paraId="3F05910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自开展法治政府建设以来，我会加强组织领导、完善决策机制、规范执法行为、推进政务公开、深入学法用法、落实普法责任，提升了依法行政能力，以法治思维和法治方式深化改革、推动发展、化解矛盾、维护稳定，法治政府建设工作推进情况良加强好。</w:t>
      </w:r>
    </w:p>
    <w:p w14:paraId="3211A47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（一）加强组织领导，推进法治建设深入开展</w:t>
      </w:r>
    </w:p>
    <w:p w14:paraId="096D27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认真贯彻落实《金川县2021年全面依法治县工作要点》，健全完善党组理论学习中心组学法内容，把党章党纪党规、全面依法治国列入党组理论学习中心组年度理论学习计划和支部理论学习计划，全年安排党组专题学习3次，支部学习4次。党员干部带头先学一步、学深一层，以上率下、全员参与。根据领导分工的调整和人事变动情况，及时将“八五”普法工作领导小组进行调整和充实。2021年12月，“普法”领导小组组长县总工会主席林辉兼任，副组长由分管领导副主席凃林志、龙梅兼任，成员由内设各股室人员组成。领导小组每年不定期召开会议，制定年度“八五”普法计划和重点推进事项。领导小组下设办公室，由办公室工作人员夏云瑞同志担任工作联络员，具体负责“普法”工作各项日常工作。</w:t>
      </w:r>
    </w:p>
    <w:p w14:paraId="3062371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（二）深化职工法律服务，不断提升工会维权工作规范化、法治化水平</w:t>
      </w:r>
    </w:p>
    <w:p w14:paraId="3332EFC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会按照“为职工维权、为政府分忧、为发展助力、促社会和谐”的工作思路，大力推进工资集体协商和民主管理制度，构建和谐劳动关系。围绕“三大攻坚战”，结合工会实际，细化方案措施，完善配套制度，做好防范化解重大风险、困难职工解困脱困等工作。结合“4·15”“6·15”“职业病防治宣传周”“安全生产月”“12·4”宪法宣传日暨宪法宣传周活动等主题法治宣传时间节点”开展普法宣传，组织干部职工利用岗前教育进行法律知识培训等。</w:t>
      </w:r>
    </w:p>
    <w:p w14:paraId="2236EFE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二、2021年度推进法制政府建设存在的不足和原因</w:t>
      </w:r>
    </w:p>
    <w:p w14:paraId="322EF8FE">
      <w:pPr>
        <w:pStyle w:val="2"/>
        <w:ind w:left="0" w:leftChars="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对习近平总书记全面依法治国新理念新思想新战略的学习还需进一步深入。目前存在学习上不够系统、不够深入，推进强度尚需提高；</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kern w:val="2"/>
          <w:sz w:val="32"/>
          <w:szCs w:val="32"/>
          <w:lang w:val="en-US" w:eastAsia="zh-CN" w:bidi="ar-SA"/>
        </w:rPr>
        <w:t>运用法治思维和法治方式深化改革、推动发展、化解矛盾的能力还需提升。</w:t>
      </w:r>
    </w:p>
    <w:p w14:paraId="333529D7">
      <w:pPr>
        <w:ind w:firstLine="640" w:firstLineChars="200"/>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三、2021年度党政主要负责人履行推进法治建设第一责任人职责，加强法治政府建设的主要安排</w:t>
      </w:r>
    </w:p>
    <w:p w14:paraId="6178C2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会主要负责人将履行法治政府建设第一责任人职责落到实处，自觉把各项工作全面纳入法治化轨道，对法治建设重要工作亲自部署、重大问题亲自解决、重点环节亲自协调、重点任务亲自督办，切实推动法治政府建设各项任务全面落实。推进依法建会入会，指导各乡（镇）、企业工会通过引导和动员职工依法行使宪法、工会法赋予的结社权利，帮助和指导职工依照法定条件和法定程序参加和组建工会，做好工会委员会换届及工会组织变更、合并、撤销。</w:t>
      </w:r>
    </w:p>
    <w:p w14:paraId="47B08053">
      <w:pPr>
        <w:pStyle w:val="2"/>
        <w:rPr>
          <w:rFonts w:hint="eastAsia" w:ascii="黑体" w:hAnsi="黑体" w:eastAsia="黑体" w:cs="黑体"/>
          <w:lang w:val="en-US" w:eastAsia="zh-CN"/>
        </w:rPr>
      </w:pPr>
      <w:r>
        <w:rPr>
          <w:rFonts w:hint="eastAsia" w:ascii="黑体" w:hAnsi="黑体" w:eastAsia="黑体" w:cs="黑体"/>
          <w:sz w:val="32"/>
          <w:szCs w:val="32"/>
          <w:lang w:val="en-US" w:eastAsia="zh-CN"/>
        </w:rPr>
        <w:t>四、下一年度推进法制政府建设的主要安排</w:t>
      </w:r>
    </w:p>
    <w:p w14:paraId="28064CB4">
      <w:pPr>
        <w:pStyle w:val="2"/>
        <w:ind w:left="0" w:leftChars="0" w:firstLine="0" w:firstLineChars="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2022年，我们将继续深入贯彻党中央关于全面推进依法治国的决策部署，按县法治政府建设有关要求，不断提升政治站位，切实强化制度意识，运用法治思维和法治方式开展工作，增强依法履职、依法建会、依法办事能力。</w:t>
      </w:r>
    </w:p>
    <w:p w14:paraId="7F7B878E">
      <w:pPr>
        <w:pStyle w:val="2"/>
        <w:ind w:left="0" w:leftChars="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一是始终坚持正确政治方向。</w:t>
      </w:r>
      <w:r>
        <w:rPr>
          <w:rFonts w:hint="eastAsia" w:ascii="仿宋_GB2312" w:hAnsi="仿宋_GB2312" w:eastAsia="仿宋_GB2312" w:cs="仿宋_GB2312"/>
          <w:kern w:val="2"/>
          <w:sz w:val="32"/>
          <w:szCs w:val="32"/>
          <w:lang w:val="en-US" w:eastAsia="zh-CN" w:bidi="ar-SA"/>
        </w:rPr>
        <w:t>学习贯彻习近平总书记全面依法治国新理念新思想新战略特别是在中央全面依法治国委员会会议上的重要讲话精神，及时把学习成果转化为谋划工作的思路、促进发展的举措和改进工作的方法，贯彻到工会法治建设工作全过程。</w:t>
      </w:r>
    </w:p>
    <w:p w14:paraId="36457218">
      <w:pPr>
        <w:pStyle w:val="2"/>
        <w:ind w:left="0" w:leftChars="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二是加大普法宣传力度。</w:t>
      </w:r>
      <w:r>
        <w:rPr>
          <w:rFonts w:hint="eastAsia" w:ascii="仿宋_GB2312" w:hAnsi="仿宋_GB2312" w:eastAsia="仿宋_GB2312" w:cs="仿宋_GB2312"/>
          <w:kern w:val="2"/>
          <w:sz w:val="32"/>
          <w:szCs w:val="32"/>
          <w:lang w:val="en-US" w:eastAsia="zh-CN" w:bidi="ar-SA"/>
        </w:rPr>
        <w:t>落实普法责任制，制定普法责任制清单，将法治宣传教育与建会、管会、履职、维权等工作有机结合。进一步落实国家工作人员学法用法制度，加强工会干部法律培训，切实提高干部运用法治思维和法治方式开展工作的能力。加强疫情防控期间线上线下法治宣传，做好政策文件宣传解读。组织开展“12·4”国家宪法日和“宪法宣传周”主题宣传活动，形成学习宣传宪法法律的浓厚气氛，弘扬社会主义法治精神，增强职工群众法治观念。</w:t>
      </w:r>
    </w:p>
    <w:p w14:paraId="75762315">
      <w:pPr>
        <w:pStyle w:val="2"/>
        <w:ind w:left="0" w:leftChars="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三是深化职工法律服务。</w:t>
      </w:r>
      <w:r>
        <w:rPr>
          <w:rFonts w:hint="eastAsia" w:ascii="仿宋_GB2312" w:hAnsi="仿宋_GB2312" w:eastAsia="仿宋_GB2312" w:cs="仿宋_GB2312"/>
          <w:kern w:val="2"/>
          <w:sz w:val="32"/>
          <w:szCs w:val="32"/>
          <w:lang w:val="en-US" w:eastAsia="zh-CN" w:bidi="ar-SA"/>
        </w:rPr>
        <w:t>联合县司法局全力开展好“尊法守法·携手筑梦”服务农民工公益法律服务行动，运用法律手段维护农民工合法权益，引导农民工以理性合法方式维护自身权益，督促企业经营者依法保障农民工合法权益，维护社会和谐稳定；拓展公益法律服务领域，充分发挥律师专业特长和职业优势，为广大律师弘扬志愿服务精神、服务社会提供活动平台；积极组织各级工会，运用多种形式开展法律服务活动，增强和提升工会联系服务职工群众的意识、能力，不断增强工会组织的吸引力、凝聚力和战斗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KSOF439EEF50">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F5483A"/>
    <w:rsid w:val="28B84752"/>
    <w:rsid w:val="42F54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able of figures"/>
    <w:next w:val="1"/>
    <w:qFormat/>
    <w:uiPriority w:val="99"/>
    <w:pPr>
      <w:widowControl w:val="0"/>
      <w:ind w:left="200" w:leftChars="200" w:hanging="200" w:hangingChars="200"/>
      <w:jc w:val="both"/>
    </w:pPr>
    <w:rPr>
      <w:rFonts w:ascii="Times New Roman" w:hAnsi="Times New Roman" w:eastAsia="宋体" w:cs="Times New Roman"/>
      <w:kern w:val="2"/>
      <w:sz w:val="21"/>
      <w:lang w:val="en-US" w:eastAsia="zh-CN"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1921</Words>
  <Characters>1950</Characters>
  <Lines>0</Lines>
  <Paragraphs>0</Paragraphs>
  <TotalTime>7</TotalTime>
  <ScaleCrop>false</ScaleCrop>
  <LinksUpToDate>false</LinksUpToDate>
  <CharactersWithSpaces>1953</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2022-02-22T01:52:00Z</dcterms:created>
  <dc:creator>Ray X</dc:creator>
  <cp:lastModifiedBy>盐星星</cp:lastModifiedBy>
  <dcterms:modified xsi:type="dcterms:W3CDTF">2026-07-17T09:54:22Z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eyJoZGlkIjoiNzkyYzRhOGNmZjI2NTRmMmU4ZjYwMzM3MDcwMmEzMWYiLCJ1c2VySWQiOiIxMDYwOTQ0NDM1In0=</vt:lpwstr>
  </property>
  <property fmtid="{D5CDD505-2E9C-101B-9397-08002B2CF9AE}" pid="4" name="ICV">
    <vt:lpwstr>5AFAE145A04F4152B314E4E6D5901AB7_12</vt:lpwstr>
  </property>
</Properties>
</file>