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color w:val="FF0000"/>
          <w:w w:val="50"/>
          <w:sz w:val="146"/>
          <w:szCs w:val="44"/>
        </w:rPr>
      </w:pPr>
      <w:r>
        <w:rPr>
          <w:rFonts w:hint="default" w:ascii="Times New Roman" w:hAnsi="Times New Roman" w:cs="Times New Roman"/>
          <w:b/>
          <w:color w:val="FF0000"/>
          <w:w w:val="50"/>
          <w:sz w:val="136"/>
          <w:szCs w:val="44"/>
        </w:rPr>
        <w:t>金川县</w:t>
      </w:r>
      <w:r>
        <w:rPr>
          <w:rFonts w:hint="default" w:ascii="Times New Roman" w:hAnsi="Times New Roman" w:cs="Times New Roman"/>
          <w:b/>
          <w:color w:val="FF0000"/>
          <w:w w:val="50"/>
          <w:sz w:val="136"/>
          <w:szCs w:val="44"/>
          <w:lang w:eastAsia="zh-CN"/>
        </w:rPr>
        <w:t>庆宁乡</w:t>
      </w:r>
      <w:r>
        <w:rPr>
          <w:rFonts w:hint="default" w:ascii="Times New Roman" w:hAnsi="Times New Roman" w:cs="Times New Roman"/>
          <w:b/>
          <w:color w:val="FF0000"/>
          <w:w w:val="50"/>
          <w:sz w:val="136"/>
          <w:szCs w:val="44"/>
        </w:rPr>
        <w:t>人民政府文件</w:t>
      </w:r>
    </w:p>
    <w:p>
      <w:pPr>
        <w:ind w:firstLine="480" w:firstLineChars="150"/>
        <w:jc w:val="both"/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金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府〔20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号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签发人：</w:t>
      </w:r>
      <w:r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  <w:t>刘  筱</w:t>
      </w:r>
    </w:p>
    <w:p>
      <w:pPr>
        <w:jc w:val="center"/>
        <w:rPr>
          <w:rFonts w:hint="default" w:ascii="Times New Roman" w:hAnsi="Times New Roman" w:cs="Times New Roman" w:eastAsiaTheme="majorEastAsia"/>
        </w:rPr>
      </w:pPr>
      <w:r>
        <w:rPr>
          <w:rFonts w:hint="default" w:ascii="Times New Roman" w:hAnsi="Times New Roman" w:cs="Times New Roman" w:eastAsiaTheme="major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49530</wp:posOffset>
                </wp:positionV>
                <wp:extent cx="5257800" cy="0"/>
                <wp:effectExtent l="0" t="13970" r="0" b="24130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0pt;margin-top:3.9pt;height:0pt;width:414pt;z-index:251659264;mso-width-relative:page;mso-height-relative:page;" filled="f" stroked="t" coordsize="21600,21600" o:gfxdata="UEsDBAoAAAAAAIdO4kAAAAAAAAAAAAAAAAAEAAAAZHJzL1BLAwQUAAAACACHTuJAceosJtEAAAAE&#10;AQAADwAAAGRycy9kb3ducmV2LnhtbE2Py07DMBBF90j8gzVI7KjTLCAKmVSAYIeECI9u3XiIo8bj&#10;KHbT9O8Z2MDy6I7uPVNtFj+omabYB0ZYrzJQxG2wPXcI729PVwWomAxbMwQmhBNF2NTnZ5UpbTjy&#10;K81N6pSUcCwNgktpLLWOrSNv4iqMxJJ9hcmbJDh12k7mKOV+0HmWXWtvepYFZ0Z6cNTum4NHWD6L&#10;O7d9TveP4ePF7Zdt4+f8hHh5sc5uQSVa0t8x/OiLOtTitAsHtlENCPJIQrgRfQmLvBDe/bKuK/1f&#10;vv4GUEsDBBQAAAAIAIdO4kBtmrng6wEAANwDAAAOAAAAZHJzL2Uyb0RvYy54bWytU0uO2zAM3Rfo&#10;HQTtGzsG0gmMOLOYNN0UbYC2B2Ak2RagH0QlTs7Sa3TVTY8z1yhlZzLT6SaLeiFTIvXI90it7k/W&#10;sKOKqL1r+HxWcqac8FK7ruHfv23fLTnDBE6C8U41/KyQ36/fvlkNoVaV772RKjICcVgPoeF9SqEu&#10;ChS9soAzH5QjZ+ujhUTb2BUywkDo1hRVWb4vBh9liF4oRDrdTE5+QYy3APq21UJtvDhY5dKEGpWB&#10;RJSw1wH5eqy2bZVIX9oWVWKm4cQ0jSslIXuf12K9grqLEHotLiXALSW84mRBO0p6hdpAAnaI+h8o&#10;q0X06Ns0E94WE5FREWIxL19p87WHoEYuJDWGq+j4/2DF5+MuMi1pEjhzYKnhjz9+Pv76zaqszRCw&#10;ppAHt4uXHYZdzERPbbT5TxTYadTzfNVTnRITdLioFnfLkqQWT77i+WKImD4qb1k2Gm60y1ShhuMn&#10;TJSMQp9C8rFxbGh4tVzcLQgPaPBaajiZNlDx6LrxMnqj5VYbk69g7PYPJrIjUPO325K+zImA/wrL&#10;WTaA/RQ3uqax6BXID06ydA4ki6PXwHMNVknOjKLHky0ChDqBNrdEUmrjqIIs6yRktvZenqkJhxB1&#10;15MU87HK7KGmj/VeBjRP1cv9iPT8KNd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HqLCbRAAAA&#10;BAEAAA8AAAAAAAAAAQAgAAAAIgAAAGRycy9kb3ducmV2LnhtbFBLAQIUABQAAAAIAIdO4kBtmrng&#10;6wEAANwDAAAOAAAAAAAAAAEAIAAAACABAABkcnMvZTJvRG9jLnhtbFBLBQYAAAAABgAGAFkBAAB9&#10;BQAAAAA=&#10;">
                <v:fill on="f" focussize="0,0"/>
                <v:stroke weight="2.25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default" w:ascii="Times New Roman" w:hAnsi="Times New Roman" w:cs="Times New Roman" w:eastAsiaTheme="maj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color w:val="000000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b w:val="0"/>
          <w:bCs/>
          <w:color w:val="000000"/>
          <w:sz w:val="44"/>
          <w:szCs w:val="44"/>
          <w:lang w:eastAsia="zh-CN"/>
        </w:rPr>
        <w:t>金川县庆宁乡人民政府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color w:val="000000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b w:val="0"/>
          <w:bCs/>
          <w:color w:val="000000"/>
          <w:sz w:val="44"/>
          <w:szCs w:val="44"/>
          <w:lang w:eastAsia="zh-CN"/>
        </w:rPr>
        <w:t>关于2021年度法治政府建设工作的报告</w:t>
      </w:r>
    </w:p>
    <w:p>
      <w:pPr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金川县人民政府: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现将我乡2021年度法治政府建设工作开展情况报告如下。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一、2021年度推进法治政府建设的主要举措和成效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643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（一）统一指导思想，提高政治站位。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以习近平新时代中国特色社会主义思想为指导，全面贯彻落实党的十九大和十九届历次全会精神，深入贯彻落实习近平总书记关于法治体系建设系列重要讲话精神，规范政府权力运行，坚持依法设定权力、行使权力、制约权力、监督权力相结合，坚持以法治思维和法治方式深化改革、推动发展、化解矛盾、维护稳定；深刻意识到推进法治政府建设的责任感和紧迫感，深入推进依法行政、加快建设法治政府，为我乡经济社会发展提供有力法治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643" w:firstLineChars="200"/>
        <w:jc w:val="both"/>
        <w:textAlignment w:val="auto"/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（二）加强组织领导，落实工作职责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800" w:firstLineChars="25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sectPr>
          <w:pgSz w:w="11906" w:h="16838"/>
          <w:pgMar w:top="2098" w:right="1474" w:bottom="1871" w:left="1587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根据州、县关于推进法治政府建设相关文件的要求，结合我乡实际情况，成立法治政府建设工作领导小组，制定《庆宁乡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推进法治政府建设工作方案》，实行“一把手负责制”，由乡党委书记担任工作领导小组组长，构建了第一责任人亲自抓，分管领导直接抓，各站所、中心具体抓的组织领导机构。将工作任务、措施、责任细化分解到各站所、中心，明确责任、齐抓共管，确保法治政府建设工作顺利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643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（三）提高法治意识，加强依法行政。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健全党政领导干部学法用法制度，把法治建设列入乡党政领导班子中心组学习的重要内容，保证党委专题学法每年至少4次，建立会前学法制度和干部定期学法制度，建立干部学法档案，坚持全体干部会前学法，年内更是联系实际，针对乡村振兴、征地拆迁等多次进行法制专题集中学习，增强广大干部的法治观念和依法执政能力。同时还按照上级要求，积极组织政府全体人员参加国家学法考试，要求学习有落实，考试能达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643" w:firstLineChars="200"/>
        <w:jc w:val="both"/>
        <w:textAlignment w:val="auto"/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（四）加大宣传力度，营造法治氛围。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通过举办宣传活动、悬挂横幅、张贴标语、发放宣传册、制作宣传栏等多种方式，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进行普法宣传，发放宣传资料2000余份，受培训群众1000余人，除此之外，针对当前工作重点，开展乡村干部学法用法宣讲会等，围绕国土、林业资源等切合我乡实际情况进行普法，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在全乡营造浓郁的法治氛围，为法治政府建设奠定良好的群众基层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二、2021年度推进法治政府建设存在的不足和原因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482" w:firstLineChars="15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（一）法治素养还不够高。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在法治素养构成上，乡、村二级干部拥有法律专业的干部不多，村两委组成成员中缺乏法律专业的干部，法律人才的缺乏影响了法治政府建设的推进。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482" w:firstLineChars="15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（二）法治思维还不够强。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在基层农村治理过程中，较大部分村干部缺乏法治思维，习惯运用传统思想思考新农村治理方法和水平，导致农村治理思维落后于法治社会建设步伐加快的时代。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482" w:firstLineChars="15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（三）依法治理还不够好。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有的乡村二级干部习惯用老方法、老手段开展基层治理，有的执法人员在执法过程中没有依法亮证执法，有的执法程序还不够到位，有的在解决农村纠纷过程中没有依法调解，矛盾留有后遗症。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三、2021年度党政主要负责人履行推进法治建设第一责任人职责，加强法治政府建设的有关情况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482" w:firstLineChars="15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（一）思想高度重视。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乡党委政府历来十分重视推进法治政府建设工作，将法治建设工作摆上重要议事日程，多次在重要会议上部署、听取法治政府建设工作。建立推进法治政府建设领导小组，乡长任组长，分管领导任副组长，各站所负责人为成员，健全法制工作各项机制，负责指导协调全乡的法治政府建设工作，做到主要领导亲自抓，分管领导具体抓，年初工作有计划，年终有总结，确保了法治政府建设工作落到实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482" w:firstLineChars="15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（二）带头学法知法。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积极参加法治培训，学习了《政府信息公开条例》、《行政处罚法》、《民法典》等相关法律法规，带头完成公务员网络学习，带头完成公务员学法考试，带头开展法治讲座，带头开展述法述廉，深刻领会了习近平总书记关于全面依法治国的重要论述，做到学法、知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482" w:firstLineChars="15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（三）坚持守法护法。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自觉将学到的法律法规“内化于心、外践于行”，树立守法用法的行动自觉，严以驭下，利用周一学习夜开展普法讲座，不断提高全乡干部法治思维和依法办事能力，守底线、防越线，做到守法、护法。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482" w:firstLineChars="15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（四）严格依法行政。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坚持用法治理念指导工作实践，提高自身的依法决策能力，严格执行民主集中制，落实党务公开，“三重一大”事项一律提交班子会议研究决定，重大决策事项均有法律顾问参与，做到依法行政。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四、下一年度推进法治政府建设的主要安排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482" w:firstLineChars="15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　（一）筑牢社会治理根基。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借鉴“枫桥”经验，着力构建党委领导，政府负责，社会协同、公众参与的社会管理新格局，在发挥好政府主导作用的基础上，充分调动各方面社会力量在社会管理中的作用，规范社会行为，化解社会矛盾，全力攻坚涉土地纠纷问题案件和其他历史积案，以群众工作统揽信访工作，以社会民生和谐促进社会管理创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482" w:firstLineChars="15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　（二）加强宣传教育力度。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以农村作为法制宣传教育工作的重点，加大农村法制宣传教育工作力度，在农村开展有针对性的“送法进农村”活动，采取以案释法，用身边的事教育身边的人，切实增强广大农民群众的法律意识和法制观念。大力开展农村普法活动，引导村民依法解决各种矛盾和纠纷，依法表达自己的利益诉求，使广大农民群众自觉主动地参与到法制宣传教育中来，形成自觉学法、知法、守法的良好社会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803" w:firstLineChars="25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（三）强化执法队伍建设。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充实执法队伍力量，加强队伍建设，加大执法证考试培训，争取执法人员执证率达100%。同时强化业务培训，建立法治培训计划，科学开展法治讲座，提升乡、村二级干部的法治素养和思维，不断提高综治工作能力与综合素质，提高执法人员依法履职的能力，规范执行程序，文明执</w:t>
      </w:r>
      <w:r>
        <w:rPr>
          <w:rFonts w:hint="eastAsia" w:ascii="Times New Roman" w:hAnsi="Times New Roman" w:eastAsia="仿宋_GB2312" w:cs="Times New Roman"/>
          <w:spacing w:val="-11"/>
          <w:sz w:val="32"/>
          <w:szCs w:val="32"/>
          <w:lang w:eastAsia="zh-CN"/>
        </w:rPr>
        <w:t>法。着力打造一支业务精、能力强，综合整体素质高的综治工作队伍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640" w:firstLineChars="200"/>
        <w:jc w:val="both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五、其他需要报告的情况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特此报告。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480" w:firstLineChars="15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right="0" w:rightChars="0" w:firstLine="64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金川县庆宁乡人民政府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jc w:val="center"/>
        <w:textAlignment w:val="auto"/>
        <w:rPr>
          <w:rFonts w:hint="default" w:eastAsia="仿宋_GB231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       2022年2月18日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4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40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40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40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40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40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40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40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40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40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640"/>
        <w:jc w:val="center"/>
        <w:textAlignment w:val="auto"/>
        <w:rPr>
          <w:rFonts w:hint="default" w:ascii="Times New Roman" w:hAnsi="Times New Roman" w:eastAsia="仿宋_GB2312" w:cs="Times New Roman"/>
          <w:sz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           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       </w:t>
      </w:r>
      <w:r>
        <w:rPr>
          <w:rFonts w:hint="default" w:ascii="Times New Roman" w:hAnsi="Times New Roman" w:cs="Times New Roman" w:eastAsiaTheme="majorEastAsia"/>
          <w:color w:val="000000"/>
          <w:sz w:val="32"/>
          <w:szCs w:val="32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tabs>
          <w:tab w:val="left" w:pos="66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280" w:firstLineChars="100"/>
        <w:textAlignment w:val="auto"/>
        <w:outlineLvl w:val="9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57785</wp:posOffset>
                </wp:positionV>
                <wp:extent cx="5257800" cy="0"/>
                <wp:effectExtent l="0" t="0" r="0" b="0"/>
                <wp:wrapNone/>
                <wp:docPr id="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margin-left:-2.25pt;margin-top:4.55pt;height:0pt;width:414pt;z-index:251661312;mso-width-relative:page;mso-height-relative:page;" filled="f" stroked="t" coordsize="21600,21600" o:gfxdata="UEsDBAoAAAAAAIdO4kAAAAAAAAAAAAAAAAAEAAAAZHJzL1BLAwQUAAAACACHTuJAF69jEdMAAAAG&#10;AQAADwAAAGRycy9kb3ducmV2LnhtbE2OPU/DQBBEeyT+w2mRaKLkzg5EwficAnBHQwCl3diLbeHb&#10;c3yXD/j1LGmgfJrRzMtXJ9erA42h82whmRlQxJWvO24svL2W0yWoEJFr7D2ThS8KsCouL3LMan/k&#10;FzqsY6NkhEOGFtoYh0zrULXkMMz8QCzZhx8dRsGx0fWIRxl3vU6NWWiHHctDiwM9tFR9rvfOQijf&#10;aVd+T6qJ2cwbT+nu8fkJrb2+Ssw9qEin+FeGX31Rh0Kctn7PdVC9henNrTQt3CWgJF6mc+HtmXWR&#10;6//6xQ9QSwMEFAAAAAgAh07iQG8JTLnZAQAA2gMAAA4AAABkcnMvZTJvRG9jLnhtbK1TTW/bMAy9&#10;D9h/EHRv7ATo1hlxemjaXYotwLYfoEiULUBfEJU4+fejlDTZuksO80GmROrx8ZFaPh6cZXtIaILv&#10;+XzWcgZeBmX80PNfP1/uHjjDLLwSNnjo+RGQP64+flhOsYNFGINVkBiBeOym2PMx59g1DcoRnMBZ&#10;iODJqUNyItM2DY1KYiJ0Z5tF235qppBUTEECIp2uT05+Rky3AAatjYR1kDsHPp9QE1iRqSQcTUS+&#10;qmy1Bpm/a42Qme05VZrrSknI3pa1WS1FNyQRRyPPFMQtFN7V5ITxlPQCtRZZsF0y/0A5I1PAoPNM&#10;BtecCqmKUBXz9p02P0YRodZCUmO8iI7/D1Z+228SM6rnC868cNTwV+OBzas0U8SOIp78JpFQZYdx&#10;k0qdB51c+VMF7FDlPF7khENmkg7vF/efH1pSWr75muvFmDB/heBYMXpuKWkVUOxfMVMyCn0LKXms&#10;Z1PPvxAkwQkaO03tJtNFoo5+qHcxWKNejLXlBqZh+2QT24vS+vqVbhPuX2ElyVrgeIqrrtNQjCDU&#10;s1csHyOJ4ukt8ELBgeLMAj2dYtXxycLYWyIptfXE4KpjsbZBHakFu5jMMJIS88qyeKjlle95PMtM&#10;/bmvSNcnuf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F69jEdMAAAAGAQAADwAAAAAAAAABACAA&#10;AAAiAAAAZHJzL2Rvd25yZXYueG1sUEsBAhQAFAAAAAgAh07iQG8JTLnZAQAA2gMAAA4AAAAAAAAA&#10;AQAgAAAAIgEAAGRycy9lMm9Eb2MueG1sUEsFBgAAAAAGAAYAWQEAAG0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仿宋_GB2312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337820</wp:posOffset>
                </wp:positionV>
                <wp:extent cx="5257800" cy="0"/>
                <wp:effectExtent l="0" t="0" r="0" b="0"/>
                <wp:wrapNone/>
                <wp:docPr id="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margin-left:-1.5pt;margin-top:26.6pt;height:0pt;width:414pt;z-index:251662336;mso-width-relative:page;mso-height-relative:page;" filled="f" stroked="t" coordsize="21600,21600" o:gfxdata="UEsDBAoAAAAAAIdO4kAAAAAAAAAAAAAAAAAEAAAAZHJzL1BLAwQUAAAACACHTuJAZcUwI9UAAAAI&#10;AQAADwAAAGRycy9kb3ducmV2LnhtbE2PzU7DMBCE70i8g7VIXKrWbqKiKsTpAciNCwXEdRsvSUS8&#10;TmP3B56eRRzguDOj2W/KzdkP6khT7ANbWC4MKOImuJ5bCy/P9XwNKiZkh0NgsvBJETbV5UWJhQsn&#10;fqLjNrVKSjgWaKFLaSy0jk1HHuMijMTivYfJY5JzarWb8CTlftCZMTfaY8/yocOR7jpqPrYHbyHW&#10;r7Svv2bNzLzlbaBsf//4gNZeXy3NLahE5/QXhh98QYdKmHbhwC6qwcI8lynJwirPQIm/zlYi7H4F&#10;XZX6/4DqG1BLAwQUAAAACACHTuJAmpe3gdoBAADaAwAADgAAAGRycy9lMm9Eb2MueG1srVNNb9sw&#10;DL0P2H8QdG+cpOjWGXF6aNZdii3Auh+gSJQtQF8QlTj596PkNN26Sw7zQaZE6pHvkVo9HJ1lB0ho&#10;gu/4YjbnDLwMyvi+479enm7uOcMsvBI2eOj4CZA/rD9+WI2xhWUYglWQGIF4bMfY8SHn2DYNygGc&#10;wFmI4MmpQ3Ii0zb1jUpiJHRnm+V8/qkZQ1IxBQmIdLqZnPyMmK4BDFobCZsg9w58nlATWJGJEg4m&#10;Il/XarUGmX9ojZCZ7TgxzXWlJGTvytqsV6Ltk4iDkecSxDUlvOPkhPGU9AK1EVmwfTL/QDkjU8Cg&#10;80wG10xEqiLEYjF/p83PQUSoXEhqjBfR8f/Byu+HbWJGdfyWMy8cNfzZeGCLRZFmjNhSxKPfpvMO&#10;4zYVnkedXPkTA3ascp4ucsIxM0mHd8u7z/dzUlq++pq3izFh/gbBsWJ03FLSKqA4PGOmZBT6GlLy&#10;WM/Gjn8hSIITNHaa2k2mi1Q6+r7exWCNejLWlhuY+t2jTewgSuvrVygR7l9hJclG4DDFVdc0FAMI&#10;9dUrlk+RRPH0FngpwYHizAI9nWIRoGizMPaaSEptPVVQVJ10LNYuqBO1YB+T6QdSogpfY6jltd7z&#10;eJaZ+nNfkd6e5Po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cUwI9UAAAAIAQAADwAAAAAAAAAB&#10;ACAAAAAiAAAAZHJzL2Rvd25yZXYueG1sUEsBAhQAFAAAAAgAh07iQJqXt4HaAQAA2gMAAA4AAAAA&#10;AAAAAQAgAAAAJAEAAGRycy9lMm9Eb2MueG1sUEsFBgAAAAAGAAYAWQEAAHA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仿宋_GB2312" w:cs="Times New Roman"/>
          <w:sz w:val="28"/>
          <w:szCs w:val="28"/>
        </w:rPr>
        <w:t>金川县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庆宁乡</w:t>
      </w:r>
      <w:r>
        <w:rPr>
          <w:rFonts w:hint="default" w:ascii="Times New Roman" w:hAnsi="Times New Roman" w:eastAsia="仿宋_GB2312" w:cs="Times New Roman"/>
          <w:sz w:val="28"/>
          <w:szCs w:val="28"/>
        </w:rPr>
        <w:t>人民政府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党政办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  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20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年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日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印</w:t>
      </w:r>
    </w:p>
    <w:sectPr>
      <w:footerReference r:id="rId3" w:type="default"/>
      <w:pgSz w:w="11906" w:h="16838"/>
      <w:pgMar w:top="2098" w:right="1474" w:bottom="1871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505E14"/>
    <w:rsid w:val="00032209"/>
    <w:rsid w:val="00185CEA"/>
    <w:rsid w:val="001F304A"/>
    <w:rsid w:val="00283A7E"/>
    <w:rsid w:val="002D58D9"/>
    <w:rsid w:val="002E725A"/>
    <w:rsid w:val="00402BD7"/>
    <w:rsid w:val="00430863"/>
    <w:rsid w:val="00430D33"/>
    <w:rsid w:val="00456BB5"/>
    <w:rsid w:val="00475F3F"/>
    <w:rsid w:val="00571053"/>
    <w:rsid w:val="00596413"/>
    <w:rsid w:val="00625558"/>
    <w:rsid w:val="007328BD"/>
    <w:rsid w:val="007F4657"/>
    <w:rsid w:val="00807D4B"/>
    <w:rsid w:val="008A64B8"/>
    <w:rsid w:val="009F4CB1"/>
    <w:rsid w:val="00B223B9"/>
    <w:rsid w:val="00BB4D05"/>
    <w:rsid w:val="00BE3212"/>
    <w:rsid w:val="00C7065A"/>
    <w:rsid w:val="00C94DCE"/>
    <w:rsid w:val="00E55F0A"/>
    <w:rsid w:val="00E863B0"/>
    <w:rsid w:val="00E97AA8"/>
    <w:rsid w:val="00F2631A"/>
    <w:rsid w:val="00FE1362"/>
    <w:rsid w:val="08FE1E9C"/>
    <w:rsid w:val="09691F5B"/>
    <w:rsid w:val="0D995111"/>
    <w:rsid w:val="0F59067A"/>
    <w:rsid w:val="10703200"/>
    <w:rsid w:val="14AA5FC1"/>
    <w:rsid w:val="15054B85"/>
    <w:rsid w:val="15F330DF"/>
    <w:rsid w:val="1844278D"/>
    <w:rsid w:val="191B021E"/>
    <w:rsid w:val="1A501A3F"/>
    <w:rsid w:val="1A8B6BB2"/>
    <w:rsid w:val="1ADA6F2B"/>
    <w:rsid w:val="1E473596"/>
    <w:rsid w:val="1E8361D0"/>
    <w:rsid w:val="1ED538DD"/>
    <w:rsid w:val="1F9F31DA"/>
    <w:rsid w:val="200C741F"/>
    <w:rsid w:val="23B27D9A"/>
    <w:rsid w:val="257E5B0E"/>
    <w:rsid w:val="266E38FF"/>
    <w:rsid w:val="2AB74651"/>
    <w:rsid w:val="2B0C25F5"/>
    <w:rsid w:val="2B6A218D"/>
    <w:rsid w:val="2BFD3013"/>
    <w:rsid w:val="2BFF6362"/>
    <w:rsid w:val="2BFFDA9C"/>
    <w:rsid w:val="2E415E67"/>
    <w:rsid w:val="2F8E039D"/>
    <w:rsid w:val="33050414"/>
    <w:rsid w:val="340C75E6"/>
    <w:rsid w:val="34EC53F5"/>
    <w:rsid w:val="36A37774"/>
    <w:rsid w:val="385D557F"/>
    <w:rsid w:val="38812545"/>
    <w:rsid w:val="3B285EB1"/>
    <w:rsid w:val="3BB349A6"/>
    <w:rsid w:val="3BD40D69"/>
    <w:rsid w:val="3C101BF0"/>
    <w:rsid w:val="3CB82EF5"/>
    <w:rsid w:val="3CD56D54"/>
    <w:rsid w:val="3F70546E"/>
    <w:rsid w:val="3FA54A08"/>
    <w:rsid w:val="3FEF46B3"/>
    <w:rsid w:val="4065047A"/>
    <w:rsid w:val="43694C0F"/>
    <w:rsid w:val="454C3FF9"/>
    <w:rsid w:val="467B0256"/>
    <w:rsid w:val="46875606"/>
    <w:rsid w:val="477E298C"/>
    <w:rsid w:val="4C7F6E9D"/>
    <w:rsid w:val="4DF50EA4"/>
    <w:rsid w:val="4E16185B"/>
    <w:rsid w:val="4F51F80F"/>
    <w:rsid w:val="4F8B17A6"/>
    <w:rsid w:val="4FFDADAD"/>
    <w:rsid w:val="51B578F9"/>
    <w:rsid w:val="51E01252"/>
    <w:rsid w:val="539C7AFC"/>
    <w:rsid w:val="554B64DE"/>
    <w:rsid w:val="556108F0"/>
    <w:rsid w:val="56B73E46"/>
    <w:rsid w:val="57253FF8"/>
    <w:rsid w:val="577F38C6"/>
    <w:rsid w:val="58C40071"/>
    <w:rsid w:val="59F8659E"/>
    <w:rsid w:val="5CC17B33"/>
    <w:rsid w:val="5DE04ED9"/>
    <w:rsid w:val="5DEE16E1"/>
    <w:rsid w:val="62E77014"/>
    <w:rsid w:val="65BA0821"/>
    <w:rsid w:val="672F3C01"/>
    <w:rsid w:val="67F5C2E2"/>
    <w:rsid w:val="69C1522B"/>
    <w:rsid w:val="6AD7530E"/>
    <w:rsid w:val="6B505E14"/>
    <w:rsid w:val="6BCB5F56"/>
    <w:rsid w:val="6BE73B10"/>
    <w:rsid w:val="6BF07B47"/>
    <w:rsid w:val="6D072107"/>
    <w:rsid w:val="6D5EC8D5"/>
    <w:rsid w:val="6F7B7B24"/>
    <w:rsid w:val="6FFF1842"/>
    <w:rsid w:val="6FFFDFFB"/>
    <w:rsid w:val="700738BF"/>
    <w:rsid w:val="73DD0A10"/>
    <w:rsid w:val="75364A8A"/>
    <w:rsid w:val="7652444E"/>
    <w:rsid w:val="79E857C0"/>
    <w:rsid w:val="7BBB69C0"/>
    <w:rsid w:val="7D9C4E04"/>
    <w:rsid w:val="7ECC47CF"/>
    <w:rsid w:val="B5FD74CA"/>
    <w:rsid w:val="D3FB9AB0"/>
    <w:rsid w:val="EBF3D481"/>
    <w:rsid w:val="F7DF0E70"/>
    <w:rsid w:val="F95E3982"/>
    <w:rsid w:val="FA4DAA0C"/>
    <w:rsid w:val="FBFFC947"/>
    <w:rsid w:val="FDAF62EC"/>
    <w:rsid w:val="FEFBA19D"/>
    <w:rsid w:val="FFD3C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0" w:beforeAutospacing="0" w:after="105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Title"/>
    <w:basedOn w:val="1"/>
    <w:next w:val="1"/>
    <w:link w:val="14"/>
    <w:qFormat/>
    <w:locked/>
    <w:uiPriority w:val="9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8">
    <w:name w:val="FollowedHyperlink"/>
    <w:basedOn w:val="7"/>
    <w:unhideWhenUsed/>
    <w:qFormat/>
    <w:uiPriority w:val="99"/>
    <w:rPr>
      <w:color w:val="444444"/>
      <w:u w:val="none"/>
    </w:rPr>
  </w:style>
  <w:style w:type="character" w:styleId="9">
    <w:name w:val="HTML Acronym"/>
    <w:basedOn w:val="7"/>
    <w:unhideWhenUsed/>
    <w:qFormat/>
    <w:uiPriority w:val="99"/>
  </w:style>
  <w:style w:type="character" w:styleId="10">
    <w:name w:val="Hyperlink"/>
    <w:basedOn w:val="7"/>
    <w:unhideWhenUsed/>
    <w:qFormat/>
    <w:uiPriority w:val="99"/>
    <w:rPr>
      <w:color w:val="444444"/>
      <w:u w:val="none"/>
    </w:rPr>
  </w:style>
  <w:style w:type="character" w:customStyle="1" w:styleId="11">
    <w:name w:val="页眉 Char"/>
    <w:basedOn w:val="7"/>
    <w:link w:val="3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2">
    <w:name w:val="页脚 Char"/>
    <w:basedOn w:val="7"/>
    <w:link w:val="2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3">
    <w:name w:val="Title Char1"/>
    <w:basedOn w:val="7"/>
    <w:link w:val="5"/>
    <w:qFormat/>
    <w:locked/>
    <w:uiPriority w:val="99"/>
    <w:rPr>
      <w:rFonts w:ascii="Cambria" w:hAnsi="Cambria" w:cs="Times New Roman"/>
      <w:b/>
      <w:bCs/>
      <w:kern w:val="2"/>
      <w:sz w:val="32"/>
      <w:szCs w:val="32"/>
      <w:lang w:bidi="ar-SA"/>
    </w:rPr>
  </w:style>
  <w:style w:type="character" w:customStyle="1" w:styleId="14">
    <w:name w:val="标题 Char"/>
    <w:basedOn w:val="7"/>
    <w:link w:val="5"/>
    <w:qFormat/>
    <w:uiPriority w:val="10"/>
    <w:rPr>
      <w:rFonts w:asciiTheme="majorHAnsi" w:hAnsiTheme="majorHAnsi" w:cstheme="majorBidi"/>
      <w:b/>
      <w:bCs/>
      <w:sz w:val="32"/>
      <w:szCs w:val="32"/>
    </w:rPr>
  </w:style>
  <w:style w:type="paragraph" w:customStyle="1" w:styleId="1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6">
    <w:name w:val="m05"/>
    <w:basedOn w:val="7"/>
    <w:qFormat/>
    <w:uiPriority w:val="0"/>
  </w:style>
  <w:style w:type="character" w:customStyle="1" w:styleId="17">
    <w:name w:val="m051"/>
    <w:basedOn w:val="7"/>
    <w:qFormat/>
    <w:uiPriority w:val="0"/>
    <w:rPr>
      <w:color w:val="FFFFFF"/>
    </w:rPr>
  </w:style>
  <w:style w:type="character" w:customStyle="1" w:styleId="18">
    <w:name w:val="m052"/>
    <w:basedOn w:val="7"/>
    <w:qFormat/>
    <w:uiPriority w:val="0"/>
  </w:style>
  <w:style w:type="character" w:customStyle="1" w:styleId="19">
    <w:name w:val="m07"/>
    <w:basedOn w:val="7"/>
    <w:qFormat/>
    <w:uiPriority w:val="0"/>
  </w:style>
  <w:style w:type="character" w:customStyle="1" w:styleId="20">
    <w:name w:val="m071"/>
    <w:basedOn w:val="7"/>
    <w:qFormat/>
    <w:uiPriority w:val="0"/>
    <w:rPr>
      <w:color w:val="FFFFFF"/>
    </w:rPr>
  </w:style>
  <w:style w:type="character" w:customStyle="1" w:styleId="21">
    <w:name w:val="m072"/>
    <w:basedOn w:val="7"/>
    <w:qFormat/>
    <w:uiPriority w:val="0"/>
  </w:style>
  <w:style w:type="character" w:customStyle="1" w:styleId="22">
    <w:name w:val="m03"/>
    <w:basedOn w:val="7"/>
    <w:qFormat/>
    <w:uiPriority w:val="0"/>
  </w:style>
  <w:style w:type="character" w:customStyle="1" w:styleId="23">
    <w:name w:val="m031"/>
    <w:basedOn w:val="7"/>
    <w:qFormat/>
    <w:uiPriority w:val="0"/>
    <w:rPr>
      <w:color w:val="FFFFFF"/>
    </w:rPr>
  </w:style>
  <w:style w:type="character" w:customStyle="1" w:styleId="24">
    <w:name w:val="m032"/>
    <w:basedOn w:val="7"/>
    <w:qFormat/>
    <w:uiPriority w:val="0"/>
  </w:style>
  <w:style w:type="character" w:customStyle="1" w:styleId="25">
    <w:name w:val="m01"/>
    <w:basedOn w:val="7"/>
    <w:qFormat/>
    <w:uiPriority w:val="0"/>
  </w:style>
  <w:style w:type="character" w:customStyle="1" w:styleId="26">
    <w:name w:val="m011"/>
    <w:basedOn w:val="7"/>
    <w:qFormat/>
    <w:uiPriority w:val="0"/>
    <w:rPr>
      <w:color w:val="FFFFFF"/>
    </w:rPr>
  </w:style>
  <w:style w:type="character" w:customStyle="1" w:styleId="27">
    <w:name w:val="m012"/>
    <w:basedOn w:val="7"/>
    <w:qFormat/>
    <w:uiPriority w:val="0"/>
  </w:style>
  <w:style w:type="character" w:customStyle="1" w:styleId="28">
    <w:name w:val="m02"/>
    <w:basedOn w:val="7"/>
    <w:qFormat/>
    <w:uiPriority w:val="0"/>
  </w:style>
  <w:style w:type="character" w:customStyle="1" w:styleId="29">
    <w:name w:val="m021"/>
    <w:basedOn w:val="7"/>
    <w:qFormat/>
    <w:uiPriority w:val="0"/>
    <w:rPr>
      <w:color w:val="FFFFFF"/>
    </w:rPr>
  </w:style>
  <w:style w:type="character" w:customStyle="1" w:styleId="30">
    <w:name w:val="m022"/>
    <w:basedOn w:val="7"/>
    <w:qFormat/>
    <w:uiPriority w:val="0"/>
  </w:style>
  <w:style w:type="character" w:customStyle="1" w:styleId="31">
    <w:name w:val="m04"/>
    <w:basedOn w:val="7"/>
    <w:qFormat/>
    <w:uiPriority w:val="0"/>
  </w:style>
  <w:style w:type="character" w:customStyle="1" w:styleId="32">
    <w:name w:val="m041"/>
    <w:basedOn w:val="7"/>
    <w:qFormat/>
    <w:uiPriority w:val="0"/>
    <w:rPr>
      <w:color w:val="FFFFFF"/>
    </w:rPr>
  </w:style>
  <w:style w:type="character" w:customStyle="1" w:styleId="33">
    <w:name w:val="m042"/>
    <w:basedOn w:val="7"/>
    <w:qFormat/>
    <w:uiPriority w:val="0"/>
  </w:style>
  <w:style w:type="character" w:customStyle="1" w:styleId="34">
    <w:name w:val="m06"/>
    <w:basedOn w:val="7"/>
    <w:qFormat/>
    <w:uiPriority w:val="0"/>
  </w:style>
  <w:style w:type="character" w:customStyle="1" w:styleId="35">
    <w:name w:val="m061"/>
    <w:basedOn w:val="7"/>
    <w:qFormat/>
    <w:uiPriority w:val="0"/>
    <w:rPr>
      <w:color w:val="FFFFFF"/>
    </w:rPr>
  </w:style>
  <w:style w:type="character" w:customStyle="1" w:styleId="36">
    <w:name w:val="m062"/>
    <w:basedOn w:val="7"/>
    <w:qFormat/>
    <w:uiPriority w:val="0"/>
  </w:style>
  <w:style w:type="character" w:customStyle="1" w:styleId="37">
    <w:name w:val="xxgk_sqh"/>
    <w:basedOn w:val="7"/>
    <w:qFormat/>
    <w:uiPriority w:val="0"/>
    <w:rPr>
      <w:color w:val="0768B5"/>
      <w:sz w:val="21"/>
      <w:szCs w:val="21"/>
    </w:rPr>
  </w:style>
  <w:style w:type="character" w:customStyle="1" w:styleId="38">
    <w:name w:val="al"/>
    <w:basedOn w:val="7"/>
    <w:qFormat/>
    <w:uiPriority w:val="0"/>
  </w:style>
  <w:style w:type="character" w:customStyle="1" w:styleId="39">
    <w:name w:val="a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115</Words>
  <Characters>656</Characters>
  <Lines>5</Lines>
  <Paragraphs>1</Paragraphs>
  <TotalTime>6</TotalTime>
  <ScaleCrop>false</ScaleCrop>
  <LinksUpToDate>false</LinksUpToDate>
  <CharactersWithSpaces>770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2017-09-25T23:50:00Z</dcterms:created>
  <dc:creator>Administrator</dc:creator>
  <cp:lastModifiedBy>菜菜</cp:lastModifiedBy>
  <cp:lastPrinted>2022-02-21T03:04:26Z</cp:lastPrinted>
  <dcterms:modified xsi:type="dcterms:W3CDTF">2022-02-21T03:06:55Z</dcterms:modified>
  <dc:title>金川县勒乌镇人民政府文件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94DDE0D8E8944578A9BF8C929896CB44</vt:lpwstr>
  </property>
</Properties>
</file>