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附件１：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/>
          <w:sz w:val="32"/>
          <w:szCs w:val="32"/>
        </w:rPr>
      </w:pPr>
      <w:r>
        <w:rPr>
          <w:rFonts w:hint="eastAsia" w:ascii="方正小标宋简体" w:hAnsi="仿宋_GB2312" w:eastAsia="方正小标宋简体"/>
          <w:sz w:val="32"/>
          <w:szCs w:val="32"/>
          <w:lang w:eastAsia="zh-CN"/>
        </w:rPr>
        <w:t>2021</w:t>
      </w:r>
      <w:r>
        <w:rPr>
          <w:rFonts w:hint="eastAsia" w:ascii="方正小标宋简体" w:hAnsi="仿宋_GB2312" w:eastAsia="方正小标宋简体"/>
          <w:sz w:val="32"/>
          <w:szCs w:val="32"/>
        </w:rPr>
        <w:t>年各乡镇、各部门</w:t>
      </w:r>
      <w:r>
        <w:rPr>
          <w:rFonts w:hint="eastAsia" w:ascii="方正小标宋简体" w:hAnsi="仿宋_GB2312" w:eastAsia="方正小标宋简体"/>
          <w:sz w:val="32"/>
          <w:szCs w:val="32"/>
          <w:lang w:val="en-US" w:eastAsia="zh-CN"/>
        </w:rPr>
        <w:t>报送</w:t>
      </w:r>
      <w:r>
        <w:rPr>
          <w:rFonts w:hint="eastAsia" w:ascii="方正小标宋简体" w:hAnsi="仿宋_GB2312" w:eastAsia="方正小标宋简体"/>
          <w:sz w:val="32"/>
          <w:szCs w:val="32"/>
        </w:rPr>
        <w:t>政务信息</w:t>
      </w:r>
      <w:r>
        <w:rPr>
          <w:rFonts w:hint="eastAsia" w:ascii="方正小标宋简体" w:hAnsi="仿宋_GB2312" w:eastAsia="方正小标宋简体"/>
          <w:sz w:val="32"/>
          <w:szCs w:val="32"/>
          <w:lang w:val="en-US" w:eastAsia="zh-CN"/>
        </w:rPr>
        <w:t>任务</w:t>
      </w:r>
      <w:r>
        <w:rPr>
          <w:rFonts w:hint="eastAsia" w:ascii="方正小标宋简体" w:hAnsi="仿宋_GB2312" w:eastAsia="方正小标宋简体"/>
          <w:sz w:val="32"/>
          <w:szCs w:val="32"/>
        </w:rPr>
        <w:t>表</w:t>
      </w:r>
    </w:p>
    <w:p>
      <w:pPr>
        <w:widowControl/>
        <w:jc w:val="right"/>
        <w:rPr>
          <w:rFonts w:hint="eastAsia"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kern w:val="0"/>
          <w:sz w:val="24"/>
        </w:rPr>
        <w:t>（单位：分）</w:t>
      </w:r>
    </w:p>
    <w:p>
      <w:pPr>
        <w:widowControl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一、乡镇目标任务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680"/>
        <w:gridCol w:w="157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乡镇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第一季度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第二季度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第三季度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勒乌镇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安宁镇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观音桥镇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马奈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曾达乡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卡撒乡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独松乡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河东乡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河西乡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沙耳乡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庆宁乡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咯尔乡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撒瓦脚乡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卡拉脚乡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集沐乡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俄热乡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二嘎里乡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阿科里乡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毛日乡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</w:tbl>
    <w:p>
      <w:pPr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二、县政府各部门目标任务</w:t>
      </w:r>
      <w:r>
        <w:rPr>
          <w:rFonts w:ascii="Courier New" w:hAnsi="Courier New" w:eastAsia="黑体" w:cs="Courier New"/>
          <w:b/>
          <w:bCs/>
          <w:kern w:val="0"/>
          <w:sz w:val="32"/>
          <w:szCs w:val="32"/>
        </w:rPr>
        <w:t> 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571"/>
        <w:gridCol w:w="1579"/>
        <w:gridCol w:w="173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第一季度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第二季度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第三季度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发改经信局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科农畜局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民族宗教局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公安局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民政局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司法局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财政局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人社局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自然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资源局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住建局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交通运输局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水务局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95"/>
              </w:tabs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文化体育和旅游局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卫健局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退役军人事务局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应急管理局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审计局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市监局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统计局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扶贫开发局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信访局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林草局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医疗保障局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行政审批局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综合行政执法局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税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务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供销社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融媒体中心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城市管理局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气象局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公路局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生态环境局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</w:tbl>
    <w:p>
      <w:pPr>
        <w:rPr>
          <w:rFonts w:hint="eastAsia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ind w:firstLine="755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755"/>
        <w:jc w:val="center"/>
        <w:rPr>
          <w:rFonts w:hint="eastAsia" w:ascii="TIBETBT" w:hAnsi="TIBETBT" w:eastAsia="TIBETBT" w:cs="TIBETBT"/>
          <w:b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各乡镇、各部门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年度政府信息公开目录管理系统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eastAsia="方正小标宋简体"/>
          <w:sz w:val="36"/>
          <w:szCs w:val="36"/>
        </w:rPr>
        <w:t>发布任务表（</w:t>
      </w:r>
      <w:r>
        <w:rPr>
          <w:rFonts w:hint="eastAsia" w:ascii="宋体" w:hAnsi="宋体" w:cs="宋体"/>
          <w:b/>
          <w:sz w:val="32"/>
          <w:szCs w:val="32"/>
        </w:rPr>
        <w:t>单位</w:t>
      </w:r>
      <w:r>
        <w:rPr>
          <w:rFonts w:hint="eastAsia" w:ascii="TIBETBT" w:hAnsi="TIBETBT" w:eastAsia="TIBETBT" w:cs="TIBETBT"/>
          <w:b/>
          <w:sz w:val="32"/>
          <w:szCs w:val="32"/>
        </w:rPr>
        <w:t>：</w:t>
      </w:r>
      <w:r>
        <w:rPr>
          <w:rFonts w:hint="eastAsia" w:ascii="宋体" w:hAnsi="宋体" w:cs="宋体"/>
          <w:b/>
          <w:sz w:val="32"/>
          <w:szCs w:val="32"/>
        </w:rPr>
        <w:t>条</w:t>
      </w:r>
      <w:r>
        <w:rPr>
          <w:rFonts w:hint="eastAsia" w:ascii="TIBETBT" w:hAnsi="TIBETBT" w:eastAsia="TIBETBT" w:cs="TIBETBT"/>
          <w:b/>
          <w:sz w:val="32"/>
          <w:szCs w:val="32"/>
        </w:rPr>
        <w:t>）</w:t>
      </w:r>
    </w:p>
    <w:p>
      <w:pPr>
        <w:ind w:firstLine="755"/>
        <w:jc w:val="center"/>
        <w:rPr>
          <w:rFonts w:hint="eastAsia" w:ascii="TIBETBT" w:hAnsi="TIBETBT" w:eastAsia="TIBETBT" w:cs="TIBETBT"/>
          <w:b/>
          <w:sz w:val="32"/>
          <w:szCs w:val="32"/>
        </w:rPr>
      </w:pPr>
    </w:p>
    <w:p>
      <w:pPr>
        <w:ind w:firstLine="755"/>
        <w:jc w:val="center"/>
        <w:rPr>
          <w:rFonts w:hint="eastAsia" w:ascii="TIBETBT" w:hAnsi="TIBETBT" w:eastAsia="TIBETBT" w:cs="TIBETBT"/>
          <w:b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1600"/>
        <w:gridCol w:w="1613"/>
        <w:gridCol w:w="17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乡镇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第一季度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第二季度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第三季度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勒乌镇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安宁镇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观音桥镇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马奈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曾达乡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卡撒乡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独松乡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河东乡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河西乡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沙耳乡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庆宁乡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咯尔乡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撒瓦脚乡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卡拉脚乡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集沐乡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俄热乡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二嘎里乡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阿科里乡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毛日乡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部门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第一季度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第二季度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第三季度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发改经信局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科农畜局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民族宗教局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公安局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民政局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司法局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财政局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人社局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自然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资源局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住建局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交通运输局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水务局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95"/>
              </w:tabs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文化体育和旅游局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卫健局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退役军人事务局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应急管理局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审计局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市监局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统计局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扶贫开发局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信访局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林草局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医疗保障局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行政审批局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综合行政执法局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税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务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供销社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融媒体中心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城市管理局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气象局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公路局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  <w:lang w:eastAsia="zh-CN"/>
              </w:rPr>
              <w:t>生态环境局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BETBT">
    <w:altName w:val="宋体"/>
    <w:panose1 w:val="02000500020000020004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1CB0"/>
    <w:rsid w:val="5DA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2021-03-23T01:11:00Z</dcterms:created>
  <dc:creator>平淡无奇</dc:creator>
  <cp:lastModifiedBy>平淡无奇</cp:lastModifiedBy>
  <dcterms:modified xsi:type="dcterms:W3CDTF">2021-03-23T01:12:45Z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