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43" w:rsidRDefault="00CE6BD1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 w:rsidR="005B1A67">
        <w:rPr>
          <w:rFonts w:ascii="方正小标宋_GBK" w:eastAsia="方正小标宋_GBK" w:cs="方正小标宋_GBK" w:hint="eastAsia"/>
          <w:sz w:val="44"/>
          <w:szCs w:val="44"/>
        </w:rPr>
        <w:t>巡察办</w:t>
      </w:r>
      <w:r>
        <w:rPr>
          <w:rFonts w:ascii="方正小标宋_GBK" w:eastAsia="方正小标宋_GBK" w:cs="方正小标宋_GBK" w:hint="eastAsia"/>
          <w:sz w:val="44"/>
          <w:szCs w:val="44"/>
        </w:rPr>
        <w:t>2024年部门预算绩效目标</w:t>
      </w:r>
    </w:p>
    <w:p w:rsidR="00DC2343" w:rsidRDefault="00CE6BD1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 w:rsidR="00DC2343" w:rsidRDefault="00DC2343">
      <w:pPr>
        <w:pStyle w:val="a0"/>
      </w:pPr>
      <w:bookmarkStart w:id="0" w:name="_GoBack"/>
      <w:bookmarkEnd w:id="0"/>
    </w:p>
    <w:p w:rsidR="00DC2343" w:rsidRDefault="00CE6BD1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2024年，我单位部门预算</w:t>
      </w:r>
      <w:r w:rsidR="005B1A67">
        <w:rPr>
          <w:rFonts w:ascii="仿宋_GB2312" w:eastAsia="仿宋_GB2312" w:cs="仿宋_GB2312" w:hint="eastAsia"/>
          <w:sz w:val="32"/>
          <w:szCs w:val="32"/>
        </w:rPr>
        <w:t>169.01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</w:t>
      </w:r>
      <w:r w:rsidR="005D009F"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 w:rsidR="00DC2343" w:rsidRDefault="00CE6BD1"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 w:rsidR="00DC2343" w:rsidRDefault="00CE6BD1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完成了2024年本级部门预算整体绩效目标申报和</w:t>
      </w:r>
      <w:r w:rsidR="005D009F"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个项目预算绩效目标申报，并编报</w:t>
      </w:r>
      <w:r w:rsidR="005D009F"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个项目预算事前绩效评估报告。</w:t>
      </w:r>
    </w:p>
    <w:p w:rsidR="00DC2343" w:rsidRDefault="00CE6BD1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 w:rsidR="005B1A67" w:rsidRDefault="005B1A67" w:rsidP="005B1A67"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 w:rsidRPr="005B1A67">
        <w:rPr>
          <w:rFonts w:ascii="仿宋_GB2312" w:eastAsia="仿宋_GB2312" w:cs="仿宋_GB2312" w:hint="eastAsia"/>
          <w:sz w:val="32"/>
          <w:szCs w:val="32"/>
        </w:rPr>
        <w:t>向州委巡察办和县委巡察工作领导小组报告工作情况，传达贯彻州委巡察办、县委巡察工作领导小组的决策部署。统筹、协调、指导县委巡察组开展工作。开展综合巡察2次，覆盖乡镇及部门达到30个以上。</w:t>
      </w:r>
    </w:p>
    <w:p w:rsidR="00DC2343" w:rsidRDefault="00CE6BD1" w:rsidP="005B1A67"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 w:rsidR="00DC2343" w:rsidRDefault="00CE6BD1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重点项目：</w:t>
      </w:r>
      <w:r w:rsidR="005B1A67">
        <w:rPr>
          <w:rFonts w:ascii="仿宋_GB2312" w:eastAsia="仿宋_GB2312" w:cs="仿宋_GB2312" w:hint="eastAsia"/>
          <w:sz w:val="32"/>
          <w:szCs w:val="32"/>
        </w:rPr>
        <w:t>巡察工作经费</w:t>
      </w:r>
    </w:p>
    <w:p w:rsidR="00DC2343" w:rsidRDefault="00CE6BD1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</w:t>
      </w:r>
      <w:r w:rsidR="005B1A67" w:rsidRPr="005B1A67">
        <w:rPr>
          <w:rFonts w:ascii="仿宋_GB2312" w:eastAsia="仿宋_GB2312" w:cs="仿宋_GB2312" w:hint="eastAsia"/>
          <w:sz w:val="32"/>
          <w:szCs w:val="32"/>
        </w:rPr>
        <w:t>实现对县委管理的党组织巡察全覆盖，要立足县委一届任期巡察全覆盖工作计划和阶段任务，为使巡察制度更加科学、更加严密、更加有效，为全面从严治党提供有力支撑。实现对乡镇(村、社区)、县直部门(单位)、县属国有企事业单位党组织巡察有形有效覆盖。</w:t>
      </w:r>
    </w:p>
    <w:p w:rsidR="00DC2343" w:rsidRDefault="00CE6BD1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 w:rsidR="005B1A67">
        <w:rPr>
          <w:rFonts w:ascii="仿宋_GB2312" w:eastAsia="仿宋_GB2312" w:cs="仿宋_GB2312" w:hint="eastAsia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</w:t>
      </w:r>
      <w:r w:rsidR="005B1A67">
        <w:rPr>
          <w:rFonts w:ascii="仿宋_GB2312" w:eastAsia="仿宋_GB2312" w:cs="仿宋_GB2312" w:hint="eastAsia"/>
          <w:sz w:val="32"/>
          <w:szCs w:val="32"/>
        </w:rPr>
        <w:t>3个</w:t>
      </w:r>
      <w:r>
        <w:rPr>
          <w:rFonts w:ascii="仿宋_GB2312" w:eastAsia="仿宋_GB2312" w:cs="仿宋_GB2312" w:hint="eastAsia"/>
          <w:sz w:val="32"/>
          <w:szCs w:val="32"/>
        </w:rPr>
        <w:t>、成本指标</w:t>
      </w:r>
      <w:r w:rsidR="005B1A67">
        <w:rPr>
          <w:rFonts w:ascii="仿宋_GB2312" w:eastAsia="仿宋_GB2312" w:cs="仿宋_GB2312" w:hint="eastAsia"/>
          <w:sz w:val="32"/>
          <w:szCs w:val="32"/>
        </w:rPr>
        <w:t>1个</w:t>
      </w:r>
      <w:r>
        <w:rPr>
          <w:rFonts w:ascii="仿宋_GB2312" w:eastAsia="仿宋_GB2312" w:cs="仿宋_GB2312" w:hint="eastAsia"/>
          <w:sz w:val="32"/>
          <w:szCs w:val="32"/>
        </w:rPr>
        <w:t>、效益指标</w:t>
      </w:r>
      <w:r w:rsidR="005B1A67">
        <w:rPr>
          <w:rFonts w:ascii="仿宋_GB2312" w:eastAsia="仿宋_GB2312" w:cs="仿宋_GB2312" w:hint="eastAsia"/>
          <w:sz w:val="32"/>
          <w:szCs w:val="32"/>
        </w:rPr>
        <w:t>2个</w:t>
      </w:r>
      <w:r>
        <w:rPr>
          <w:rFonts w:ascii="仿宋_GB2312" w:eastAsia="仿宋_GB2312" w:cs="仿宋_GB2312" w:hint="eastAsia"/>
          <w:sz w:val="32"/>
          <w:szCs w:val="32"/>
        </w:rPr>
        <w:t>和满意度指标</w:t>
      </w:r>
      <w:r w:rsidR="005B1A67">
        <w:rPr>
          <w:rFonts w:ascii="仿宋_GB2312" w:eastAsia="仿宋_GB2312" w:cs="仿宋_GB2312" w:hint="eastAsia"/>
          <w:sz w:val="32"/>
          <w:szCs w:val="32"/>
        </w:rPr>
        <w:t>1个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 w:rsidR="00DC2343" w:rsidRDefault="00DC2343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sectPr w:rsidR="00DC2343" w:rsidSect="00DC234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xi Sans">
    <w:altName w:val="DejaVu Sans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</w:compat>
  <w:rsids>
    <w:rsidRoot w:val="00DC2343"/>
    <w:rsid w:val="005376BA"/>
    <w:rsid w:val="005B1A67"/>
    <w:rsid w:val="005D009F"/>
    <w:rsid w:val="00CE6BD1"/>
    <w:rsid w:val="00D84CFA"/>
    <w:rsid w:val="00DC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DC2343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rsid w:val="00DC2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DC2343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DC2343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rsid w:val="00DC234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rsid w:val="00DC2343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2024-03-01T02:42:00Z</dcterms:created>
  <dcterms:modified xsi:type="dcterms:W3CDTF">2024-03-05T02:59:00Z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