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Times New Roman" w:eastAsia="方正小标宋_GBK" w:cs="Times New Roman" w:hAnsi="Times New Roman"/>
          <w:sz w:val="44"/>
          <w:szCs w:val="44"/>
        </w:rPr>
      </w:pPr>
      <w:r>
        <w:rPr>
          <w:rFonts w:ascii="Times New Roman" w:eastAsia="方正小标宋_GBK" w:cs="Times New Roman" w:hAnsi="Times New Roman"/>
          <w:sz w:val="44"/>
          <w:szCs w:val="44"/>
          <w:lang w:val="en-US" w:eastAsia="zh-CN"/>
        </w:rPr>
        <w:t>金川县2026年</w:t>
      </w:r>
      <w:r>
        <w:rPr>
          <w:rFonts w:ascii="Times New Roman" w:eastAsia="方正小标宋_GBK" w:cs="Times New Roman" w:hAnsi="Times New Roman" w:hint="eastAsia"/>
          <w:sz w:val="44"/>
          <w:szCs w:val="44"/>
          <w:lang w:val="en-US" w:eastAsia="zh-CN"/>
        </w:rPr>
        <w:t>气象局</w:t>
      </w:r>
      <w:r>
        <w:rPr>
          <w:rFonts w:ascii="Times New Roman" w:eastAsia="方正小标宋_GBK" w:cs="Times New Roman" w:hAnsi="Times New Roman"/>
          <w:sz w:val="44"/>
          <w:szCs w:val="44"/>
          <w:lang w:val="en-US" w:eastAsia="zh-CN"/>
        </w:rPr>
        <w:t>部门</w:t>
      </w:r>
      <w:r>
        <w:rPr>
          <w:rFonts w:ascii="Times New Roman" w:eastAsia="方正小标宋_GBK" w:cs="Times New Roman" w:hAnsi="Times New Roman"/>
          <w:sz w:val="44"/>
          <w:szCs w:val="44"/>
        </w:rPr>
        <w:t>预算绩效目标</w:t>
      </w:r>
    </w:p>
    <w:p>
      <w:pPr>
        <w:spacing w:line="560" w:lineRule="exact"/>
        <w:jc w:val="center"/>
        <w:rPr>
          <w:rFonts w:ascii="Times New Roman" w:eastAsia="方正小标宋_GBK" w:cs="Times New Roman" w:hAnsi="Times New Roman"/>
          <w:sz w:val="44"/>
          <w:szCs w:val="44"/>
        </w:rPr>
      </w:pPr>
      <w:r>
        <w:rPr>
          <w:rFonts w:ascii="Times New Roman" w:eastAsia="方正小标宋_GBK" w:cs="Times New Roman" w:hAnsi="Times New Roman"/>
          <w:sz w:val="44"/>
          <w:szCs w:val="44"/>
        </w:rPr>
        <w:t>情况说明</w:t>
      </w:r>
    </w:p>
    <w:p>
      <w:pPr>
        <w:pStyle w:val="15"/>
        <w:tabs>
          <w:tab w:val="center" w:pos="4153"/>
          <w:tab w:val="right" w:pos="8306"/>
        </w:tabs>
        <w:jc w:val="left"/>
      </w:pPr>
      <w:bookmarkStart w:id="0" w:name="_GoBack"/>
      <w:bookmarkEnd w:id="0"/>
    </w:p>
    <w:p>
      <w:pPr>
        <w:pStyle w:val="15"/>
        <w:tabs>
          <w:tab w:val="center" w:pos="4153"/>
          <w:tab w:val="right" w:pos="8306"/>
        </w:tabs>
        <w:jc w:val="left"/>
      </w:pP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w:t>
      </w:r>
      <w:r>
        <w:rPr>
          <w:rFonts w:ascii="仿宋_GB2312" w:eastAsia="仿宋_GB2312" w:cs="仿宋_GB2312"/>
          <w:sz w:val="32"/>
          <w:szCs w:val="32"/>
          <w:lang w:val="en-US" w:eastAsia="zh-CN"/>
        </w:rPr>
        <w:t>6</w:t>
      </w:r>
      <w:r>
        <w:rPr>
          <w:rFonts w:ascii="仿宋_GB2312" w:eastAsia="仿宋_GB2312" w:cs="仿宋_GB2312" w:hint="eastAsia"/>
          <w:sz w:val="32"/>
          <w:szCs w:val="32"/>
          <w:lang w:val="en-US" w:eastAsia="zh-CN"/>
        </w:rPr>
        <w:t>年，我单位部门预算148.78万元 ，均严格按绩效管理要求实现项目绩效目标管理，其中重点项目预算0个，现将情况说明如下：</w:t>
      </w:r>
    </w:p>
    <w:p>
      <w:pPr>
        <w:spacing w:line="560" w:lineRule="exact"/>
        <w:ind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一、单位预算绩效管理工作开展情况</w:t>
      </w:r>
    </w:p>
    <w:p>
      <w:pPr>
        <w:spacing w:line="560" w:lineRule="exact"/>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完成了202</w:t>
      </w:r>
      <w:r>
        <w:rPr>
          <w:rFonts w:ascii="仿宋_GB2312" w:eastAsia="仿宋_GB2312" w:cs="仿宋_GB2312"/>
          <w:sz w:val="32"/>
          <w:szCs w:val="32"/>
          <w:lang w:val="en-US" w:eastAsia="zh-CN"/>
        </w:rPr>
        <w:t>6</w:t>
      </w:r>
      <w:r>
        <w:rPr>
          <w:rFonts w:ascii="仿宋_GB2312" w:eastAsia="仿宋_GB2312" w:cs="仿宋_GB2312" w:hint="eastAsia"/>
          <w:sz w:val="32"/>
          <w:szCs w:val="32"/>
          <w:lang w:val="en-US" w:eastAsia="zh-CN"/>
        </w:rPr>
        <w:t>年本级部门预算整体绩效目标申报和20个项目预算绩效目标申报，并编报3个项目预算事前绩效评估报告。</w:t>
      </w:r>
    </w:p>
    <w:p>
      <w:pPr>
        <w:numPr>
          <w:ilvl w:val="0"/>
          <w:numId w:val="1"/>
        </w:numPr>
        <w:spacing w:line="560" w:lineRule="exact"/>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单位整体绩效目标</w:t>
      </w:r>
    </w:p>
    <w:p>
      <w:pPr>
        <w:pStyle w:val="15"/>
        <w:tabs>
          <w:tab w:val="center" w:pos="4153"/>
          <w:tab w:val="right" w:pos="8306"/>
        </w:tabs>
        <w:spacing w:line="560" w:lineRule="exact"/>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全面落实省委省政府重大决策部署，贯彻落实《气象高质量发展纲要（2022-2035）》和《四川省人民政府关于推进气象高质量发展助力全面建设社会主义现代化四川的意见》，建成适应需求、结构完善、功能先进、保障有力，以智慧气象为标志，由气候安全服务保障体系、现代化气象业务体系、气象科技创新体系和现代化气象治理体系构成的气象现代化体系，形成气象高质量发展新格局，气象科技实力和创新能力不断增强，气象监测精密度、预报精准度、服务精细化水平进一步提升，气象防灾减灾第一道防线作用充分发挥，气象服务保障国家人民生命安全、生产发展、生活富裕、生态良好的质量和效益显著提高，面向需求的气象服务供给侧转型提升更加有力，为实现伟大“中国梦”，建成“小康金川、美丽金川”保驾护航。</w:t>
      </w:r>
    </w:p>
    <w:p>
      <w:pPr>
        <w:spacing w:line="560" w:lineRule="exact"/>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三、重点项目绩效目标</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无重点项目。</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86"/>
    <w:family w:val="auto"/>
    <w:pitch w:val="variable"/>
    <w:sig w:usb0="E0002EFF" w:usb1="C000785B" w:usb2="00000009" w:usb3="00000000" w:csb0="400001FF" w:csb1="FFFF0000"/>
  </w:font>
  <w:font w:name="方正小标宋_GBK">
    <w:altName w:val="微软雅黑"/>
    <w:panose1 w:val="03000509000000000000"/>
    <w:charset w:val="86"/>
    <w:family w:val="auto"/>
    <w:pitch w:val="variable"/>
    <w:sig w:usb0="00000000" w:usb1="00000000" w:usb2="00000000" w:usb3="00000000" w:csb0="00040000" w:csb1="00000000"/>
  </w:font>
  <w:font w:name="仿宋_GB2312">
    <w:altName w:val="仿宋"/>
    <w:panose1 w:val="02010609030101010101"/>
    <w:charset w:val="86"/>
    <w:family w:val="auto"/>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203" w:usb1="288F0000" w:usb2="00000006" w:usb3="00000000" w:csb0="00040001" w:csb1="0000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 w:name="Luxi Sans">
    <w:altName w:val="DejaVu Sans"/>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5FD0A63"/>
    <w:multiLevelType w:val="singleLevel"/>
    <w:tmpl w:val="E5FD0A63"/>
    <w:lvl w:ilvl="0">
      <w:start w:val="2"/>
      <w:numFmt w:val="chineseCounting"/>
      <w:lvlRestart w:val="0"/>
      <w:suff w:val="nothing"/>
      <w:lvlText w:val="%1、"/>
      <w:lvlJc w:val="left"/>
      <w:pPr>
        <w:tabs>
          <w:tab w:val="num" w:pos="0"/>
        </w:tabs>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Normal (Web)"/>
    <w:basedOn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17</TotalTime>
  <Application>Yozo_Office27021597764231179</Application>
  <Pages>2</Pages>
  <Words>488</Words>
  <Characters>511</Characters>
  <Lines>27</Lines>
  <Paragraphs>9</Paragraphs>
  <CharactersWithSpaces>512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cp:revision>
  <dcterms:created xsi:type="dcterms:W3CDTF">2023-02-06T06:46:00Z</dcterms:created>
  <dcterms:modified xsi:type="dcterms:W3CDTF">2026-03-19T06:51:36Z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KSOTemplateDocerSaveRecord">
    <vt:lpwstr>eyJoZGlkIjoiN2FlN2E1Y2RkMzIyODM4MzdhYjBiZDMxNGEwYTAyOWMiLCJ1c2VySWQiOiIyNjg0NDMwODUifQ==</vt:lpwstr>
  </property>
  <property fmtid="{D5CDD505-2E9C-101B-9397-08002B2CF9AE}" pid="4" name="ICV">
    <vt:lpwstr>3A77668C14854D16B6C81EE88F88D15B_12</vt:lpwstr>
  </property>
</Properties>
</file>