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D19F2">
      <w:pPr>
        <w:spacing w:line="56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lang w:val="en-US" w:eastAsia="zh-CN"/>
        </w:rPr>
        <w:t>金川县</w:t>
      </w:r>
      <w:r>
        <w:rPr>
          <w:rFonts w:hint="eastAsia" w:ascii="Times New Roman" w:hAnsi="Times New Roman" w:eastAsia="方正小标宋_GBK" w:cs="Times New Roman"/>
          <w:sz w:val="44"/>
          <w:szCs w:val="44"/>
          <w:lang w:val="en-US" w:eastAsia="zh-CN"/>
        </w:rPr>
        <w:t>气象局</w:t>
      </w:r>
      <w:r>
        <w:rPr>
          <w:rFonts w:ascii="Times New Roman" w:hAnsi="Times New Roman" w:eastAsia="方正小标宋_GBK" w:cs="Times New Roman"/>
          <w:sz w:val="44"/>
          <w:szCs w:val="44"/>
          <w:lang w:val="en-US" w:eastAsia="zh-CN"/>
        </w:rPr>
        <w:t>2025年部门</w:t>
      </w:r>
      <w:r>
        <w:rPr>
          <w:rFonts w:ascii="Times New Roman" w:hAnsi="Times New Roman" w:eastAsia="方正小标宋_GBK" w:cs="Times New Roman"/>
          <w:sz w:val="44"/>
          <w:szCs w:val="44"/>
        </w:rPr>
        <w:t>预算绩效目标</w:t>
      </w:r>
    </w:p>
    <w:p w14:paraId="45B00B06">
      <w:pPr>
        <w:spacing w:line="560" w:lineRule="exact"/>
        <w:jc w:val="center"/>
        <w:rPr>
          <w:rFonts w:ascii="Times New Roman" w:hAnsi="Times New Roman" w:eastAsia="方正小标宋_GBK" w:cs="Times New Roman"/>
          <w:sz w:val="44"/>
          <w:szCs w:val="44"/>
          <w:lang w:eastAsia="zh-CN"/>
        </w:rPr>
      </w:pPr>
      <w:r>
        <w:rPr>
          <w:rFonts w:ascii="Times New Roman" w:hAnsi="Times New Roman" w:eastAsia="方正小标宋_GBK" w:cs="Times New Roman"/>
          <w:sz w:val="44"/>
          <w:szCs w:val="44"/>
        </w:rPr>
        <w:t>情况说明</w:t>
      </w:r>
    </w:p>
    <w:p w14:paraId="06D778FC">
      <w:pPr>
        <w:pStyle w:val="2"/>
        <w:jc w:val="left"/>
      </w:pPr>
    </w:p>
    <w:p w14:paraId="0C079CB9">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2025年，我单位部门预算119.12万元 ，均严格按绩效管理要求实现项目绩效目标管理，其中重点项目预算0个，现将情况说明如下：</w:t>
      </w:r>
    </w:p>
    <w:p w14:paraId="4285A276">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14:paraId="1EACE364">
      <w:pPr>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完成了2025年本级部门预算整体绩效目标申报和4个项目预算绩效目标申报，并编报2个项目预算事前绩效评估报告。</w:t>
      </w:r>
    </w:p>
    <w:p w14:paraId="514F9C01">
      <w:pPr>
        <w:numPr>
          <w:ilvl w:val="0"/>
          <w:numId w:val="1"/>
        </w:num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单位整体绩效目标。</w:t>
      </w:r>
    </w:p>
    <w:p w14:paraId="43B96EF2">
      <w:pPr>
        <w:pStyle w:val="2"/>
        <w:spacing w:line="560" w:lineRule="exact"/>
        <w:ind w:left="0"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全面落实省委省政府重大决策部署，贯彻落实《气象高质量发展纲要（2022-2035）》和《四川省人民政府关于推进气象高质量发展助力全面建设社会主义现代化四川的意见》，建成适应需求、结构完善、功能先进、保障有力，以智慧气象为标志，由气候安全服务保障体系、现代化气象业务体系、气象科技创新体系和现代化气象治理体系构成的气象现代化体系，形成气象高质量发展新格局，气象科技实力和创新能力不断增强，气象监测精密度、预报精准度、服务精细化水平进一步提升，气象防灾减灾第一道防线作用充分发挥，气象服务保障国家人民生命安全、生产发展、生活富裕、生态良好的质量和效益显著提高，面向需求的气象服务供给侧转型提升更加有力，为实现伟大中国梦，建成“小康金川、美丽金川”保驾护航。</w:t>
      </w:r>
      <w:bookmarkStart w:id="0" w:name="_GoBack"/>
      <w:bookmarkEnd w:id="0"/>
    </w:p>
    <w:p w14:paraId="6D20C36E">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14:paraId="4CA87DAD">
      <w:pPr>
        <w:ind w:firstLine="640" w:firstLineChars="200"/>
        <w:rPr>
          <w:rFonts w:hint="eastAsia" w:asci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我局在2025年无重点项目预算。</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17F10A3"/>
    <w:rsid w:val="17846B5A"/>
    <w:rsid w:val="1F7A62B3"/>
    <w:rsid w:val="2A51493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uiPriority w:val="0"/>
    <w:pPr>
      <w:keepNext/>
      <w:keepLines/>
      <w:widowControl w:val="0"/>
      <w:spacing w:before="260" w:after="260" w:line="415" w:lineRule="auto"/>
      <w:outlineLvl w:val="1"/>
    </w:pPr>
    <w:rPr>
      <w:rFonts w:ascii="Luxi Sans" w:hAnsi="Luxi Sans" w:eastAsia="黑体"/>
      <w:b/>
      <w:sz w:val="32"/>
    </w:rPr>
  </w:style>
  <w:style w:type="paragraph" w:styleId="5">
    <w:name w:val="heading 3"/>
    <w:basedOn w:val="1"/>
    <w:next w:val="1"/>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Pages>
  <Words>496</Words>
  <Characters>521</Characters>
  <Lines>23</Lines>
  <Paragraphs>15</Paragraphs>
  <TotalTime>0</TotalTime>
  <ScaleCrop>false</ScaleCrop>
  <LinksUpToDate>false</LinksUpToDate>
  <CharactersWithSpaces>522</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Tom</cp:lastModifiedBy>
  <dcterms:modified xsi:type="dcterms:W3CDTF">2025-03-05T01:42:04Z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eyJoZGlkIjoiOTE2ZDllODRiODE2ZDJhYjhiNzIxNGU1Mjk2ZDY5YmQiLCJ1c2VySWQiOiI0NDY1MjUyNDgifQ==</vt:lpwstr>
  </property>
  <property fmtid="{D5CDD505-2E9C-101B-9397-08002B2CF9AE}" pid="4" name="ICV">
    <vt:lpwstr>7A67BC105DA049F7A38B3A3E1D87912A_12</vt:lpwstr>
  </property>
</Properties>
</file>