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金川县气象局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2023年，我单位部门预算35.86万元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我局完成了2023年本级部门预算整体绩效目标申报和0个重点项目预算绩效目标申报。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2023年，我局在县委县政府、州气象局的正确领导下，全面贯彻落实党的二十大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神，以提高预报、预测准确率和服务效益为中心，以建设现代化气象业务体系为重点，建设气象科技创新体系和气象人才体系为支撑，强化气象防灾减灾工作，加快公共气象服务能力建设，为实现伟大“中国梦”，建成“小康金川、美丽金川”保驾护航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我局在2023年无重点项目预算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金川县气象局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2023年2月7日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NDAwYTFjOTEwNGZlZWM0MzQxZmQxOTI0NWEzNWUifQ=="/>
  </w:docVars>
  <w:rsids>
    <w:rsidRoot w:val="36F0070A"/>
    <w:rsid w:val="11232FC8"/>
    <w:rsid w:val="36F0070A"/>
    <w:rsid w:val="3C3B6847"/>
    <w:rsid w:val="4DF30401"/>
    <w:rsid w:val="67EC6580"/>
    <w:rsid w:val="72E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342</Characters>
  <Lines>0</Lines>
  <Paragraphs>0</Paragraphs>
  <TotalTime>27</TotalTime>
  <ScaleCrop>false</ScaleCrop>
  <LinksUpToDate>false</LinksUpToDate>
  <CharactersWithSpaces>412</CharactersWithSpaces>
  <Application>WPS Office_11.1.0.9329_F1E327BC-269C-435d-A152-05C5408002CA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cp:lastPrinted>2023-02-07T09:32:00Z</cp:lastPrinted>
  <dcterms:modified xsi:type="dcterms:W3CDTF">2023-02-21T03:35:26Z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  <property fmtid="{D5CDD505-2E9C-101B-9397-08002B2CF9AE}" pid="3" name="ICV">
    <vt:lpwstr>2ED830BF5D99449FA8496F846E65B8FD</vt:lpwstr>
  </property>
</Properties>
</file>