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51A" w:rsidRDefault="00755914">
      <w:pPr>
        <w:jc w:val="center"/>
        <w:rPr>
          <w:rFonts w:ascii="宋体" w:hAnsi="宋体" w:cs="宋体" w:hint="eastAsia"/>
          <w:b/>
          <w:bCs/>
          <w:color w:val="000000"/>
          <w:sz w:val="36"/>
          <w:szCs w:val="36"/>
        </w:rPr>
      </w:pPr>
      <w:bookmarkStart w:id="0" w:name="YS040100"/>
      <w:r>
        <w:rPr>
          <w:rFonts w:ascii="宋体" w:hAnsi="宋体" w:cs="宋体" w:hint="eastAsia"/>
          <w:b/>
          <w:bCs/>
          <w:color w:val="000000"/>
          <w:sz w:val="36"/>
          <w:szCs w:val="36"/>
        </w:rPr>
        <w:t>河东乡</w:t>
      </w:r>
      <w:r w:rsidR="0026451A">
        <w:rPr>
          <w:rFonts w:ascii="宋体" w:hAnsi="宋体" w:cs="宋体" w:hint="eastAsia"/>
          <w:b/>
          <w:bCs/>
          <w:color w:val="000000"/>
          <w:sz w:val="36"/>
          <w:szCs w:val="36"/>
        </w:rPr>
        <w:t>人民政府</w:t>
      </w:r>
    </w:p>
    <w:p w:rsidR="0026451A" w:rsidRDefault="0026451A">
      <w:pPr>
        <w:jc w:val="center"/>
        <w:rPr>
          <w:rFonts w:ascii="宋体" w:hAnsi="宋体" w:cs="宋体" w:hint="eastAsia"/>
          <w:b/>
          <w:bCs/>
          <w:color w:val="000000"/>
          <w:sz w:val="36"/>
          <w:szCs w:val="36"/>
        </w:rPr>
      </w:pPr>
      <w:r>
        <w:rPr>
          <w:rFonts w:ascii="宋体" w:hAnsi="宋体" w:cs="宋体" w:hint="eastAsia"/>
          <w:b/>
          <w:bCs/>
          <w:color w:val="000000"/>
          <w:sz w:val="36"/>
          <w:szCs w:val="36"/>
        </w:rPr>
        <w:t>部门决算填报说明</w:t>
      </w:r>
      <w:bookmarkEnd w:id="0"/>
    </w:p>
    <w:p w:rsidR="0026451A" w:rsidRDefault="0026451A">
      <w:pPr>
        <w:jc w:val="center"/>
        <w:rPr>
          <w:rFonts w:ascii="华文中宋" w:eastAsia="华文中宋" w:hAnsi="华文中宋" w:cs="Times New Roman"/>
          <w:color w:val="000000"/>
        </w:rPr>
      </w:pPr>
    </w:p>
    <w:p w:rsidR="0026451A" w:rsidRDefault="0026451A">
      <w:pPr>
        <w:ind w:firstLine="480"/>
        <w:rPr>
          <w:rFonts w:ascii="Times New Roman" w:hAnsi="Times New Roman" w:cs="Times New Roman"/>
          <w:color w:val="000000"/>
          <w:sz w:val="32"/>
          <w:szCs w:val="32"/>
        </w:rPr>
      </w:pPr>
      <w:r>
        <w:rPr>
          <w:rFonts w:ascii="黑体" w:eastAsia="黑体" w:hAnsi="Times New Roman" w:cs="黑体" w:hint="eastAsia"/>
          <w:color w:val="000000"/>
          <w:sz w:val="32"/>
          <w:szCs w:val="32"/>
        </w:rPr>
        <w:t>一、决算汇编基本情况</w:t>
      </w:r>
    </w:p>
    <w:p w:rsidR="0026451A" w:rsidRDefault="0026451A">
      <w:pPr>
        <w:ind w:firstLine="480"/>
        <w:rPr>
          <w:rFonts w:ascii="楷体_GB2312" w:eastAsia="楷体_GB2312" w:hAnsi="Times New Roman" w:cs="Times New Roman" w:hint="eastAsia"/>
          <w:b/>
          <w:color w:val="000000"/>
          <w:sz w:val="32"/>
          <w:szCs w:val="32"/>
        </w:rPr>
      </w:pPr>
      <w:r>
        <w:rPr>
          <w:rFonts w:ascii="楷体_GB2312" w:eastAsia="楷体_GB2312" w:hAnsi="仿宋" w:cs="仿宋" w:hint="eastAsia"/>
          <w:b/>
          <w:color w:val="000000"/>
          <w:sz w:val="32"/>
          <w:szCs w:val="32"/>
        </w:rPr>
        <w:t>（一）部门机构情况说明</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cs="Times New Roman" w:hint="eastAsia"/>
          <w:color w:val="000000"/>
          <w:sz w:val="32"/>
          <w:szCs w:val="32"/>
          <w:u w:val="single"/>
        </w:rPr>
        <w:t> </w:t>
      </w:r>
      <w:r>
        <w:rPr>
          <w:rFonts w:ascii="仿宋_GB2312" w:eastAsia="仿宋_GB2312" w:cs="Times New Roman" w:hint="eastAsia"/>
          <w:color w:val="000000"/>
          <w:sz w:val="32"/>
          <w:szCs w:val="32"/>
          <w:u w:val="single"/>
        </w:rPr>
        <w:t>2016</w:t>
      </w:r>
      <w:r>
        <w:rPr>
          <w:rFonts w:ascii="仿宋_GB2312" w:eastAsia="仿宋_GB2312" w:cs="Times New Roman" w:hint="eastAsia"/>
          <w:color w:val="000000"/>
          <w:sz w:val="32"/>
          <w:szCs w:val="32"/>
          <w:u w:val="single"/>
        </w:rPr>
        <w:t>  </w:t>
      </w:r>
      <w:r>
        <w:rPr>
          <w:rFonts w:ascii="仿宋_GB2312" w:eastAsia="仿宋_GB2312" w:hAnsi="仿宋" w:cs="仿宋" w:hint="eastAsia"/>
          <w:color w:val="000000"/>
          <w:sz w:val="32"/>
          <w:szCs w:val="32"/>
        </w:rPr>
        <w:t>年度，纳入本部门决算汇编范围的独立核算单位共</w:t>
      </w:r>
      <w:r>
        <w:rPr>
          <w:rFonts w:ascii="仿宋_GB2312" w:eastAsia="仿宋_GB2312" w:cs="Times New Roman" w:hint="eastAsia"/>
          <w:color w:val="000000"/>
          <w:sz w:val="32"/>
          <w:szCs w:val="32"/>
          <w:u w:val="single"/>
        </w:rPr>
        <w:t>    </w:t>
      </w:r>
      <w:r>
        <w:rPr>
          <w:rFonts w:ascii="仿宋_GB2312" w:eastAsia="仿宋_GB2312" w:cs="Times New Roman" w:hint="eastAsia"/>
          <w:color w:val="000000"/>
          <w:sz w:val="32"/>
          <w:szCs w:val="32"/>
          <w:u w:val="single"/>
        </w:rPr>
        <w:t>1</w:t>
      </w:r>
      <w:r>
        <w:rPr>
          <w:rFonts w:ascii="仿宋_GB2312" w:eastAsia="仿宋_GB2312" w:cs="Times New Roman" w:hint="eastAsia"/>
          <w:color w:val="000000"/>
          <w:sz w:val="32"/>
          <w:szCs w:val="32"/>
          <w:u w:val="single"/>
        </w:rPr>
        <w:t>      </w:t>
      </w:r>
      <w:r>
        <w:rPr>
          <w:rFonts w:ascii="仿宋_GB2312" w:eastAsia="仿宋_GB2312" w:hAnsi="仿宋" w:cs="仿宋" w:hint="eastAsia"/>
          <w:color w:val="000000"/>
          <w:sz w:val="32"/>
          <w:szCs w:val="32"/>
        </w:rPr>
        <w:t>个，比上年增减</w:t>
      </w:r>
      <w:r>
        <w:rPr>
          <w:rFonts w:ascii="仿宋_GB2312" w:eastAsia="仿宋_GB2312" w:cs="Times New Roman" w:hint="eastAsia"/>
          <w:color w:val="000000"/>
          <w:sz w:val="32"/>
          <w:szCs w:val="32"/>
          <w:u w:val="single"/>
        </w:rPr>
        <w:t>    </w:t>
      </w:r>
      <w:r>
        <w:rPr>
          <w:rFonts w:ascii="仿宋_GB2312" w:eastAsia="仿宋_GB2312" w:cs="Times New Roman" w:hint="eastAsia"/>
          <w:color w:val="000000"/>
          <w:sz w:val="32"/>
          <w:szCs w:val="32"/>
          <w:u w:val="single"/>
        </w:rPr>
        <w:t>0</w:t>
      </w:r>
      <w:r>
        <w:rPr>
          <w:rFonts w:ascii="仿宋_GB2312" w:eastAsia="仿宋_GB2312" w:cs="Times New Roman" w:hint="eastAsia"/>
          <w:color w:val="000000"/>
          <w:sz w:val="32"/>
          <w:szCs w:val="32"/>
          <w:u w:val="single"/>
        </w:rPr>
        <w:t> </w:t>
      </w:r>
      <w:r>
        <w:rPr>
          <w:rFonts w:ascii="仿宋_GB2312" w:eastAsia="仿宋_GB2312" w:hAnsi="仿宋" w:cs="仿宋" w:hint="eastAsia"/>
          <w:color w:val="000000"/>
          <w:sz w:val="32"/>
          <w:szCs w:val="32"/>
        </w:rPr>
        <w:t>个，分类说明如下：</w:t>
      </w:r>
    </w:p>
    <w:tbl>
      <w:tblPr>
        <w:tblW w:w="0" w:type="auto"/>
        <w:tblInd w:w="2" w:type="dxa"/>
        <w:tblLayout w:type="fixed"/>
        <w:tblCellMar>
          <w:left w:w="0" w:type="dxa"/>
          <w:right w:w="0" w:type="dxa"/>
        </w:tblCellMar>
        <w:tblLook w:val="0000"/>
      </w:tblPr>
      <w:tblGrid>
        <w:gridCol w:w="2928"/>
        <w:gridCol w:w="1034"/>
        <w:gridCol w:w="948"/>
        <w:gridCol w:w="3618"/>
      </w:tblGrid>
      <w:tr w:rsidR="0026451A">
        <w:trPr>
          <w:trHeight w:val="70"/>
        </w:trPr>
        <w:tc>
          <w:tcPr>
            <w:tcW w:w="29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spacing w:line="70" w:lineRule="atLeast"/>
              <w:jc w:val="center"/>
              <w:rPr>
                <w:rFonts w:ascii="Times New Roman" w:hAnsi="Times New Roman" w:cs="Times New Roman"/>
              </w:rPr>
            </w:pPr>
            <w:r>
              <w:rPr>
                <w:rFonts w:ascii="仿宋_GB2312" w:eastAsia="仿宋_GB2312" w:hAnsi="Times New Roman" w:cs="仿宋_GB2312" w:hint="eastAsia"/>
                <w:color w:val="000000"/>
              </w:rPr>
              <w:t>项目</w:t>
            </w:r>
          </w:p>
        </w:tc>
        <w:tc>
          <w:tcPr>
            <w:tcW w:w="10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6451A" w:rsidRDefault="0026451A">
            <w:pPr>
              <w:spacing w:line="70" w:lineRule="atLeast"/>
              <w:jc w:val="center"/>
              <w:rPr>
                <w:rFonts w:ascii="Times New Roman" w:hAnsi="Times New Roman" w:cs="Times New Roman"/>
              </w:rPr>
            </w:pPr>
            <w:r>
              <w:rPr>
                <w:rFonts w:ascii="仿宋_GB2312" w:eastAsia="仿宋_GB2312" w:hAnsi="Times New Roman" w:cs="仿宋_GB2312" w:hint="eastAsia"/>
                <w:color w:val="000000"/>
              </w:rPr>
              <w:t>数量</w:t>
            </w:r>
          </w:p>
        </w:tc>
        <w:tc>
          <w:tcPr>
            <w:tcW w:w="94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6451A" w:rsidRDefault="0026451A">
            <w:pPr>
              <w:spacing w:line="70" w:lineRule="atLeast"/>
              <w:jc w:val="center"/>
              <w:rPr>
                <w:rFonts w:ascii="Times New Roman" w:hAnsi="Times New Roman" w:cs="Times New Roman"/>
              </w:rPr>
            </w:pPr>
            <w:r>
              <w:rPr>
                <w:rFonts w:ascii="仿宋_GB2312" w:eastAsia="仿宋_GB2312" w:hAnsi="Times New Roman" w:cs="仿宋_GB2312" w:hint="eastAsia"/>
                <w:color w:val="000000"/>
              </w:rPr>
              <w:t>比上年增减</w:t>
            </w:r>
          </w:p>
        </w:tc>
        <w:tc>
          <w:tcPr>
            <w:tcW w:w="36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6451A" w:rsidRDefault="0026451A">
            <w:pPr>
              <w:spacing w:line="70" w:lineRule="atLeast"/>
              <w:jc w:val="center"/>
              <w:rPr>
                <w:rFonts w:ascii="Times New Roman" w:hAnsi="Times New Roman" w:cs="Times New Roman"/>
              </w:rPr>
            </w:pPr>
            <w:r>
              <w:rPr>
                <w:rFonts w:ascii="仿宋_GB2312" w:eastAsia="仿宋_GB2312" w:hAnsi="Times New Roman" w:cs="仿宋_GB2312" w:hint="eastAsia"/>
                <w:color w:val="000000"/>
              </w:rPr>
              <w:t>变动原因说明</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jc w:val="center"/>
              <w:rPr>
                <w:rFonts w:ascii="Times New Roman" w:hAnsi="Times New Roman" w:cs="Times New Roman"/>
              </w:rPr>
            </w:pPr>
            <w:r>
              <w:rPr>
                <w:rFonts w:ascii="仿宋_GB2312" w:eastAsia="仿宋_GB2312" w:hAnsi="Times New Roman" w:cs="仿宋_GB2312" w:hint="eastAsia"/>
                <w:color w:val="000000"/>
              </w:rPr>
              <w:t>合</w:t>
            </w:r>
            <w:r>
              <w:rPr>
                <w:rFonts w:ascii="仿宋_GB2312" w:eastAsia="仿宋_GB2312" w:hAnsi="Times New Roman" w:cs="Times New Roman"/>
                <w:color w:val="000000"/>
              </w:rPr>
              <w:t>    </w:t>
            </w:r>
            <w:r>
              <w:rPr>
                <w:rFonts w:ascii="仿宋_GB2312" w:eastAsia="仿宋_GB2312" w:hAnsi="Times New Roman" w:cs="仿宋_GB2312" w:hint="eastAsia"/>
                <w:color w:val="000000"/>
              </w:rPr>
              <w:t>计</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一、按单位基本性质</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行政单位</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1</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0</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事业单位</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其他</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二、按执行会计制度</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行政单位</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1</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0</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ind w:firstLineChars="100" w:firstLine="210"/>
              <w:rPr>
                <w:rFonts w:ascii="Times New Roman" w:hAnsi="Times New Roman" w:cs="Times New Roman"/>
              </w:rPr>
            </w:pPr>
            <w:r>
              <w:rPr>
                <w:rFonts w:ascii="仿宋_GB2312" w:eastAsia="仿宋_GB2312" w:hAnsi="Times New Roman" w:cs="仿宋_GB2312" w:hint="eastAsia"/>
                <w:color w:val="000000"/>
              </w:rPr>
              <w:t>事业单位（含行业）</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民间非营利组织</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企业</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三、按单位预算级次</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一级预算单位</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1</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0</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二级预算单位</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285"/>
        </w:trPr>
        <w:tc>
          <w:tcPr>
            <w:tcW w:w="29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Times New Roman"/>
                <w:color w:val="000000"/>
              </w:rPr>
              <w:t>    </w:t>
            </w:r>
            <w:r>
              <w:rPr>
                <w:rFonts w:ascii="仿宋_GB2312" w:eastAsia="仿宋_GB2312" w:hAnsi="Times New Roman" w:cs="仿宋_GB2312" w:hint="eastAsia"/>
                <w:color w:val="000000"/>
              </w:rPr>
              <w:t>三级预算单位</w:t>
            </w:r>
          </w:p>
        </w:tc>
        <w:tc>
          <w:tcPr>
            <w:tcW w:w="1034"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4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618" w:type="dxa"/>
            <w:tcBorders>
              <w:top w:val="nil"/>
              <w:left w:val="nil"/>
              <w:bottom w:val="single" w:sz="8" w:space="0" w:color="auto"/>
              <w:right w:val="single" w:sz="8" w:space="0" w:color="auto"/>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bl>
    <w:p w:rsidR="0026451A" w:rsidRDefault="0026451A">
      <w:pPr>
        <w:ind w:firstLine="480"/>
        <w:rPr>
          <w:rFonts w:ascii="楷体_GB2312" w:eastAsia="楷体_GB2312" w:hAnsi="仿宋" w:cs="仿宋" w:hint="eastAsia"/>
          <w:b/>
          <w:color w:val="000000"/>
          <w:sz w:val="32"/>
          <w:szCs w:val="32"/>
        </w:rPr>
      </w:pPr>
      <w:r>
        <w:rPr>
          <w:rFonts w:ascii="楷体_GB2312" w:eastAsia="楷体_GB2312" w:hAnsi="仿宋" w:cs="仿宋" w:hint="eastAsia"/>
          <w:b/>
          <w:color w:val="000000"/>
          <w:sz w:val="32"/>
          <w:szCs w:val="32"/>
        </w:rPr>
        <w:t>（二）部门录入户数说明</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cs="Times New Roman" w:hint="eastAsia"/>
          <w:color w:val="000000"/>
          <w:sz w:val="32"/>
          <w:szCs w:val="32"/>
          <w:u w:val="single"/>
        </w:rPr>
        <w:t> </w:t>
      </w:r>
      <w:r>
        <w:rPr>
          <w:rFonts w:ascii="仿宋_GB2312" w:eastAsia="仿宋_GB2312" w:cs="Times New Roman" w:hint="eastAsia"/>
          <w:color w:val="000000"/>
          <w:sz w:val="32"/>
          <w:szCs w:val="32"/>
          <w:u w:val="single"/>
        </w:rPr>
        <w:t>2016</w:t>
      </w:r>
      <w:r>
        <w:rPr>
          <w:rFonts w:ascii="仿宋_GB2312" w:eastAsia="仿宋_GB2312" w:cs="Times New Roman" w:hint="eastAsia"/>
          <w:color w:val="000000"/>
          <w:sz w:val="32"/>
          <w:szCs w:val="32"/>
          <w:u w:val="single"/>
        </w:rPr>
        <w:t> </w:t>
      </w:r>
      <w:r>
        <w:rPr>
          <w:rFonts w:ascii="仿宋_GB2312" w:eastAsia="仿宋_GB2312" w:hAnsi="仿宋" w:cs="仿宋" w:hint="eastAsia"/>
          <w:color w:val="000000"/>
          <w:sz w:val="32"/>
          <w:szCs w:val="32"/>
        </w:rPr>
        <w:t>年度，本部门决算汇编户数共</w:t>
      </w:r>
      <w:r>
        <w:rPr>
          <w:rFonts w:ascii="仿宋_GB2312" w:eastAsia="仿宋_GB2312" w:cs="Times New Roman" w:hint="eastAsia"/>
          <w:color w:val="000000"/>
          <w:sz w:val="32"/>
          <w:szCs w:val="32"/>
          <w:u w:val="single"/>
        </w:rPr>
        <w:t>   </w:t>
      </w:r>
      <w:r>
        <w:rPr>
          <w:rFonts w:ascii="仿宋_GB2312" w:eastAsia="仿宋_GB2312" w:cs="Times New Roman" w:hint="eastAsia"/>
          <w:color w:val="000000"/>
          <w:sz w:val="32"/>
          <w:szCs w:val="32"/>
          <w:u w:val="single"/>
        </w:rPr>
        <w:t>1</w:t>
      </w:r>
      <w:r>
        <w:rPr>
          <w:rFonts w:ascii="仿宋_GB2312" w:eastAsia="仿宋_GB2312" w:cs="Times New Roman" w:hint="eastAsia"/>
          <w:color w:val="000000"/>
          <w:sz w:val="32"/>
          <w:szCs w:val="32"/>
          <w:u w:val="single"/>
        </w:rPr>
        <w:t>   </w:t>
      </w:r>
      <w:r>
        <w:rPr>
          <w:rFonts w:ascii="仿宋_GB2312" w:eastAsia="仿宋_GB2312" w:hAnsi="仿宋" w:cs="仿宋" w:hint="eastAsia"/>
          <w:color w:val="000000"/>
          <w:sz w:val="32"/>
          <w:szCs w:val="32"/>
        </w:rPr>
        <w:t>个，比上年增减</w:t>
      </w:r>
      <w:r>
        <w:rPr>
          <w:rFonts w:ascii="仿宋_GB2312" w:eastAsia="仿宋_GB2312" w:cs="Times New Roman" w:hint="eastAsia"/>
          <w:color w:val="000000"/>
          <w:sz w:val="32"/>
          <w:szCs w:val="32"/>
          <w:u w:val="single"/>
        </w:rPr>
        <w:t>    </w:t>
      </w:r>
      <w:r>
        <w:rPr>
          <w:rFonts w:ascii="仿宋_GB2312" w:eastAsia="仿宋_GB2312" w:cs="Times New Roman" w:hint="eastAsia"/>
          <w:color w:val="000000"/>
          <w:sz w:val="32"/>
          <w:szCs w:val="32"/>
          <w:u w:val="single"/>
        </w:rPr>
        <w:t>0</w:t>
      </w:r>
      <w:r>
        <w:rPr>
          <w:rFonts w:ascii="仿宋_GB2312" w:eastAsia="仿宋_GB2312" w:cs="Times New Roman" w:hint="eastAsia"/>
          <w:color w:val="000000"/>
          <w:sz w:val="32"/>
          <w:szCs w:val="32"/>
          <w:u w:val="single"/>
        </w:rPr>
        <w:t>  </w:t>
      </w:r>
      <w:r>
        <w:rPr>
          <w:rFonts w:ascii="仿宋_GB2312" w:eastAsia="仿宋_GB2312" w:hAnsi="仿宋" w:cs="仿宋" w:hint="eastAsia"/>
          <w:color w:val="000000"/>
          <w:sz w:val="32"/>
          <w:szCs w:val="32"/>
        </w:rPr>
        <w:t>个，分类说明如下：</w:t>
      </w:r>
    </w:p>
    <w:tbl>
      <w:tblPr>
        <w:tblW w:w="0" w:type="auto"/>
        <w:tblInd w:w="2" w:type="dxa"/>
        <w:tblLayout w:type="fixed"/>
        <w:tblCellMar>
          <w:left w:w="0" w:type="dxa"/>
          <w:right w:w="0" w:type="dxa"/>
        </w:tblCellMar>
        <w:tblLook w:val="0000"/>
      </w:tblPr>
      <w:tblGrid>
        <w:gridCol w:w="3602"/>
        <w:gridCol w:w="1082"/>
        <w:gridCol w:w="901"/>
        <w:gridCol w:w="3061"/>
      </w:tblGrid>
      <w:tr w:rsidR="0026451A">
        <w:trPr>
          <w:trHeight w:val="60"/>
          <w:tblHeader/>
        </w:trPr>
        <w:tc>
          <w:tcPr>
            <w:tcW w:w="36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_GB2312" w:eastAsia="仿宋_GB2312" w:hAnsi="Times New Roman" w:cs="仿宋_GB2312" w:hint="eastAsia"/>
                <w:color w:val="000000"/>
              </w:rPr>
              <w:t>项目</w:t>
            </w:r>
          </w:p>
        </w:tc>
        <w:tc>
          <w:tcPr>
            <w:tcW w:w="108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_GB2312" w:eastAsia="仿宋_GB2312" w:hAnsi="Times New Roman" w:cs="仿宋_GB2312" w:hint="eastAsia"/>
                <w:color w:val="000000"/>
              </w:rPr>
              <w:t>数量</w:t>
            </w:r>
          </w:p>
        </w:tc>
        <w:tc>
          <w:tcPr>
            <w:tcW w:w="9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_GB2312" w:eastAsia="仿宋_GB2312" w:hAnsi="Times New Roman" w:cs="仿宋_GB2312" w:hint="eastAsia"/>
                <w:color w:val="000000"/>
              </w:rPr>
              <w:t>比上年增减</w:t>
            </w:r>
          </w:p>
        </w:tc>
        <w:tc>
          <w:tcPr>
            <w:tcW w:w="306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_GB2312" w:eastAsia="仿宋_GB2312" w:hAnsi="Times New Roman" w:cs="仿宋_GB2312" w:hint="eastAsia"/>
                <w:color w:val="000000"/>
              </w:rPr>
              <w:t>变动原因说明</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jc w:val="center"/>
              <w:rPr>
                <w:rFonts w:ascii="Times New Roman" w:hAnsi="Times New Roman" w:cs="Times New Roman"/>
              </w:rPr>
            </w:pPr>
            <w:r>
              <w:rPr>
                <w:rFonts w:ascii="仿宋_GB2312" w:eastAsia="仿宋_GB2312" w:hAnsi="Times New Roman" w:cs="仿宋_GB2312" w:hint="eastAsia"/>
                <w:color w:val="000000"/>
              </w:rPr>
              <w:t>合</w:t>
            </w:r>
            <w:r>
              <w:rPr>
                <w:rFonts w:ascii="仿宋_GB2312" w:eastAsia="仿宋_GB2312" w:hAnsi="Times New Roman" w:cs="Times New Roman"/>
                <w:color w:val="000000"/>
              </w:rPr>
              <w:t>    </w:t>
            </w:r>
            <w:r>
              <w:rPr>
                <w:rFonts w:ascii="仿宋_GB2312" w:eastAsia="仿宋_GB2312" w:hAnsi="Times New Roman" w:cs="仿宋_GB2312" w:hint="eastAsia"/>
                <w:color w:val="000000"/>
              </w:rPr>
              <w:t>计</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一、单户表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1</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二、行政单位汇总录入表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三、事业单位汇总录入表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四、经费自理事业单位汇总录入表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五、乡镇汇总录入表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1</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lastRenderedPageBreak/>
              <w:t>六、其他单位汇总录入表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七、经费差额表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八、调整表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r w:rsidR="0026451A">
        <w:trPr>
          <w:trHeight w:val="300"/>
        </w:trPr>
        <w:tc>
          <w:tcPr>
            <w:tcW w:w="36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九、叠加汇总表</w:t>
            </w:r>
          </w:p>
        </w:tc>
        <w:tc>
          <w:tcPr>
            <w:tcW w:w="108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90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c>
          <w:tcPr>
            <w:tcW w:w="3061"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rPr>
                <w:rFonts w:ascii="Times New Roman" w:hAnsi="Times New Roman" w:cs="Times New Roman"/>
              </w:rPr>
            </w:pPr>
            <w:r>
              <w:rPr>
                <w:rFonts w:ascii="仿宋_GB2312" w:eastAsia="仿宋_GB2312" w:hAnsi="Times New Roman" w:cs="仿宋_GB2312" w:hint="eastAsia"/>
                <w:color w:val="000000"/>
              </w:rPr>
              <w:t xml:space="preserve">　</w:t>
            </w:r>
          </w:p>
        </w:tc>
      </w:tr>
    </w:tbl>
    <w:p w:rsidR="0026451A" w:rsidRDefault="0026451A">
      <w:pPr>
        <w:ind w:firstLine="480"/>
        <w:rPr>
          <w:rFonts w:ascii="仿宋_GB2312" w:eastAsia="仿宋_GB2312" w:hAnsi="Times New Roman" w:cs="Times New Roman" w:hint="eastAsia"/>
          <w:color w:val="000000"/>
          <w:sz w:val="24"/>
          <w:szCs w:val="24"/>
        </w:rPr>
      </w:pPr>
      <w:r>
        <w:rPr>
          <w:rFonts w:ascii="仿宋_GB2312" w:eastAsia="仿宋_GB2312" w:hAnsi="仿宋" w:cs="仿宋" w:hint="eastAsia"/>
          <w:color w:val="000000"/>
          <w:sz w:val="24"/>
          <w:szCs w:val="24"/>
        </w:rPr>
        <w:t>注：主管部门使用经费差额表代编收支及使用调整表调整收支重复汇总数的情况需另作说明，包括代编（或调整）的依据、涉及的单位和金额。</w:t>
      </w:r>
    </w:p>
    <w:p w:rsidR="0026451A" w:rsidRDefault="0026451A">
      <w:pPr>
        <w:rPr>
          <w:rFonts w:ascii="Times New Roman" w:hAnsi="Times New Roman" w:cs="Times New Roman"/>
          <w:color w:val="000000"/>
          <w:sz w:val="32"/>
          <w:szCs w:val="32"/>
        </w:rPr>
      </w:pPr>
      <w:r>
        <w:rPr>
          <w:rFonts w:ascii="宋体" w:cs="Times New Roman"/>
          <w:color w:val="000000"/>
          <w:sz w:val="32"/>
          <w:szCs w:val="32"/>
        </w:rPr>
        <w:t> </w:t>
      </w:r>
      <w:r>
        <w:rPr>
          <w:rFonts w:ascii="黑体" w:eastAsia="黑体" w:hAnsi="Times New Roman" w:cs="黑体" w:hint="eastAsia"/>
          <w:color w:val="000000"/>
          <w:sz w:val="32"/>
          <w:szCs w:val="32"/>
        </w:rPr>
        <w:t>二、基础数据核对情况</w:t>
      </w:r>
    </w:p>
    <w:p w:rsidR="0026451A" w:rsidRDefault="0026451A">
      <w:pPr>
        <w:ind w:firstLine="480"/>
        <w:rPr>
          <w:rFonts w:ascii="楷体_GB2312" w:eastAsia="楷体_GB2312" w:hAnsi="仿宋" w:cs="仿宋" w:hint="eastAsia"/>
          <w:b/>
          <w:color w:val="000000"/>
          <w:sz w:val="32"/>
          <w:szCs w:val="32"/>
        </w:rPr>
      </w:pPr>
      <w:r>
        <w:rPr>
          <w:rFonts w:ascii="楷体_GB2312" w:eastAsia="楷体_GB2312" w:hAnsi="仿宋" w:cs="仿宋" w:hint="eastAsia"/>
          <w:b/>
          <w:color w:val="000000"/>
          <w:sz w:val="32"/>
          <w:szCs w:val="32"/>
        </w:rPr>
        <w:t>（一）与财政部门对账情况</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1．财政拨款核对情况</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（1）单位本年度实际收到的</w:t>
      </w:r>
      <w:r>
        <w:rPr>
          <w:rFonts w:ascii="仿宋_GB2312" w:eastAsia="仿宋_GB2312" w:hAnsi="仿宋" w:cs="仿宋" w:hint="eastAsia"/>
          <w:bCs/>
          <w:color w:val="000000"/>
          <w:sz w:val="32"/>
          <w:szCs w:val="32"/>
        </w:rPr>
        <w:t>一般</w:t>
      </w:r>
      <w:r>
        <w:rPr>
          <w:rFonts w:ascii="仿宋_GB2312" w:eastAsia="仿宋_GB2312" w:hAnsi="仿宋" w:cs="仿宋" w:hint="eastAsia"/>
          <w:color w:val="000000"/>
          <w:sz w:val="32"/>
          <w:szCs w:val="32"/>
        </w:rPr>
        <w:t>公共预算财政拨款收入</w:t>
      </w:r>
      <w:r w:rsidR="003E5828" w:rsidRPr="003E5828">
        <w:rPr>
          <w:rFonts w:ascii="仿宋_GB2312" w:eastAsia="仿宋_GB2312" w:cs="Times New Roman"/>
          <w:color w:val="000000"/>
          <w:sz w:val="32"/>
          <w:szCs w:val="32"/>
        </w:rPr>
        <w:t>385</w:t>
      </w:r>
      <w:r w:rsidR="003E5828">
        <w:rPr>
          <w:rFonts w:ascii="仿宋_GB2312" w:eastAsia="仿宋_GB2312" w:cs="Times New Roman" w:hint="eastAsia"/>
          <w:color w:val="000000"/>
          <w:sz w:val="32"/>
          <w:szCs w:val="32"/>
        </w:rPr>
        <w:t>.</w:t>
      </w:r>
      <w:r w:rsidR="003E5828">
        <w:rPr>
          <w:rFonts w:ascii="仿宋_GB2312" w:eastAsia="仿宋_GB2312" w:cs="Times New Roman"/>
          <w:color w:val="000000"/>
          <w:sz w:val="32"/>
          <w:szCs w:val="32"/>
        </w:rPr>
        <w:t>3</w:t>
      </w:r>
      <w:r w:rsidR="003E5828">
        <w:rPr>
          <w:rFonts w:ascii="仿宋_GB2312" w:eastAsia="仿宋_GB2312" w:cs="Times New Roman" w:hint="eastAsia"/>
          <w:color w:val="000000"/>
          <w:sz w:val="32"/>
          <w:szCs w:val="32"/>
        </w:rPr>
        <w:t>1万</w:t>
      </w:r>
      <w:r>
        <w:rPr>
          <w:rFonts w:ascii="仿宋_GB2312" w:eastAsia="仿宋_GB2312" w:hAnsi="仿宋" w:cs="仿宋" w:hint="eastAsia"/>
          <w:color w:val="000000"/>
          <w:sz w:val="32"/>
          <w:szCs w:val="32"/>
        </w:rPr>
        <w:t>元，财政部门拨款对账单</w:t>
      </w:r>
      <w:r>
        <w:rPr>
          <w:rFonts w:ascii="仿宋_GB2312" w:eastAsia="仿宋_GB2312" w:cs="Times New Roman" w:hint="eastAsia"/>
          <w:color w:val="000000"/>
          <w:sz w:val="32"/>
          <w:szCs w:val="32"/>
        </w:rPr>
        <w:t> </w:t>
      </w:r>
      <w:r w:rsidR="003E5828" w:rsidRPr="003E5828">
        <w:rPr>
          <w:rFonts w:ascii="仿宋_GB2312" w:eastAsia="仿宋_GB2312" w:cs="Times New Roman"/>
          <w:color w:val="000000"/>
          <w:sz w:val="32"/>
          <w:szCs w:val="32"/>
        </w:rPr>
        <w:t>385</w:t>
      </w:r>
      <w:r w:rsidR="003E5828">
        <w:rPr>
          <w:rFonts w:ascii="仿宋_GB2312" w:eastAsia="仿宋_GB2312" w:cs="Times New Roman" w:hint="eastAsia"/>
          <w:color w:val="000000"/>
          <w:sz w:val="32"/>
          <w:szCs w:val="32"/>
        </w:rPr>
        <w:t>.</w:t>
      </w:r>
      <w:r w:rsidR="003E5828">
        <w:rPr>
          <w:rFonts w:ascii="仿宋_GB2312" w:eastAsia="仿宋_GB2312" w:cs="Times New Roman"/>
          <w:color w:val="000000"/>
          <w:sz w:val="32"/>
          <w:szCs w:val="32"/>
        </w:rPr>
        <w:t>3</w:t>
      </w:r>
      <w:r w:rsidR="003E5828">
        <w:rPr>
          <w:rFonts w:ascii="仿宋_GB2312" w:eastAsia="仿宋_GB2312" w:cs="Times New Roman" w:hint="eastAsia"/>
          <w:color w:val="000000"/>
          <w:sz w:val="32"/>
          <w:szCs w:val="32"/>
        </w:rPr>
        <w:t>1</w:t>
      </w:r>
      <w:r>
        <w:rPr>
          <w:rFonts w:ascii="仿宋_GB2312" w:eastAsia="仿宋_GB2312" w:hAnsi="仿宋" w:cs="仿宋" w:hint="eastAsia"/>
          <w:color w:val="000000"/>
          <w:sz w:val="32"/>
          <w:szCs w:val="32"/>
        </w:rPr>
        <w:t>万元，差额</w:t>
      </w:r>
      <w:r>
        <w:rPr>
          <w:rFonts w:ascii="仿宋_GB2312" w:eastAsia="仿宋_GB2312" w:cs="Times New Roman" w:hint="eastAsia"/>
          <w:color w:val="000000"/>
          <w:sz w:val="32"/>
          <w:szCs w:val="32"/>
        </w:rPr>
        <w:t> </w:t>
      </w:r>
      <w:r>
        <w:rPr>
          <w:rFonts w:ascii="仿宋_GB2312" w:eastAsia="仿宋_GB2312" w:cs="Times New Roman" w:hint="eastAsia"/>
          <w:color w:val="000000"/>
          <w:sz w:val="32"/>
          <w:szCs w:val="32"/>
        </w:rPr>
        <w:t>0</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万元。</w:t>
      </w:r>
    </w:p>
    <w:p w:rsidR="0026451A" w:rsidRDefault="0026451A">
      <w:pPr>
        <w:ind w:firstLine="480"/>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（2）单位本年度政府性基金预算财政拨款收入</w:t>
      </w:r>
      <w:r>
        <w:rPr>
          <w:rFonts w:ascii="仿宋_GB2312" w:eastAsia="仿宋_GB2312" w:cs="Times New Roman" w:hint="eastAsia"/>
          <w:color w:val="000000"/>
          <w:sz w:val="32"/>
          <w:szCs w:val="32"/>
        </w:rPr>
        <w:t> </w:t>
      </w:r>
      <w:r>
        <w:rPr>
          <w:rFonts w:ascii="仿宋_GB2312" w:eastAsia="仿宋_GB2312" w:cs="Times New Roman" w:hint="eastAsia"/>
          <w:color w:val="000000"/>
          <w:sz w:val="32"/>
          <w:szCs w:val="32"/>
        </w:rPr>
        <w:t>0</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万元，财政部门拨款对账单</w:t>
      </w:r>
      <w:r>
        <w:rPr>
          <w:rFonts w:ascii="仿宋_GB2312" w:eastAsia="仿宋_GB2312" w:cs="Times New Roman" w:hint="eastAsia"/>
          <w:color w:val="000000"/>
          <w:sz w:val="32"/>
          <w:szCs w:val="32"/>
        </w:rPr>
        <w:t>  </w:t>
      </w:r>
      <w:r>
        <w:rPr>
          <w:rFonts w:ascii="仿宋_GB2312" w:eastAsia="仿宋_GB2312" w:cs="Times New Roman" w:hint="eastAsia"/>
          <w:color w:val="000000"/>
          <w:sz w:val="32"/>
          <w:szCs w:val="32"/>
        </w:rPr>
        <w:t>0</w:t>
      </w:r>
      <w:r>
        <w:rPr>
          <w:rFonts w:ascii="仿宋_GB2312" w:eastAsia="仿宋_GB2312" w:hAnsi="仿宋" w:cs="仿宋" w:hint="eastAsia"/>
          <w:color w:val="000000"/>
          <w:sz w:val="32"/>
          <w:szCs w:val="32"/>
        </w:rPr>
        <w:t>万元，差额</w:t>
      </w:r>
      <w:r>
        <w:rPr>
          <w:rFonts w:ascii="仿宋_GB2312" w:eastAsia="仿宋_GB2312" w:cs="Times New Roman" w:hint="eastAsia"/>
          <w:color w:val="000000"/>
          <w:sz w:val="32"/>
          <w:szCs w:val="32"/>
        </w:rPr>
        <w:t>  </w:t>
      </w:r>
      <w:r>
        <w:rPr>
          <w:rFonts w:ascii="仿宋_GB2312" w:eastAsia="仿宋_GB2312" w:cs="Times New Roman" w:hint="eastAsia"/>
          <w:color w:val="000000"/>
          <w:sz w:val="32"/>
          <w:szCs w:val="32"/>
        </w:rPr>
        <w:t>0</w:t>
      </w:r>
      <w:r>
        <w:rPr>
          <w:rFonts w:ascii="仿宋_GB2312" w:eastAsia="仿宋_GB2312" w:hAnsi="仿宋" w:cs="仿宋" w:hint="eastAsia"/>
          <w:color w:val="000000"/>
          <w:sz w:val="32"/>
          <w:szCs w:val="32"/>
        </w:rPr>
        <w:t>万元。</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2．财政专户管理资金核对情况</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（1）单位本年度缴入财政专户</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万元，财政部门财政专户缴款对账单</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万元，差额</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万元。对差额原因进行说明。</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（2）单位本年度财政专户</w:t>
      </w:r>
      <w:r>
        <w:rPr>
          <w:rFonts w:ascii="仿宋_GB2312" w:eastAsia="仿宋_GB2312" w:hAnsi="仿宋" w:cs="仿宋" w:hint="eastAsia"/>
          <w:bCs/>
          <w:color w:val="000000"/>
          <w:sz w:val="32"/>
          <w:szCs w:val="32"/>
        </w:rPr>
        <w:t>管理</w:t>
      </w:r>
      <w:r>
        <w:rPr>
          <w:rFonts w:ascii="仿宋_GB2312" w:eastAsia="仿宋_GB2312" w:hAnsi="仿宋" w:cs="仿宋" w:hint="eastAsia"/>
          <w:color w:val="000000"/>
          <w:sz w:val="32"/>
          <w:szCs w:val="32"/>
        </w:rPr>
        <w:t>资金收入</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万元，财政部门财政专户拨款对账单</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万元，差额</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万元。对差额原因进行说明。</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3．其他需要说明的情况</w:t>
      </w:r>
    </w:p>
    <w:p w:rsidR="0026451A" w:rsidRDefault="0026451A">
      <w:pPr>
        <w:ind w:firstLine="480"/>
        <w:rPr>
          <w:rFonts w:ascii="楷体_GB2312" w:eastAsia="楷体_GB2312" w:hAnsi="仿宋" w:cs="仿宋" w:hint="eastAsia"/>
          <w:b/>
          <w:color w:val="000000"/>
          <w:sz w:val="32"/>
          <w:szCs w:val="32"/>
        </w:rPr>
      </w:pPr>
      <w:r>
        <w:rPr>
          <w:rFonts w:ascii="楷体_GB2312" w:eastAsia="楷体_GB2312" w:hAnsi="仿宋" w:cs="仿宋" w:hint="eastAsia"/>
          <w:b/>
          <w:color w:val="000000"/>
          <w:sz w:val="32"/>
          <w:szCs w:val="32"/>
        </w:rPr>
        <w:t>（二）上年结转和结余核对及指标变动情况</w:t>
      </w:r>
    </w:p>
    <w:p w:rsidR="0026451A" w:rsidRDefault="0026451A">
      <w:pPr>
        <w:ind w:firstLine="480"/>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1．本部门全口径、</w:t>
      </w:r>
      <w:r>
        <w:rPr>
          <w:rFonts w:ascii="仿宋_GB2312" w:eastAsia="仿宋_GB2312" w:hAnsi="仿宋" w:cs="仿宋" w:hint="eastAsia"/>
          <w:bCs/>
          <w:color w:val="000000"/>
          <w:sz w:val="32"/>
          <w:szCs w:val="32"/>
        </w:rPr>
        <w:t>一般</w:t>
      </w:r>
      <w:r>
        <w:rPr>
          <w:rFonts w:ascii="仿宋_GB2312" w:eastAsia="仿宋_GB2312" w:hAnsi="仿宋" w:cs="仿宋" w:hint="eastAsia"/>
          <w:color w:val="000000"/>
          <w:sz w:val="32"/>
          <w:szCs w:val="32"/>
        </w:rPr>
        <w:t>公共预算财政拨款、政府性基金预算财政拨款和财政专户管理资金的结转和结余资金上年</w:t>
      </w:r>
      <w:r>
        <w:rPr>
          <w:rFonts w:ascii="仿宋_GB2312" w:eastAsia="仿宋_GB2312" w:hAnsi="仿宋" w:cs="仿宋" w:hint="eastAsia"/>
          <w:color w:val="000000"/>
          <w:sz w:val="32"/>
          <w:szCs w:val="32"/>
        </w:rPr>
        <w:lastRenderedPageBreak/>
        <w:t>年末数与本年年初数不一致的情况说明（附表</w:t>
      </w:r>
      <w:r>
        <w:rPr>
          <w:rFonts w:ascii="仿宋_GB2312" w:eastAsia="仿宋_GB2312" w:hAnsi="仿宋" w:cs="仿宋" w:hint="eastAsia"/>
          <w:bCs/>
          <w:color w:val="000000"/>
          <w:sz w:val="32"/>
          <w:szCs w:val="32"/>
        </w:rPr>
        <w:t>1</w:t>
      </w:r>
      <w:r>
        <w:rPr>
          <w:rFonts w:ascii="仿宋_GB2312" w:eastAsia="仿宋_GB2312" w:hAnsi="仿宋" w:cs="仿宋" w:hint="eastAsia"/>
          <w:color w:val="000000"/>
          <w:sz w:val="32"/>
          <w:szCs w:val="32"/>
        </w:rPr>
        <w:t>），包括</w:t>
      </w:r>
      <w:r>
        <w:rPr>
          <w:rFonts w:ascii="仿宋_GB2312" w:eastAsia="仿宋_GB2312" w:hAnsi="仿宋" w:cs="仿宋" w:hint="eastAsia"/>
          <w:bCs/>
          <w:color w:val="000000"/>
          <w:sz w:val="32"/>
          <w:szCs w:val="32"/>
        </w:rPr>
        <w:t>财政收回、审计调整、归集调入或上缴、单位内部调剂等情况</w:t>
      </w:r>
      <w:r>
        <w:rPr>
          <w:rFonts w:ascii="仿宋_GB2312" w:eastAsia="仿宋_GB2312" w:hAnsi="仿宋" w:cs="仿宋" w:hint="eastAsia"/>
          <w:color w:val="000000"/>
          <w:sz w:val="32"/>
          <w:szCs w:val="32"/>
        </w:rPr>
        <w:t>。</w:t>
      </w:r>
    </w:p>
    <w:p w:rsidR="0026451A" w:rsidRDefault="0026451A">
      <w:pPr>
        <w:snapToGrid w:val="0"/>
        <w:spacing w:line="520" w:lineRule="exact"/>
        <w:ind w:firstLineChars="200" w:firstLine="640"/>
        <w:rPr>
          <w:rFonts w:ascii="仿宋_GB2312" w:eastAsia="仿宋_GB2312" w:hAnsi="仿宋" w:cs="仿宋" w:hint="eastAsia"/>
          <w:color w:val="000000"/>
          <w:sz w:val="32"/>
          <w:szCs w:val="32"/>
        </w:rPr>
      </w:pPr>
      <w:r>
        <w:rPr>
          <w:rFonts w:ascii="仿宋_GB2312" w:eastAsia="仿宋_GB2312" w:hAnsi="仿宋" w:hint="eastAsia"/>
          <w:sz w:val="32"/>
          <w:szCs w:val="32"/>
        </w:rPr>
        <w:t>2015年</w:t>
      </w:r>
      <w:r>
        <w:rPr>
          <w:rFonts w:ascii="仿宋_GB2312" w:eastAsia="仿宋_GB2312" w:hint="eastAsia"/>
          <w:sz w:val="32"/>
          <w:szCs w:val="32"/>
        </w:rPr>
        <w:t>年末结转资金</w:t>
      </w:r>
      <w:r w:rsidR="003E5828">
        <w:rPr>
          <w:rFonts w:ascii="仿宋_GB2312" w:eastAsia="仿宋_GB2312" w:hint="eastAsia"/>
          <w:sz w:val="32"/>
          <w:szCs w:val="32"/>
        </w:rPr>
        <w:t>57.57</w:t>
      </w:r>
      <w:r>
        <w:rPr>
          <w:rFonts w:ascii="仿宋_GB2312" w:eastAsia="仿宋_GB2312" w:hint="eastAsia"/>
          <w:sz w:val="32"/>
          <w:szCs w:val="32"/>
        </w:rPr>
        <w:t>万元，本年支出</w:t>
      </w:r>
      <w:r w:rsidRPr="0026451A">
        <w:rPr>
          <w:rFonts w:ascii="仿宋_GB2312" w:eastAsia="仿宋_GB2312"/>
          <w:sz w:val="32"/>
          <w:szCs w:val="32"/>
        </w:rPr>
        <w:t>29</w:t>
      </w:r>
      <w:r>
        <w:rPr>
          <w:rFonts w:ascii="仿宋_GB2312" w:eastAsia="仿宋_GB2312" w:hint="eastAsia"/>
          <w:sz w:val="32"/>
          <w:szCs w:val="32"/>
        </w:rPr>
        <w:t>.</w:t>
      </w:r>
      <w:r w:rsidRPr="0026451A">
        <w:rPr>
          <w:rFonts w:ascii="仿宋_GB2312" w:eastAsia="仿宋_GB2312"/>
          <w:sz w:val="32"/>
          <w:szCs w:val="32"/>
        </w:rPr>
        <w:t>9</w:t>
      </w:r>
      <w:r>
        <w:rPr>
          <w:rFonts w:ascii="仿宋_GB2312" w:eastAsia="仿宋_GB2312" w:hint="eastAsia"/>
          <w:sz w:val="32"/>
          <w:szCs w:val="32"/>
        </w:rPr>
        <w:t>1万元，财政收回</w:t>
      </w:r>
      <w:r w:rsidR="003E5828">
        <w:rPr>
          <w:rFonts w:ascii="仿宋_GB2312" w:eastAsia="仿宋_GB2312" w:hint="eastAsia"/>
          <w:sz w:val="32"/>
          <w:szCs w:val="32"/>
        </w:rPr>
        <w:t>27.66</w:t>
      </w:r>
      <w:r>
        <w:rPr>
          <w:rFonts w:ascii="仿宋_GB2312" w:eastAsia="仿宋_GB2312" w:hint="eastAsia"/>
          <w:sz w:val="32"/>
          <w:szCs w:val="32"/>
        </w:rPr>
        <w:t>万元(资金为乡镇补贴)。</w:t>
      </w:r>
      <w:r w:rsidR="00755914">
        <w:rPr>
          <w:rFonts w:ascii="仿宋_GB2312" w:eastAsia="仿宋_GB2312" w:hint="eastAsia"/>
          <w:sz w:val="32"/>
          <w:szCs w:val="32"/>
        </w:rPr>
        <w:t>2016年年末结转资金63万元，其中达尔甲村涵板桥项目28万元，基层政权建设补助15万元，其他农业支出20万元。</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2.</w:t>
      </w:r>
      <w:r>
        <w:rPr>
          <w:rFonts w:ascii="仿宋_GB2312" w:eastAsia="仿宋_GB2312" w:cs="Times New Roman" w:hint="eastAsia"/>
          <w:color w:val="000000"/>
          <w:sz w:val="32"/>
          <w:szCs w:val="32"/>
        </w:rPr>
        <w:t> </w:t>
      </w:r>
      <w:r>
        <w:rPr>
          <w:rFonts w:ascii="仿宋_GB2312" w:eastAsia="仿宋_GB2312" w:hAnsi="仿宋" w:cs="仿宋" w:hint="eastAsia"/>
          <w:color w:val="000000"/>
          <w:sz w:val="32"/>
          <w:szCs w:val="32"/>
        </w:rPr>
        <w:t>本部门资产负债简表上年年末数与本年年初数不一致的情况说明（附表</w:t>
      </w:r>
      <w:r>
        <w:rPr>
          <w:rFonts w:ascii="仿宋_GB2312" w:eastAsia="仿宋_GB2312" w:hAnsi="仿宋" w:cs="仿宋" w:hint="eastAsia"/>
          <w:bCs/>
          <w:color w:val="000000"/>
          <w:sz w:val="32"/>
          <w:szCs w:val="32"/>
        </w:rPr>
        <w:t>2</w:t>
      </w:r>
      <w:r>
        <w:rPr>
          <w:rFonts w:ascii="仿宋_GB2312" w:eastAsia="仿宋_GB2312" w:hAnsi="仿宋" w:cs="仿宋" w:hint="eastAsia"/>
          <w:color w:val="000000"/>
          <w:sz w:val="32"/>
          <w:szCs w:val="32"/>
        </w:rPr>
        <w:t>）</w:t>
      </w:r>
      <w:r>
        <w:rPr>
          <w:rFonts w:ascii="仿宋_GB2312" w:eastAsia="仿宋_GB2312" w:hAnsi="仿宋" w:cs="仿宋" w:hint="eastAsia"/>
          <w:bCs/>
          <w:color w:val="000000"/>
          <w:sz w:val="32"/>
          <w:szCs w:val="32"/>
        </w:rPr>
        <w:t>，重点说明</w:t>
      </w:r>
      <w:r>
        <w:rPr>
          <w:rFonts w:ascii="仿宋_GB2312" w:eastAsia="仿宋_GB2312" w:hAnsi="仿宋" w:cs="仿宋" w:hint="eastAsia"/>
          <w:color w:val="000000"/>
          <w:sz w:val="32"/>
          <w:szCs w:val="32"/>
        </w:rPr>
        <w:t>本部门所属事业单位事业基金、专用基金上年年末数与本年年初数不一致的情况。</w:t>
      </w:r>
      <w:r>
        <w:rPr>
          <w:rFonts w:ascii="仿宋_GB2312" w:eastAsia="仿宋_GB2312" w:hAnsi="仿宋" w:cs="仿宋" w:hint="eastAsia"/>
          <w:sz w:val="32"/>
          <w:szCs w:val="32"/>
        </w:rPr>
        <w:t>本年年收回结转乡镇补贴27.66万元，资产负债简表中财政应返还和财政补助结转由</w:t>
      </w:r>
      <w:r>
        <w:rPr>
          <w:rFonts w:ascii="仿宋_GB2312" w:eastAsia="仿宋_GB2312" w:hint="eastAsia"/>
          <w:sz w:val="32"/>
          <w:szCs w:val="32"/>
        </w:rPr>
        <w:t>57.57万</w:t>
      </w:r>
      <w:r>
        <w:rPr>
          <w:rFonts w:ascii="仿宋_GB2312" w:eastAsia="仿宋_GB2312" w:hAnsi="仿宋" w:cs="仿宋" w:hint="eastAsia"/>
          <w:sz w:val="32"/>
          <w:szCs w:val="32"/>
        </w:rPr>
        <w:t>元调整为29.91万元。本年核实固定资产价值，我乡房屋价值为</w:t>
      </w:r>
      <w:r w:rsidR="00F72A79">
        <w:rPr>
          <w:rFonts w:ascii="仿宋_GB2312" w:eastAsia="仿宋_GB2312" w:hAnsi="仿宋" w:cs="仿宋" w:hint="eastAsia"/>
          <w:sz w:val="32"/>
          <w:szCs w:val="32"/>
        </w:rPr>
        <w:t>294.48</w:t>
      </w:r>
      <w:r>
        <w:rPr>
          <w:rFonts w:ascii="仿宋_GB2312" w:eastAsia="仿宋_GB2312" w:hAnsi="仿宋" w:cs="仿宋" w:hint="eastAsia"/>
          <w:sz w:val="32"/>
          <w:szCs w:val="32"/>
        </w:rPr>
        <w:t>万元，2016年以前漏登</w:t>
      </w:r>
      <w:r w:rsidR="00F72A79">
        <w:rPr>
          <w:rFonts w:ascii="仿宋_GB2312" w:eastAsia="仿宋_GB2312" w:hAnsi="仿宋" w:cs="仿宋" w:hint="eastAsia"/>
          <w:sz w:val="32"/>
          <w:szCs w:val="32"/>
        </w:rPr>
        <w:t xml:space="preserve"> </w:t>
      </w:r>
      <w:r>
        <w:rPr>
          <w:rFonts w:ascii="仿宋_GB2312" w:eastAsia="仿宋_GB2312" w:hAnsi="仿宋" w:cs="仿宋" w:hint="eastAsia"/>
          <w:sz w:val="32"/>
          <w:szCs w:val="32"/>
        </w:rPr>
        <w:t>万元，资产负简表中固定资产由</w:t>
      </w:r>
      <w:r w:rsidR="00F72A79">
        <w:rPr>
          <w:rFonts w:ascii="仿宋_GB2312" w:eastAsia="仿宋_GB2312" w:hAnsi="仿宋" w:cs="仿宋" w:hint="eastAsia"/>
          <w:sz w:val="32"/>
          <w:szCs w:val="32"/>
        </w:rPr>
        <w:t xml:space="preserve"> </w:t>
      </w:r>
      <w:r>
        <w:rPr>
          <w:rFonts w:ascii="仿宋_GB2312" w:eastAsia="仿宋_GB2312" w:hAnsi="仿宋" w:cs="仿宋" w:hint="eastAsia"/>
          <w:sz w:val="32"/>
          <w:szCs w:val="32"/>
        </w:rPr>
        <w:t>万元调整为</w:t>
      </w:r>
      <w:r w:rsidR="00F72A79">
        <w:rPr>
          <w:rFonts w:ascii="仿宋_GB2312" w:eastAsia="仿宋_GB2312" w:hAnsi="仿宋" w:cs="仿宋" w:hint="eastAsia"/>
          <w:sz w:val="32"/>
          <w:szCs w:val="32"/>
        </w:rPr>
        <w:t xml:space="preserve"> </w:t>
      </w:r>
      <w:r>
        <w:rPr>
          <w:rFonts w:ascii="仿宋_GB2312" w:eastAsia="仿宋_GB2312" w:hAnsi="仿宋" w:cs="仿宋" w:hint="eastAsia"/>
          <w:sz w:val="32"/>
          <w:szCs w:val="32"/>
        </w:rPr>
        <w:t>万元。</w:t>
      </w:r>
    </w:p>
    <w:p w:rsidR="0026451A" w:rsidRDefault="0026451A">
      <w:pPr>
        <w:ind w:firstLine="480"/>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3．主要指标上下年变动幅度超过20%，其中机构人员指标上下年有变动的，应具体核实并说明原因（附表</w:t>
      </w:r>
      <w:r>
        <w:rPr>
          <w:rFonts w:ascii="仿宋_GB2312" w:eastAsia="仿宋_GB2312" w:hAnsi="仿宋" w:cs="仿宋" w:hint="eastAsia"/>
          <w:bCs/>
          <w:color w:val="000000"/>
          <w:sz w:val="32"/>
          <w:szCs w:val="32"/>
        </w:rPr>
        <w:t>3</w:t>
      </w:r>
      <w:r>
        <w:rPr>
          <w:rFonts w:ascii="仿宋_GB2312" w:eastAsia="仿宋_GB2312" w:hAnsi="仿宋" w:cs="仿宋" w:hint="eastAsia"/>
          <w:color w:val="000000"/>
          <w:sz w:val="32"/>
          <w:szCs w:val="32"/>
        </w:rPr>
        <w:t>）。</w:t>
      </w:r>
    </w:p>
    <w:p w:rsidR="0026451A" w:rsidRDefault="0026451A" w:rsidP="00F72A79">
      <w:pPr>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2016年</w:t>
      </w:r>
      <w:r w:rsidR="00F72A79">
        <w:rPr>
          <w:rFonts w:ascii="仿宋_GB2312" w:eastAsia="仿宋_GB2312" w:hAnsi="仿宋" w:cs="仿宋" w:hint="eastAsia"/>
          <w:color w:val="000000"/>
          <w:sz w:val="32"/>
          <w:szCs w:val="32"/>
        </w:rPr>
        <w:t>，</w:t>
      </w:r>
      <w:r>
        <w:rPr>
          <w:rFonts w:ascii="仿宋_GB2312" w:eastAsia="仿宋_GB2312" w:hAnsi="仿宋" w:cs="仿宋" w:hint="eastAsia"/>
          <w:color w:val="000000"/>
          <w:sz w:val="32"/>
          <w:szCs w:val="32"/>
        </w:rPr>
        <w:t>退休人员</w:t>
      </w:r>
      <w:r w:rsidR="00F72A79">
        <w:rPr>
          <w:rFonts w:ascii="仿宋_GB2312" w:eastAsia="仿宋_GB2312" w:hAnsi="仿宋" w:cs="仿宋" w:hint="eastAsia"/>
          <w:color w:val="000000"/>
          <w:sz w:val="32"/>
          <w:szCs w:val="32"/>
        </w:rPr>
        <w:t>4人</w:t>
      </w:r>
      <w:r>
        <w:rPr>
          <w:rFonts w:ascii="仿宋_GB2312" w:eastAsia="仿宋_GB2312" w:hAnsi="仿宋" w:cs="仿宋" w:hint="eastAsia"/>
          <w:color w:val="000000"/>
          <w:sz w:val="32"/>
          <w:szCs w:val="32"/>
        </w:rPr>
        <w:t>转入社保；</w:t>
      </w:r>
      <w:r>
        <w:rPr>
          <w:rFonts w:ascii="仿宋_GB2312" w:eastAsia="仿宋_GB2312" w:hAnsi="仿宋" w:cs="仿宋" w:hint="eastAsia"/>
          <w:sz w:val="32"/>
          <w:szCs w:val="32"/>
        </w:rPr>
        <w:t>财政应返还和财政补助结转由</w:t>
      </w:r>
      <w:r w:rsidR="00F72A79">
        <w:rPr>
          <w:rFonts w:ascii="仿宋_GB2312" w:eastAsia="仿宋_GB2312" w:hint="eastAsia"/>
          <w:sz w:val="32"/>
          <w:szCs w:val="32"/>
        </w:rPr>
        <w:t>5</w:t>
      </w:r>
      <w:r>
        <w:rPr>
          <w:rFonts w:ascii="仿宋_GB2312" w:eastAsia="仿宋_GB2312" w:hint="eastAsia"/>
          <w:sz w:val="32"/>
          <w:szCs w:val="32"/>
        </w:rPr>
        <w:t>7.57万元</w:t>
      </w:r>
      <w:r>
        <w:rPr>
          <w:rFonts w:ascii="仿宋_GB2312" w:eastAsia="仿宋_GB2312" w:hAnsi="仿宋" w:cs="仿宋" w:hint="eastAsia"/>
          <w:sz w:val="32"/>
          <w:szCs w:val="32"/>
        </w:rPr>
        <w:t>，收回结转乡镇补贴2</w:t>
      </w:r>
      <w:r w:rsidR="00F72A79">
        <w:rPr>
          <w:rFonts w:ascii="仿宋_GB2312" w:eastAsia="仿宋_GB2312" w:hAnsi="仿宋" w:cs="仿宋" w:hint="eastAsia"/>
          <w:sz w:val="32"/>
          <w:szCs w:val="32"/>
        </w:rPr>
        <w:t>7</w:t>
      </w:r>
      <w:r>
        <w:rPr>
          <w:rFonts w:ascii="仿宋_GB2312" w:eastAsia="仿宋_GB2312" w:hAnsi="仿宋" w:cs="仿宋" w:hint="eastAsia"/>
          <w:sz w:val="32"/>
          <w:szCs w:val="32"/>
        </w:rPr>
        <w:t>.</w:t>
      </w:r>
      <w:r w:rsidR="00F72A79">
        <w:rPr>
          <w:rFonts w:ascii="仿宋_GB2312" w:eastAsia="仿宋_GB2312" w:hAnsi="仿宋" w:cs="仿宋" w:hint="eastAsia"/>
          <w:sz w:val="32"/>
          <w:szCs w:val="32"/>
        </w:rPr>
        <w:t>66</w:t>
      </w:r>
      <w:r>
        <w:rPr>
          <w:rFonts w:ascii="仿宋_GB2312" w:eastAsia="仿宋_GB2312" w:hAnsi="仿宋" w:cs="仿宋" w:hint="eastAsia"/>
          <w:sz w:val="32"/>
          <w:szCs w:val="32"/>
        </w:rPr>
        <w:t>万元，支乡镇补贴</w:t>
      </w:r>
      <w:r w:rsidR="00F72A79" w:rsidRPr="00F72A79">
        <w:rPr>
          <w:rFonts w:ascii="仿宋_GB2312" w:eastAsia="仿宋_GB2312" w:hAnsi="仿宋" w:cs="仿宋"/>
          <w:sz w:val="32"/>
          <w:szCs w:val="32"/>
        </w:rPr>
        <w:t>9</w:t>
      </w:r>
      <w:r w:rsidR="00F72A79">
        <w:rPr>
          <w:rFonts w:ascii="仿宋_GB2312" w:eastAsia="仿宋_GB2312" w:hAnsi="仿宋" w:cs="仿宋" w:hint="eastAsia"/>
          <w:sz w:val="32"/>
          <w:szCs w:val="32"/>
        </w:rPr>
        <w:t>.</w:t>
      </w:r>
      <w:r w:rsidR="00F72A79" w:rsidRPr="00F72A79">
        <w:rPr>
          <w:rFonts w:ascii="仿宋_GB2312" w:eastAsia="仿宋_GB2312" w:hAnsi="仿宋" w:cs="仿宋"/>
          <w:sz w:val="32"/>
          <w:szCs w:val="32"/>
        </w:rPr>
        <w:t>9</w:t>
      </w:r>
      <w:r w:rsidR="00F72A79">
        <w:rPr>
          <w:rFonts w:ascii="仿宋_GB2312" w:eastAsia="仿宋_GB2312" w:hAnsi="仿宋" w:cs="仿宋" w:hint="eastAsia"/>
          <w:sz w:val="32"/>
          <w:szCs w:val="32"/>
        </w:rPr>
        <w:t>1</w:t>
      </w:r>
      <w:r>
        <w:rPr>
          <w:rFonts w:ascii="仿宋_GB2312" w:eastAsia="仿宋_GB2312" w:hAnsi="仿宋" w:cs="仿宋" w:hint="eastAsia"/>
          <w:sz w:val="32"/>
          <w:szCs w:val="32"/>
        </w:rPr>
        <w:t>万元</w:t>
      </w:r>
      <w:r w:rsidR="00F72A79">
        <w:rPr>
          <w:rFonts w:ascii="仿宋_GB2312" w:eastAsia="仿宋_GB2312" w:hAnsi="仿宋" w:cs="仿宋" w:hint="eastAsia"/>
          <w:sz w:val="32"/>
          <w:szCs w:val="32"/>
        </w:rPr>
        <w:t>。</w:t>
      </w:r>
      <w:r w:rsidR="00F72A79">
        <w:rPr>
          <w:rFonts w:ascii="仿宋_GB2312" w:eastAsia="仿宋_GB2312" w:hAnsi="仿宋" w:cs="仿宋" w:hint="eastAsia"/>
          <w:color w:val="000000"/>
          <w:sz w:val="32"/>
          <w:szCs w:val="32"/>
        </w:rPr>
        <w:t xml:space="preserve"> </w:t>
      </w:r>
    </w:p>
    <w:p w:rsidR="0026451A" w:rsidRDefault="0026451A">
      <w:pPr>
        <w:ind w:firstLine="480"/>
        <w:rPr>
          <w:rFonts w:ascii="Times New Roman" w:hAnsi="Times New Roman" w:cs="Times New Roman"/>
          <w:color w:val="000000"/>
          <w:sz w:val="32"/>
          <w:szCs w:val="32"/>
        </w:rPr>
      </w:pPr>
      <w:r>
        <w:rPr>
          <w:rFonts w:ascii="宋体" w:cs="Times New Roman"/>
          <w:color w:val="000000"/>
          <w:sz w:val="32"/>
          <w:szCs w:val="32"/>
        </w:rPr>
        <w:t> </w:t>
      </w:r>
      <w:r>
        <w:rPr>
          <w:rFonts w:ascii="黑体" w:eastAsia="黑体" w:hAnsi="Times New Roman" w:cs="黑体" w:hint="eastAsia"/>
          <w:color w:val="000000"/>
          <w:sz w:val="32"/>
          <w:szCs w:val="32"/>
        </w:rPr>
        <w:t>三、报表审核情况</w:t>
      </w:r>
    </w:p>
    <w:p w:rsidR="0026451A" w:rsidRDefault="0026451A">
      <w:pPr>
        <w:ind w:firstLine="480"/>
        <w:rPr>
          <w:rFonts w:ascii="楷体_GB2312" w:eastAsia="楷体_GB2312" w:hAnsi="仿宋" w:cs="仿宋" w:hint="eastAsia"/>
          <w:b/>
          <w:color w:val="000000"/>
          <w:sz w:val="32"/>
          <w:szCs w:val="32"/>
        </w:rPr>
      </w:pPr>
      <w:r>
        <w:rPr>
          <w:rFonts w:ascii="楷体_GB2312" w:eastAsia="楷体_GB2312" w:hAnsi="仿宋" w:cs="仿宋" w:hint="eastAsia"/>
          <w:b/>
          <w:color w:val="000000"/>
          <w:sz w:val="32"/>
          <w:szCs w:val="32"/>
        </w:rPr>
        <w:t>（一）审核情况</w:t>
      </w:r>
    </w:p>
    <w:tbl>
      <w:tblPr>
        <w:tblW w:w="0" w:type="auto"/>
        <w:tblInd w:w="2" w:type="dxa"/>
        <w:tblLayout w:type="fixed"/>
        <w:tblCellMar>
          <w:left w:w="0" w:type="dxa"/>
          <w:right w:w="0" w:type="dxa"/>
        </w:tblCellMar>
        <w:tblLook w:val="0000"/>
      </w:tblPr>
      <w:tblGrid>
        <w:gridCol w:w="1827"/>
        <w:gridCol w:w="1259"/>
        <w:gridCol w:w="1787"/>
        <w:gridCol w:w="3655"/>
      </w:tblGrid>
      <w:tr w:rsidR="0026451A">
        <w:trPr>
          <w:trHeight w:val="60"/>
        </w:trPr>
        <w:tc>
          <w:tcPr>
            <w:tcW w:w="1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审核项目</w:t>
            </w:r>
          </w:p>
        </w:tc>
        <w:tc>
          <w:tcPr>
            <w:tcW w:w="125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数量</w:t>
            </w:r>
          </w:p>
        </w:tc>
        <w:tc>
          <w:tcPr>
            <w:tcW w:w="178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提示内容</w:t>
            </w:r>
          </w:p>
        </w:tc>
        <w:tc>
          <w:tcPr>
            <w:tcW w:w="365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单位说明</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一、审核公式</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条</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color w:val="000000"/>
              </w:rPr>
              <w:t>1.</w:t>
            </w:r>
            <w:r>
              <w:rPr>
                <w:rFonts w:ascii="仿宋" w:eastAsia="仿宋" w:hAnsi="仿宋" w:cs="仿宋" w:hint="eastAsia"/>
                <w:color w:val="000000"/>
              </w:rPr>
              <w:t>表间公式</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条</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lastRenderedPageBreak/>
              <w:t>A0-XXX</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条</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A0-XXX</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条</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color w:val="000000"/>
              </w:rPr>
              <w:t>2.</w:t>
            </w:r>
            <w:r>
              <w:rPr>
                <w:rFonts w:ascii="仿宋" w:eastAsia="仿宋" w:hAnsi="仿宋" w:cs="仿宋" w:hint="eastAsia"/>
                <w:color w:val="000000"/>
              </w:rPr>
              <w:t>表内公式</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条</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AXXX</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条</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AXXX</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条</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二、审核模板</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1</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个单位</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2</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color w:val="000000"/>
              </w:rPr>
              <w:t>XX</w:t>
            </w:r>
            <w:r>
              <w:rPr>
                <w:rFonts w:ascii="仿宋" w:eastAsia="仿宋" w:hAnsi="仿宋" w:cs="仿宋" w:hint="eastAsia"/>
                <w:color w:val="000000"/>
              </w:rPr>
              <w:t>个单位</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r w:rsidR="0026451A">
        <w:trPr>
          <w:trHeight w:val="60"/>
        </w:trPr>
        <w:tc>
          <w:tcPr>
            <w:tcW w:w="182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w:t>
            </w:r>
          </w:p>
        </w:tc>
        <w:tc>
          <w:tcPr>
            <w:tcW w:w="1259"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jc w:val="center"/>
              <w:rPr>
                <w:rFonts w:ascii="Times New Roman" w:hAnsi="Times New Roman" w:cs="Times New Roman"/>
              </w:rPr>
            </w:pPr>
            <w:r>
              <w:rPr>
                <w:rFonts w:ascii="仿宋" w:eastAsia="仿宋" w:hAnsi="仿宋" w:cs="仿宋" w:hint="eastAsia"/>
                <w:color w:val="000000"/>
              </w:rPr>
              <w:t>…</w:t>
            </w:r>
          </w:p>
        </w:tc>
        <w:tc>
          <w:tcPr>
            <w:tcW w:w="178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c>
          <w:tcPr>
            <w:tcW w:w="3655"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26451A" w:rsidRDefault="0026451A">
            <w:pPr>
              <w:spacing w:line="60" w:lineRule="atLeast"/>
              <w:rPr>
                <w:rFonts w:ascii="Times New Roman" w:hAnsi="Times New Roman" w:cs="Times New Roman"/>
              </w:rPr>
            </w:pPr>
            <w:r>
              <w:rPr>
                <w:rFonts w:ascii="仿宋" w:eastAsia="仿宋" w:hAnsi="仿宋" w:cs="仿宋" w:hint="eastAsia"/>
                <w:color w:val="000000"/>
              </w:rPr>
              <w:t xml:space="preserve">　</w:t>
            </w:r>
          </w:p>
        </w:tc>
      </w:tr>
    </w:tbl>
    <w:p w:rsidR="0026451A" w:rsidRDefault="0026451A">
      <w:pPr>
        <w:ind w:firstLine="480"/>
        <w:rPr>
          <w:rFonts w:ascii="楷体_GB2312" w:eastAsia="楷体_GB2312" w:hAnsi="Times New Roman" w:cs="Times New Roman" w:hint="eastAsia"/>
          <w:b/>
          <w:color w:val="000000"/>
          <w:sz w:val="32"/>
          <w:szCs w:val="32"/>
        </w:rPr>
      </w:pPr>
      <w:r>
        <w:rPr>
          <w:rFonts w:ascii="楷体_GB2312" w:eastAsia="楷体_GB2312" w:hAnsi="仿宋" w:cs="仿宋" w:hint="eastAsia"/>
          <w:b/>
          <w:color w:val="000000"/>
          <w:sz w:val="32"/>
          <w:szCs w:val="32"/>
        </w:rPr>
        <w:t>（二）对报表指标、审核公式和审核模板的设置建议</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1.对部门决算报表指标设置的建议。</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2.如有不适用的审核公式和模板，请列出并说明修改意见。</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3.单位自行增加的审核公式和模板，请列出并说明设置依据。</w:t>
      </w:r>
    </w:p>
    <w:p w:rsidR="0026451A" w:rsidRDefault="0026451A">
      <w:pPr>
        <w:ind w:firstLine="480"/>
        <w:rPr>
          <w:rFonts w:ascii="黑体" w:eastAsia="黑体" w:hAnsi="黑体" w:cs="Times New Roman" w:hint="eastAsia"/>
          <w:color w:val="000000"/>
          <w:sz w:val="32"/>
          <w:szCs w:val="32"/>
        </w:rPr>
      </w:pPr>
      <w:r>
        <w:rPr>
          <w:rFonts w:ascii="黑体" w:eastAsia="黑体" w:cs="Times New Roman" w:hint="eastAsia"/>
          <w:color w:val="000000"/>
          <w:sz w:val="32"/>
          <w:szCs w:val="32"/>
        </w:rPr>
        <w:t> </w:t>
      </w:r>
      <w:r>
        <w:rPr>
          <w:rFonts w:ascii="黑体" w:eastAsia="黑体" w:hAnsi="黑体" w:cs="黑体" w:hint="eastAsia"/>
          <w:color w:val="000000"/>
          <w:sz w:val="32"/>
          <w:szCs w:val="32"/>
        </w:rPr>
        <w:t>四、决算数据其他需要说明的情况</w:t>
      </w:r>
    </w:p>
    <w:p w:rsidR="00755914" w:rsidRDefault="0026451A" w:rsidP="00755914">
      <w:pPr>
        <w:ind w:firstLine="480"/>
        <w:rPr>
          <w:rFonts w:ascii="仿宋" w:eastAsia="仿宋" w:hAnsi="仿宋" w:cs="仿宋" w:hint="eastAsia"/>
          <w:sz w:val="32"/>
          <w:szCs w:val="32"/>
        </w:rPr>
      </w:pPr>
      <w:r>
        <w:rPr>
          <w:rFonts w:ascii="仿宋_GB2312" w:eastAsia="仿宋_GB2312" w:hAnsi="仿宋" w:cs="仿宋" w:hint="eastAsia"/>
          <w:color w:val="000000"/>
          <w:sz w:val="32"/>
          <w:szCs w:val="32"/>
        </w:rPr>
        <w:t>1．</w:t>
      </w:r>
      <w:r w:rsidR="00755914">
        <w:rPr>
          <w:rFonts w:ascii="仿宋" w:eastAsia="仿宋" w:hAnsi="仿宋" w:cs="仿宋" w:hint="eastAsia"/>
          <w:sz w:val="32"/>
          <w:szCs w:val="32"/>
        </w:rPr>
        <w:t>资产负债表中应收账款、其他应收款等往来账都是以前年度老账形成。</w:t>
      </w:r>
    </w:p>
    <w:p w:rsidR="00755914" w:rsidRDefault="0026451A" w:rsidP="00755914">
      <w:pPr>
        <w:ind w:firstLineChars="150" w:firstLine="480"/>
        <w:rPr>
          <w:rFonts w:ascii="仿宋" w:eastAsia="仿宋" w:hAnsi="仿宋" w:cs="仿宋" w:hint="eastAsia"/>
          <w:sz w:val="32"/>
          <w:szCs w:val="32"/>
        </w:rPr>
      </w:pPr>
      <w:r>
        <w:rPr>
          <w:rFonts w:ascii="仿宋_GB2312" w:eastAsia="仿宋_GB2312" w:hAnsi="仿宋" w:cs="仿宋" w:hint="eastAsia"/>
          <w:color w:val="000000"/>
          <w:sz w:val="32"/>
          <w:szCs w:val="32"/>
        </w:rPr>
        <w:t>2.</w:t>
      </w:r>
      <w:r w:rsidR="00755914" w:rsidRPr="00755914">
        <w:rPr>
          <w:rFonts w:ascii="仿宋" w:eastAsia="仿宋" w:hAnsi="仿宋" w:cs="仿宋" w:hint="eastAsia"/>
          <w:sz w:val="32"/>
          <w:szCs w:val="32"/>
        </w:rPr>
        <w:t xml:space="preserve"> </w:t>
      </w:r>
      <w:r w:rsidR="00755914">
        <w:rPr>
          <w:rFonts w:ascii="仿宋" w:eastAsia="仿宋" w:hAnsi="仿宋" w:cs="仿宋" w:hint="eastAsia"/>
          <w:sz w:val="32"/>
          <w:szCs w:val="32"/>
        </w:rPr>
        <w:t>“三公”经费支出对比：上年为公务用车运行维护费3万元，本年3.05万元，比上年有所增加，公务接待费本年0.15万元（接待2批次，接待12人），比上年减少。</w:t>
      </w:r>
    </w:p>
    <w:p w:rsidR="00755914" w:rsidRPr="00755914" w:rsidRDefault="0026451A" w:rsidP="00755914">
      <w:pPr>
        <w:widowControl/>
        <w:textAlignment w:val="center"/>
        <w:rPr>
          <w:rFonts w:ascii="宋体" w:hAnsi="宋体" w:cs="宋体" w:hint="eastAsia"/>
          <w:color w:val="000000"/>
          <w:kern w:val="0"/>
          <w:sz w:val="22"/>
          <w:szCs w:val="22"/>
          <w:lang/>
        </w:rPr>
      </w:pPr>
      <w:r>
        <w:rPr>
          <w:rFonts w:ascii="仿宋_GB2312" w:eastAsia="仿宋_GB2312" w:hAnsi="仿宋" w:cs="仿宋" w:hint="eastAsia"/>
          <w:color w:val="000000"/>
          <w:sz w:val="32"/>
          <w:szCs w:val="32"/>
        </w:rPr>
        <w:t>3．</w:t>
      </w:r>
      <w:r w:rsidR="00755914">
        <w:rPr>
          <w:rFonts w:ascii="仿宋" w:eastAsia="仿宋" w:hAnsi="仿宋" w:cs="仿宋" w:hint="eastAsia"/>
          <w:sz w:val="32"/>
          <w:szCs w:val="32"/>
        </w:rPr>
        <w:t>2016年资产总额为</w:t>
      </w:r>
      <w:r w:rsidR="00755914" w:rsidRPr="00755914">
        <w:rPr>
          <w:rFonts w:ascii="宋体" w:hAnsi="宋体" w:cs="宋体"/>
          <w:color w:val="000000"/>
          <w:kern w:val="0"/>
          <w:sz w:val="32"/>
          <w:szCs w:val="32"/>
          <w:lang/>
        </w:rPr>
        <w:t>3,300,918.78</w:t>
      </w:r>
      <w:r w:rsidR="00755914">
        <w:rPr>
          <w:rFonts w:ascii="仿宋" w:eastAsia="仿宋" w:hAnsi="仿宋" w:cs="仿宋" w:hint="eastAsia"/>
          <w:sz w:val="32"/>
          <w:szCs w:val="32"/>
        </w:rPr>
        <w:t>元年，与上年相比有所增加，其原因是本年国有资产清查增加</w:t>
      </w:r>
      <w:r w:rsidR="00755914" w:rsidRPr="00755914">
        <w:rPr>
          <w:rFonts w:ascii="宋体" w:hAnsi="宋体" w:cs="宋体"/>
          <w:color w:val="000000"/>
          <w:kern w:val="0"/>
          <w:sz w:val="32"/>
          <w:szCs w:val="32"/>
          <w:lang/>
        </w:rPr>
        <w:t>2,775,177.98</w:t>
      </w:r>
      <w:r w:rsidR="00755914">
        <w:rPr>
          <w:rFonts w:ascii="仿宋" w:eastAsia="仿宋" w:hAnsi="仿宋" w:cs="仿宋" w:hint="eastAsia"/>
          <w:sz w:val="32"/>
          <w:szCs w:val="32"/>
        </w:rPr>
        <w:t>元；负债总额为</w:t>
      </w:r>
      <w:r w:rsidR="00755914" w:rsidRPr="00755914">
        <w:rPr>
          <w:rFonts w:ascii="宋体" w:hAnsi="宋体" w:cs="宋体"/>
          <w:color w:val="000000"/>
          <w:kern w:val="0"/>
          <w:sz w:val="32"/>
          <w:szCs w:val="32"/>
        </w:rPr>
        <w:t>552,271.95</w:t>
      </w:r>
      <w:r w:rsidR="00755914">
        <w:rPr>
          <w:rFonts w:ascii="仿宋" w:eastAsia="仿宋" w:hAnsi="仿宋" w:cs="仿宋" w:hint="eastAsia"/>
          <w:sz w:val="32"/>
          <w:szCs w:val="32"/>
        </w:rPr>
        <w:t>元，与上年相比有所减少，其原因</w:t>
      </w:r>
      <w:r w:rsidR="00755914">
        <w:rPr>
          <w:rFonts w:ascii="仿宋" w:eastAsia="仿宋" w:hAnsi="仿宋" w:cs="仿宋" w:hint="eastAsia"/>
          <w:sz w:val="32"/>
          <w:szCs w:val="32"/>
        </w:rPr>
        <w:lastRenderedPageBreak/>
        <w:t>是本年减少其他应付款；净资产总额为</w:t>
      </w:r>
      <w:r w:rsidR="00755914" w:rsidRPr="00755914">
        <w:rPr>
          <w:rFonts w:ascii="宋体" w:hAnsi="宋体" w:cs="宋体"/>
          <w:color w:val="000000"/>
          <w:kern w:val="0"/>
          <w:sz w:val="32"/>
          <w:szCs w:val="32"/>
        </w:rPr>
        <w:t>4,130,918.7</w:t>
      </w:r>
      <w:r w:rsidR="00755914">
        <w:rPr>
          <w:rFonts w:ascii="仿宋" w:eastAsia="仿宋" w:hAnsi="仿宋" w:cs="仿宋" w:hint="eastAsia"/>
          <w:sz w:val="32"/>
          <w:szCs w:val="32"/>
        </w:rPr>
        <w:t>元，与上年相比有所增加，为本年财政补助结转余额为830000元。</w:t>
      </w:r>
    </w:p>
    <w:p w:rsidR="00755914" w:rsidRDefault="0026451A" w:rsidP="00755914">
      <w:pPr>
        <w:ind w:firstLineChars="200" w:firstLine="640"/>
        <w:rPr>
          <w:rFonts w:ascii="仿宋" w:eastAsia="仿宋" w:hAnsi="仿宋" w:cs="仿宋" w:hint="eastAsia"/>
          <w:sz w:val="32"/>
          <w:szCs w:val="32"/>
        </w:rPr>
      </w:pPr>
      <w:r>
        <w:rPr>
          <w:rFonts w:ascii="仿宋_GB2312" w:eastAsia="仿宋_GB2312" w:hAnsi="仿宋" w:cs="仿宋" w:hint="eastAsia"/>
          <w:color w:val="000000"/>
          <w:sz w:val="32"/>
          <w:szCs w:val="32"/>
        </w:rPr>
        <w:t>4.</w:t>
      </w:r>
      <w:r w:rsidR="00755914" w:rsidRPr="00755914">
        <w:rPr>
          <w:rFonts w:ascii="仿宋" w:eastAsia="仿宋" w:hAnsi="仿宋" w:cs="仿宋" w:hint="eastAsia"/>
          <w:sz w:val="32"/>
          <w:szCs w:val="32"/>
        </w:rPr>
        <w:t xml:space="preserve"> </w:t>
      </w:r>
      <w:r w:rsidR="00755914">
        <w:rPr>
          <w:rFonts w:ascii="仿宋" w:eastAsia="仿宋" w:hAnsi="仿宋" w:cs="仿宋" w:hint="eastAsia"/>
          <w:sz w:val="32"/>
          <w:szCs w:val="32"/>
        </w:rPr>
        <w:t>车辆情况说明：本单位共计车辆2辆，其中一般公务用车2辆，因三州未进行车改。</w:t>
      </w:r>
    </w:p>
    <w:p w:rsidR="005B1FD8" w:rsidRPr="00337472" w:rsidRDefault="0026451A" w:rsidP="005B1FD8">
      <w:pPr>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5．</w:t>
      </w:r>
      <w:r w:rsidR="005B1FD8">
        <w:rPr>
          <w:rFonts w:ascii="仿宋_GB2312" w:eastAsia="仿宋_GB2312" w:hAnsi="仿宋" w:cs="仿宋" w:hint="eastAsia"/>
          <w:color w:val="000000"/>
          <w:sz w:val="32"/>
          <w:szCs w:val="32"/>
        </w:rPr>
        <w:t>基本工资支出</w:t>
      </w:r>
      <w:r w:rsidR="005B1FD8" w:rsidRPr="005B1FD8">
        <w:rPr>
          <w:rFonts w:ascii="仿宋_GB2312" w:eastAsia="仿宋_GB2312" w:hAnsi="仿宋" w:cs="仿宋"/>
          <w:color w:val="000000"/>
          <w:sz w:val="32"/>
          <w:szCs w:val="32"/>
        </w:rPr>
        <w:t>499,325.00</w:t>
      </w:r>
      <w:r w:rsidR="005B1FD8">
        <w:rPr>
          <w:rFonts w:ascii="仿宋_GB2312" w:eastAsia="仿宋_GB2312" w:hAnsi="仿宋" w:cs="仿宋" w:hint="eastAsia"/>
          <w:color w:val="000000"/>
          <w:sz w:val="32"/>
          <w:szCs w:val="32"/>
        </w:rPr>
        <w:t>元，（其中人大事物</w:t>
      </w:r>
      <w:r w:rsidR="005B1FD8" w:rsidRPr="005B1FD8">
        <w:rPr>
          <w:rFonts w:ascii="仿宋_GB2312" w:eastAsia="仿宋_GB2312" w:hAnsi="仿宋" w:cs="仿宋"/>
          <w:color w:val="000000"/>
          <w:sz w:val="32"/>
          <w:szCs w:val="32"/>
        </w:rPr>
        <w:t>34,324.00</w:t>
      </w:r>
      <w:r w:rsidR="005B1FD8">
        <w:rPr>
          <w:rFonts w:ascii="仿宋_GB2312" w:eastAsia="仿宋_GB2312" w:hAnsi="仿宋" w:cs="仿宋" w:hint="eastAsia"/>
          <w:color w:val="000000"/>
          <w:sz w:val="32"/>
          <w:szCs w:val="32"/>
        </w:rPr>
        <w:t>元，政府</w:t>
      </w:r>
      <w:r w:rsidR="005B1FD8" w:rsidRPr="005B1FD8">
        <w:rPr>
          <w:rFonts w:ascii="仿宋_GB2312" w:eastAsia="仿宋_GB2312" w:hAnsi="仿宋" w:cs="仿宋"/>
          <w:color w:val="000000"/>
          <w:sz w:val="32"/>
          <w:szCs w:val="32"/>
        </w:rPr>
        <w:t>302,158.00</w:t>
      </w:r>
      <w:r w:rsidR="005B1FD8">
        <w:rPr>
          <w:rFonts w:ascii="仿宋_GB2312" w:eastAsia="仿宋_GB2312" w:hAnsi="仿宋" w:cs="仿宋" w:hint="eastAsia"/>
          <w:color w:val="000000"/>
          <w:sz w:val="32"/>
          <w:szCs w:val="32"/>
        </w:rPr>
        <w:t>元，党委</w:t>
      </w:r>
      <w:r w:rsidR="005B1FD8" w:rsidRPr="005B1FD8">
        <w:rPr>
          <w:rFonts w:ascii="仿宋_GB2312" w:eastAsia="仿宋_GB2312" w:hAnsi="仿宋" w:cs="仿宋"/>
          <w:color w:val="000000"/>
          <w:sz w:val="32"/>
          <w:szCs w:val="32"/>
        </w:rPr>
        <w:t>84,606.00</w:t>
      </w:r>
      <w:r w:rsidR="005B1FD8">
        <w:rPr>
          <w:rFonts w:ascii="仿宋_GB2312" w:eastAsia="仿宋_GB2312" w:hAnsi="仿宋" w:cs="仿宋" w:hint="eastAsia"/>
          <w:color w:val="000000"/>
          <w:sz w:val="32"/>
          <w:szCs w:val="32"/>
        </w:rPr>
        <w:t>元，财政</w:t>
      </w:r>
      <w:r w:rsidR="00337472">
        <w:rPr>
          <w:rFonts w:ascii="仿宋_GB2312" w:eastAsia="仿宋_GB2312" w:hAnsi="仿宋" w:cs="仿宋" w:hint="eastAsia"/>
          <w:color w:val="000000"/>
          <w:sz w:val="32"/>
          <w:szCs w:val="32"/>
        </w:rPr>
        <w:t>事物</w:t>
      </w:r>
      <w:r w:rsidR="005B1FD8" w:rsidRPr="005B1FD8">
        <w:rPr>
          <w:rFonts w:ascii="仿宋_GB2312" w:eastAsia="仿宋_GB2312" w:hAnsi="仿宋" w:cs="仿宋"/>
          <w:color w:val="000000"/>
          <w:sz w:val="32"/>
          <w:szCs w:val="32"/>
        </w:rPr>
        <w:t>21,465.00</w:t>
      </w:r>
      <w:r w:rsidR="005B1FD8">
        <w:rPr>
          <w:rFonts w:ascii="仿宋_GB2312" w:eastAsia="仿宋_GB2312" w:hAnsi="仿宋" w:cs="仿宋" w:hint="eastAsia"/>
          <w:color w:val="000000"/>
          <w:sz w:val="32"/>
          <w:szCs w:val="32"/>
        </w:rPr>
        <w:t>元，事业运行</w:t>
      </w:r>
      <w:r w:rsidR="005B1FD8" w:rsidRPr="005B1FD8">
        <w:rPr>
          <w:rFonts w:ascii="仿宋_GB2312" w:eastAsia="仿宋_GB2312" w:hAnsi="仿宋" w:cs="仿宋"/>
          <w:color w:val="000000"/>
          <w:sz w:val="32"/>
          <w:szCs w:val="32"/>
        </w:rPr>
        <w:t>30,372.00</w:t>
      </w:r>
      <w:r w:rsidR="005B1FD8">
        <w:rPr>
          <w:rFonts w:ascii="仿宋_GB2312" w:eastAsia="仿宋_GB2312" w:hAnsi="仿宋" w:cs="仿宋" w:hint="eastAsia"/>
          <w:color w:val="000000"/>
          <w:sz w:val="32"/>
          <w:szCs w:val="32"/>
        </w:rPr>
        <w:t>元，</w:t>
      </w:r>
      <w:r w:rsidR="005B1FD8" w:rsidRPr="005B1FD8">
        <w:rPr>
          <w:rFonts w:ascii="仿宋_GB2312" w:eastAsia="仿宋_GB2312" w:hAnsi="仿宋" w:cs="仿宋" w:hint="eastAsia"/>
          <w:color w:val="000000"/>
          <w:sz w:val="32"/>
          <w:szCs w:val="32"/>
        </w:rPr>
        <w:t>对高校毕业生到基层任职补助</w:t>
      </w:r>
      <w:r w:rsidR="005B1FD8" w:rsidRPr="005B1FD8">
        <w:rPr>
          <w:rFonts w:ascii="仿宋_GB2312" w:eastAsia="仿宋_GB2312" w:hAnsi="仿宋" w:cs="仿宋"/>
          <w:color w:val="000000"/>
          <w:sz w:val="32"/>
          <w:szCs w:val="32"/>
        </w:rPr>
        <w:t>26,400.00</w:t>
      </w:r>
      <w:r w:rsidR="005B1FD8">
        <w:rPr>
          <w:rFonts w:ascii="仿宋_GB2312" w:eastAsia="仿宋_GB2312" w:hAnsi="仿宋" w:cs="仿宋" w:hint="eastAsia"/>
          <w:color w:val="000000"/>
          <w:sz w:val="32"/>
          <w:szCs w:val="32"/>
        </w:rPr>
        <w:t>元）；津贴补贴</w:t>
      </w:r>
      <w:r w:rsidR="005B1FD8" w:rsidRPr="005B1FD8">
        <w:rPr>
          <w:rFonts w:ascii="仿宋_GB2312" w:eastAsia="仿宋_GB2312" w:hAnsi="仿宋" w:cs="仿宋"/>
          <w:color w:val="000000"/>
          <w:sz w:val="32"/>
          <w:szCs w:val="32"/>
        </w:rPr>
        <w:t>1,060,573.00</w:t>
      </w:r>
      <w:r w:rsidR="005B1FD8">
        <w:rPr>
          <w:rFonts w:ascii="仿宋_GB2312" w:eastAsia="仿宋_GB2312" w:hAnsi="仿宋" w:cs="仿宋" w:hint="eastAsia"/>
          <w:color w:val="000000"/>
          <w:sz w:val="32"/>
          <w:szCs w:val="32"/>
        </w:rPr>
        <w:t>元（其中人大事物</w:t>
      </w:r>
      <w:r w:rsidR="005B1FD8" w:rsidRPr="005B1FD8">
        <w:rPr>
          <w:rFonts w:ascii="仿宋_GB2312" w:eastAsia="仿宋_GB2312" w:hAnsi="仿宋" w:cs="仿宋"/>
          <w:color w:val="000000"/>
          <w:sz w:val="32"/>
          <w:szCs w:val="32"/>
        </w:rPr>
        <w:t>61,687.00</w:t>
      </w:r>
      <w:r w:rsidR="005B1FD8">
        <w:rPr>
          <w:rFonts w:ascii="仿宋_GB2312" w:eastAsia="仿宋_GB2312" w:hAnsi="仿宋" w:cs="仿宋" w:hint="eastAsia"/>
          <w:color w:val="000000"/>
          <w:sz w:val="32"/>
          <w:szCs w:val="32"/>
        </w:rPr>
        <w:t>，政府</w:t>
      </w:r>
      <w:r w:rsidR="005B1FD8" w:rsidRPr="005B1FD8">
        <w:rPr>
          <w:rFonts w:ascii="仿宋_GB2312" w:eastAsia="仿宋_GB2312" w:hAnsi="仿宋" w:cs="仿宋"/>
          <w:color w:val="000000"/>
          <w:sz w:val="32"/>
          <w:szCs w:val="32"/>
        </w:rPr>
        <w:t>723,124.00</w:t>
      </w:r>
      <w:r w:rsidR="005B1FD8">
        <w:rPr>
          <w:rFonts w:ascii="仿宋_GB2312" w:eastAsia="仿宋_GB2312" w:hAnsi="仿宋" w:cs="仿宋" w:hint="eastAsia"/>
          <w:color w:val="000000"/>
          <w:sz w:val="32"/>
          <w:szCs w:val="32"/>
        </w:rPr>
        <w:t>元，党委</w:t>
      </w:r>
      <w:r w:rsidR="005B1FD8" w:rsidRPr="005B1FD8">
        <w:rPr>
          <w:rFonts w:ascii="仿宋_GB2312" w:eastAsia="仿宋_GB2312" w:hAnsi="仿宋" w:cs="仿宋"/>
          <w:color w:val="000000"/>
          <w:sz w:val="32"/>
          <w:szCs w:val="32"/>
        </w:rPr>
        <w:t>178,836.00</w:t>
      </w:r>
      <w:r w:rsidR="005B1FD8">
        <w:rPr>
          <w:rFonts w:ascii="仿宋_GB2312" w:eastAsia="仿宋_GB2312" w:hAnsi="仿宋" w:cs="仿宋" w:hint="eastAsia"/>
          <w:color w:val="000000"/>
          <w:sz w:val="32"/>
          <w:szCs w:val="32"/>
        </w:rPr>
        <w:t>元，财政</w:t>
      </w:r>
      <w:r w:rsidR="00337472">
        <w:rPr>
          <w:rFonts w:ascii="仿宋_GB2312" w:eastAsia="仿宋_GB2312" w:hAnsi="仿宋" w:cs="仿宋" w:hint="eastAsia"/>
          <w:color w:val="000000"/>
          <w:sz w:val="32"/>
          <w:szCs w:val="32"/>
        </w:rPr>
        <w:t>事物</w:t>
      </w:r>
      <w:r w:rsidR="005B1FD8" w:rsidRPr="005B1FD8">
        <w:rPr>
          <w:rFonts w:ascii="仿宋_GB2312" w:eastAsia="仿宋_GB2312" w:hAnsi="仿宋" w:cs="仿宋"/>
          <w:color w:val="000000"/>
          <w:sz w:val="32"/>
          <w:szCs w:val="32"/>
        </w:rPr>
        <w:t>55,063.00</w:t>
      </w:r>
      <w:r w:rsidR="005B1FD8">
        <w:rPr>
          <w:rFonts w:ascii="仿宋_GB2312" w:eastAsia="仿宋_GB2312" w:hAnsi="仿宋" w:cs="仿宋" w:hint="eastAsia"/>
          <w:color w:val="000000"/>
          <w:sz w:val="32"/>
          <w:szCs w:val="32"/>
        </w:rPr>
        <w:t>元，事业运行</w:t>
      </w:r>
      <w:r w:rsidR="005B1FD8" w:rsidRPr="005B1FD8">
        <w:rPr>
          <w:rFonts w:ascii="仿宋_GB2312" w:eastAsia="仿宋_GB2312" w:hAnsi="仿宋" w:cs="仿宋"/>
          <w:color w:val="000000"/>
          <w:sz w:val="32"/>
          <w:szCs w:val="32"/>
        </w:rPr>
        <w:t>55,063.00</w:t>
      </w:r>
      <w:r w:rsidR="005B1FD8">
        <w:rPr>
          <w:rFonts w:ascii="仿宋_GB2312" w:eastAsia="仿宋_GB2312" w:hAnsi="仿宋" w:cs="仿宋" w:hint="eastAsia"/>
          <w:color w:val="000000"/>
          <w:sz w:val="32"/>
          <w:szCs w:val="32"/>
        </w:rPr>
        <w:t>元，</w:t>
      </w:r>
      <w:r w:rsidR="005B1FD8" w:rsidRPr="005B1FD8">
        <w:rPr>
          <w:rFonts w:ascii="仿宋_GB2312" w:eastAsia="仿宋_GB2312" w:hAnsi="仿宋" w:cs="仿宋" w:hint="eastAsia"/>
          <w:color w:val="000000"/>
          <w:sz w:val="32"/>
          <w:szCs w:val="32"/>
        </w:rPr>
        <w:t>对高校毕业生到基层任职补助</w:t>
      </w:r>
      <w:r w:rsidR="005B1FD8" w:rsidRPr="005B1FD8">
        <w:rPr>
          <w:rFonts w:ascii="仿宋_GB2312" w:eastAsia="仿宋_GB2312" w:hAnsi="仿宋" w:cs="仿宋"/>
          <w:color w:val="000000"/>
          <w:sz w:val="32"/>
          <w:szCs w:val="32"/>
        </w:rPr>
        <w:t>6,180.00</w:t>
      </w:r>
      <w:r w:rsidR="005B1FD8">
        <w:rPr>
          <w:rFonts w:ascii="仿宋_GB2312" w:eastAsia="仿宋_GB2312" w:hAnsi="仿宋" w:cs="仿宋" w:hint="eastAsia"/>
          <w:color w:val="000000"/>
          <w:sz w:val="32"/>
          <w:szCs w:val="32"/>
        </w:rPr>
        <w:t>元）；奖金</w:t>
      </w:r>
      <w:r w:rsidR="005B1FD8" w:rsidRPr="005B1FD8">
        <w:rPr>
          <w:rFonts w:ascii="仿宋_GB2312" w:eastAsia="仿宋_GB2312" w:hAnsi="仿宋" w:cs="仿宋"/>
          <w:color w:val="000000"/>
          <w:sz w:val="32"/>
          <w:szCs w:val="32"/>
        </w:rPr>
        <w:t>48,618.00</w:t>
      </w:r>
      <w:r w:rsidR="005B1FD8">
        <w:rPr>
          <w:rFonts w:ascii="仿宋_GB2312" w:eastAsia="仿宋_GB2312" w:hAnsi="仿宋" w:cs="仿宋" w:hint="eastAsia"/>
          <w:color w:val="000000"/>
          <w:sz w:val="32"/>
          <w:szCs w:val="32"/>
        </w:rPr>
        <w:t>元（其中人大事物</w:t>
      </w:r>
      <w:r w:rsidR="005B1FD8" w:rsidRPr="005B1FD8">
        <w:rPr>
          <w:rFonts w:ascii="仿宋_GB2312" w:eastAsia="仿宋_GB2312" w:hAnsi="仿宋" w:cs="仿宋"/>
          <w:color w:val="000000"/>
          <w:sz w:val="32"/>
          <w:szCs w:val="32"/>
        </w:rPr>
        <w:t>8,090.00</w:t>
      </w:r>
      <w:r w:rsidR="005B1FD8">
        <w:rPr>
          <w:rFonts w:ascii="仿宋_GB2312" w:eastAsia="仿宋_GB2312" w:hAnsi="仿宋" w:cs="仿宋" w:hint="eastAsia"/>
          <w:color w:val="000000"/>
          <w:sz w:val="32"/>
          <w:szCs w:val="32"/>
        </w:rPr>
        <w:t>元，政府</w:t>
      </w:r>
      <w:r w:rsidR="005B1FD8" w:rsidRPr="005B1FD8">
        <w:rPr>
          <w:rFonts w:ascii="仿宋_GB2312" w:eastAsia="仿宋_GB2312" w:hAnsi="仿宋" w:cs="仿宋"/>
          <w:color w:val="000000"/>
          <w:sz w:val="32"/>
          <w:szCs w:val="32"/>
        </w:rPr>
        <w:t>27,006.00</w:t>
      </w:r>
      <w:r w:rsidR="005B1FD8">
        <w:rPr>
          <w:rFonts w:ascii="仿宋_GB2312" w:eastAsia="仿宋_GB2312" w:hAnsi="仿宋" w:cs="仿宋" w:hint="eastAsia"/>
          <w:color w:val="000000"/>
          <w:sz w:val="32"/>
          <w:szCs w:val="32"/>
        </w:rPr>
        <w:t>元，党委</w:t>
      </w:r>
      <w:r w:rsidR="005B1FD8" w:rsidRPr="005B1FD8">
        <w:rPr>
          <w:rFonts w:ascii="仿宋_GB2312" w:eastAsia="仿宋_GB2312" w:hAnsi="仿宋" w:cs="仿宋"/>
          <w:color w:val="000000"/>
          <w:sz w:val="32"/>
          <w:szCs w:val="32"/>
        </w:rPr>
        <w:t>5,645.00</w:t>
      </w:r>
      <w:r w:rsidR="005B1FD8">
        <w:rPr>
          <w:rFonts w:ascii="仿宋_GB2312" w:eastAsia="仿宋_GB2312" w:hAnsi="仿宋" w:cs="仿宋" w:hint="eastAsia"/>
          <w:color w:val="000000"/>
          <w:sz w:val="32"/>
          <w:szCs w:val="32"/>
        </w:rPr>
        <w:t>元，财政</w:t>
      </w:r>
      <w:r w:rsidR="00337472">
        <w:rPr>
          <w:rFonts w:ascii="仿宋_GB2312" w:eastAsia="仿宋_GB2312" w:hAnsi="仿宋" w:cs="仿宋" w:hint="eastAsia"/>
          <w:color w:val="000000"/>
          <w:sz w:val="32"/>
          <w:szCs w:val="32"/>
        </w:rPr>
        <w:t>事物</w:t>
      </w:r>
      <w:r w:rsidR="005B1FD8" w:rsidRPr="005B1FD8">
        <w:rPr>
          <w:rFonts w:ascii="仿宋_GB2312" w:eastAsia="仿宋_GB2312" w:hAnsi="仿宋" w:cs="仿宋"/>
          <w:color w:val="000000"/>
          <w:sz w:val="32"/>
          <w:szCs w:val="32"/>
        </w:rPr>
        <w:t>1,929.00</w:t>
      </w:r>
      <w:r w:rsidR="005B1FD8">
        <w:rPr>
          <w:rFonts w:ascii="仿宋_GB2312" w:eastAsia="仿宋_GB2312" w:hAnsi="仿宋" w:cs="仿宋" w:hint="eastAsia"/>
          <w:color w:val="000000"/>
          <w:sz w:val="32"/>
          <w:szCs w:val="32"/>
        </w:rPr>
        <w:t>元，事业运行</w:t>
      </w:r>
      <w:r w:rsidR="005B1FD8" w:rsidRPr="005B1FD8">
        <w:rPr>
          <w:rFonts w:ascii="仿宋_GB2312" w:eastAsia="仿宋_GB2312" w:hAnsi="仿宋" w:cs="仿宋"/>
          <w:color w:val="000000"/>
          <w:sz w:val="32"/>
          <w:szCs w:val="32"/>
        </w:rPr>
        <w:t>55,063.00</w:t>
      </w:r>
      <w:r w:rsidR="005B1FD8">
        <w:rPr>
          <w:rFonts w:ascii="仿宋_GB2312" w:eastAsia="仿宋_GB2312" w:hAnsi="仿宋" w:cs="仿宋" w:hint="eastAsia"/>
          <w:color w:val="000000"/>
          <w:sz w:val="32"/>
          <w:szCs w:val="32"/>
        </w:rPr>
        <w:t>元，</w:t>
      </w:r>
      <w:r w:rsidR="005B1FD8" w:rsidRPr="005B1FD8">
        <w:rPr>
          <w:rFonts w:ascii="仿宋_GB2312" w:eastAsia="仿宋_GB2312" w:hAnsi="仿宋" w:cs="仿宋" w:hint="eastAsia"/>
          <w:color w:val="000000"/>
          <w:sz w:val="32"/>
          <w:szCs w:val="32"/>
        </w:rPr>
        <w:t>对高校毕业生到基层任职补助</w:t>
      </w:r>
      <w:r w:rsidR="005B1FD8" w:rsidRPr="005B1FD8">
        <w:rPr>
          <w:rFonts w:ascii="仿宋_GB2312" w:eastAsia="仿宋_GB2312" w:hAnsi="仿宋" w:cs="仿宋"/>
          <w:color w:val="000000"/>
          <w:sz w:val="32"/>
          <w:szCs w:val="32"/>
        </w:rPr>
        <w:t>6,180.00</w:t>
      </w:r>
      <w:r w:rsidR="005B1FD8">
        <w:rPr>
          <w:rFonts w:ascii="仿宋_GB2312" w:eastAsia="仿宋_GB2312" w:hAnsi="仿宋" w:cs="仿宋" w:hint="eastAsia"/>
          <w:color w:val="000000"/>
          <w:sz w:val="32"/>
          <w:szCs w:val="32"/>
        </w:rPr>
        <w:t>元）</w:t>
      </w:r>
      <w:r w:rsidR="005B1FD8" w:rsidRPr="005B1FD8">
        <w:rPr>
          <w:rFonts w:ascii="仿宋_GB2312" w:eastAsia="仿宋_GB2312" w:hAnsi="仿宋" w:cs="仿宋" w:hint="eastAsia"/>
          <w:color w:val="000000"/>
          <w:sz w:val="32"/>
          <w:szCs w:val="32"/>
        </w:rPr>
        <w:t>其他社会保障缴费</w:t>
      </w:r>
      <w:r w:rsidR="005B1FD8" w:rsidRPr="005B1FD8">
        <w:rPr>
          <w:rFonts w:ascii="仿宋_GB2312" w:eastAsia="仿宋_GB2312" w:hAnsi="仿宋" w:cs="仿宋"/>
          <w:color w:val="000000"/>
          <w:sz w:val="32"/>
          <w:szCs w:val="32"/>
        </w:rPr>
        <w:t>96,386.22</w:t>
      </w:r>
      <w:r w:rsidR="00337472">
        <w:rPr>
          <w:rFonts w:ascii="仿宋_GB2312" w:eastAsia="仿宋_GB2312" w:hAnsi="仿宋" w:cs="仿宋" w:hint="eastAsia"/>
          <w:color w:val="000000"/>
          <w:sz w:val="32"/>
          <w:szCs w:val="32"/>
        </w:rPr>
        <w:t>元（其中人大事物</w:t>
      </w:r>
      <w:r w:rsidR="00337472" w:rsidRPr="00337472">
        <w:rPr>
          <w:rFonts w:ascii="仿宋_GB2312" w:eastAsia="仿宋_GB2312" w:hAnsi="仿宋" w:cs="仿宋"/>
          <w:color w:val="000000"/>
          <w:sz w:val="32"/>
          <w:szCs w:val="32"/>
        </w:rPr>
        <w:t>7,642.94</w:t>
      </w:r>
      <w:r w:rsidR="00337472">
        <w:rPr>
          <w:rFonts w:ascii="仿宋_GB2312" w:eastAsia="仿宋_GB2312" w:hAnsi="仿宋" w:cs="仿宋" w:hint="eastAsia"/>
          <w:color w:val="000000"/>
          <w:sz w:val="32"/>
          <w:szCs w:val="32"/>
        </w:rPr>
        <w:t>元，政府</w:t>
      </w:r>
      <w:r w:rsidR="00337472" w:rsidRPr="00337472">
        <w:rPr>
          <w:rFonts w:ascii="仿宋_GB2312" w:eastAsia="仿宋_GB2312" w:hAnsi="仿宋" w:cs="仿宋"/>
          <w:color w:val="000000"/>
          <w:sz w:val="32"/>
          <w:szCs w:val="32"/>
        </w:rPr>
        <w:t>48,089.22</w:t>
      </w:r>
      <w:r w:rsidR="00337472">
        <w:rPr>
          <w:rFonts w:ascii="仿宋_GB2312" w:eastAsia="仿宋_GB2312" w:hAnsi="仿宋" w:cs="仿宋" w:hint="eastAsia"/>
          <w:color w:val="000000"/>
          <w:sz w:val="32"/>
          <w:szCs w:val="32"/>
        </w:rPr>
        <w:t>元，党委</w:t>
      </w:r>
      <w:r w:rsidR="00337472" w:rsidRPr="00337472">
        <w:rPr>
          <w:rFonts w:ascii="仿宋_GB2312" w:eastAsia="仿宋_GB2312" w:hAnsi="仿宋" w:cs="仿宋"/>
          <w:color w:val="000000"/>
          <w:sz w:val="32"/>
          <w:szCs w:val="32"/>
        </w:rPr>
        <w:t>15,952.41</w:t>
      </w:r>
      <w:r w:rsidR="00337472">
        <w:rPr>
          <w:rFonts w:ascii="仿宋_GB2312" w:eastAsia="仿宋_GB2312" w:hAnsi="仿宋" w:cs="仿宋" w:hint="eastAsia"/>
          <w:color w:val="000000"/>
          <w:sz w:val="32"/>
          <w:szCs w:val="32"/>
        </w:rPr>
        <w:t>元，财政事物</w:t>
      </w:r>
      <w:r w:rsidR="00337472" w:rsidRPr="00337472">
        <w:rPr>
          <w:rFonts w:ascii="仿宋_GB2312" w:eastAsia="仿宋_GB2312" w:hAnsi="仿宋" w:cs="仿宋"/>
          <w:color w:val="000000"/>
          <w:sz w:val="32"/>
          <w:szCs w:val="32"/>
        </w:rPr>
        <w:t>8,092.56</w:t>
      </w:r>
      <w:r w:rsidR="00337472">
        <w:rPr>
          <w:rFonts w:ascii="仿宋_GB2312" w:eastAsia="仿宋_GB2312" w:hAnsi="仿宋" w:cs="仿宋" w:hint="eastAsia"/>
          <w:color w:val="000000"/>
          <w:sz w:val="32"/>
          <w:szCs w:val="32"/>
        </w:rPr>
        <w:t>元，事业运行</w:t>
      </w:r>
      <w:r w:rsidR="00337472" w:rsidRPr="00337472">
        <w:rPr>
          <w:rFonts w:ascii="仿宋_GB2312" w:eastAsia="仿宋_GB2312" w:hAnsi="仿宋" w:cs="仿宋"/>
          <w:color w:val="000000"/>
          <w:sz w:val="32"/>
          <w:szCs w:val="32"/>
        </w:rPr>
        <w:t>16,609.09</w:t>
      </w:r>
      <w:r w:rsidR="00337472">
        <w:rPr>
          <w:rFonts w:ascii="仿宋_GB2312" w:eastAsia="仿宋_GB2312" w:hAnsi="仿宋" w:cs="仿宋" w:hint="eastAsia"/>
          <w:color w:val="000000"/>
          <w:sz w:val="32"/>
          <w:szCs w:val="32"/>
        </w:rPr>
        <w:t>元）；</w:t>
      </w:r>
      <w:r w:rsidR="00337472" w:rsidRPr="00337472">
        <w:rPr>
          <w:rFonts w:ascii="仿宋_GB2312" w:eastAsia="仿宋_GB2312" w:hAnsi="仿宋" w:cs="仿宋" w:hint="eastAsia"/>
          <w:color w:val="000000"/>
          <w:sz w:val="32"/>
          <w:szCs w:val="32"/>
        </w:rPr>
        <w:t>机关事业单位基本养老保险缴费</w:t>
      </w:r>
      <w:r w:rsidR="00337472" w:rsidRPr="00337472">
        <w:rPr>
          <w:rFonts w:ascii="仿宋_GB2312" w:eastAsia="仿宋_GB2312" w:hAnsi="仿宋" w:cs="仿宋"/>
          <w:color w:val="000000"/>
          <w:sz w:val="32"/>
          <w:szCs w:val="32"/>
        </w:rPr>
        <w:t>83,390.80</w:t>
      </w:r>
      <w:r w:rsidR="00337472">
        <w:rPr>
          <w:rFonts w:ascii="仿宋_GB2312" w:eastAsia="仿宋_GB2312" w:hAnsi="仿宋" w:cs="仿宋" w:hint="eastAsia"/>
          <w:color w:val="000000"/>
          <w:sz w:val="32"/>
          <w:szCs w:val="32"/>
        </w:rPr>
        <w:t>元，</w:t>
      </w:r>
      <w:r w:rsidR="00337472" w:rsidRPr="00337472">
        <w:rPr>
          <w:rFonts w:ascii="仿宋_GB2312" w:eastAsia="仿宋_GB2312" w:hAnsi="仿宋" w:cs="仿宋" w:hint="eastAsia"/>
          <w:color w:val="000000"/>
          <w:sz w:val="32"/>
          <w:szCs w:val="32"/>
        </w:rPr>
        <w:t>职业年金缴费</w:t>
      </w:r>
      <w:r w:rsidR="00337472" w:rsidRPr="00337472">
        <w:rPr>
          <w:rFonts w:ascii="仿宋_GB2312" w:eastAsia="仿宋_GB2312" w:hAnsi="仿宋" w:cs="仿宋"/>
          <w:color w:val="000000"/>
          <w:sz w:val="32"/>
          <w:szCs w:val="32"/>
        </w:rPr>
        <w:t>188,219.76</w:t>
      </w:r>
      <w:r w:rsidR="00337472">
        <w:rPr>
          <w:rFonts w:ascii="仿宋_GB2312" w:eastAsia="仿宋_GB2312" w:hAnsi="仿宋" w:cs="仿宋" w:hint="eastAsia"/>
          <w:color w:val="000000"/>
          <w:sz w:val="32"/>
          <w:szCs w:val="32"/>
        </w:rPr>
        <w:t>元。</w:t>
      </w:r>
    </w:p>
    <w:p w:rsidR="00755914" w:rsidRDefault="00755914" w:rsidP="00755914">
      <w:pPr>
        <w:ind w:firstLineChars="200" w:firstLine="640"/>
        <w:rPr>
          <w:rFonts w:ascii="仿宋" w:eastAsia="仿宋" w:hAnsi="仿宋" w:cs="仿宋" w:hint="eastAsia"/>
          <w:sz w:val="32"/>
          <w:szCs w:val="32"/>
        </w:rPr>
      </w:pPr>
      <w:r>
        <w:rPr>
          <w:rFonts w:ascii="仿宋" w:eastAsia="仿宋" w:hAnsi="仿宋" w:cs="仿宋" w:hint="eastAsia"/>
          <w:sz w:val="32"/>
          <w:szCs w:val="32"/>
        </w:rPr>
        <w:t>其它农业支出30万元，其它扶贫支出8万元，</w:t>
      </w:r>
      <w:r w:rsidRPr="00755914">
        <w:rPr>
          <w:rFonts w:ascii="宋体" w:hAnsi="宋体" w:cs="宋体" w:hint="eastAsia"/>
          <w:color w:val="000000"/>
          <w:kern w:val="0"/>
          <w:sz w:val="32"/>
          <w:szCs w:val="32"/>
          <w:lang/>
        </w:rPr>
        <w:t>对村民委员会和村党支部的补助</w:t>
      </w:r>
      <w:r w:rsidRPr="00755914">
        <w:rPr>
          <w:rFonts w:ascii="宋体" w:hAnsi="宋体" w:cs="宋体" w:hint="eastAsia"/>
          <w:color w:val="000000"/>
          <w:sz w:val="32"/>
          <w:szCs w:val="32"/>
        </w:rPr>
        <w:t>46.57万元</w:t>
      </w:r>
      <w:r>
        <w:rPr>
          <w:rFonts w:ascii="宋体" w:hAnsi="宋体" w:cs="宋体" w:hint="eastAsia"/>
          <w:color w:val="000000"/>
          <w:sz w:val="32"/>
          <w:szCs w:val="32"/>
        </w:rPr>
        <w:t>，</w:t>
      </w:r>
      <w:r>
        <w:rPr>
          <w:rFonts w:ascii="宋体" w:hAnsi="宋体" w:cs="宋体" w:hint="eastAsia"/>
          <w:color w:val="000000"/>
          <w:kern w:val="0"/>
          <w:sz w:val="22"/>
          <w:szCs w:val="22"/>
          <w:lang/>
        </w:rPr>
        <w:t xml:space="preserve"> </w:t>
      </w:r>
      <w:r w:rsidRPr="00755914">
        <w:rPr>
          <w:rFonts w:ascii="宋体" w:hAnsi="宋体" w:cs="宋体" w:hint="eastAsia"/>
          <w:color w:val="000000"/>
          <w:kern w:val="0"/>
          <w:sz w:val="32"/>
          <w:szCs w:val="32"/>
          <w:lang/>
        </w:rPr>
        <w:t>农村综合改革示范试点补助31万元</w:t>
      </w:r>
      <w:r>
        <w:rPr>
          <w:rFonts w:ascii="宋体" w:hAnsi="宋体" w:cs="宋体" w:hint="eastAsia"/>
          <w:color w:val="000000"/>
          <w:kern w:val="0"/>
          <w:sz w:val="32"/>
          <w:szCs w:val="32"/>
          <w:lang/>
        </w:rPr>
        <w:t>，住房公积金17.17万元，其它支出2.64</w:t>
      </w:r>
      <w:r>
        <w:rPr>
          <w:rFonts w:ascii="宋体" w:hAnsi="宋体" w:cs="宋体" w:hint="eastAsia"/>
          <w:color w:val="000000"/>
          <w:kern w:val="0"/>
          <w:sz w:val="32"/>
          <w:szCs w:val="32"/>
          <w:lang/>
        </w:rPr>
        <w:lastRenderedPageBreak/>
        <w:t>万元；</w:t>
      </w:r>
      <w:r>
        <w:rPr>
          <w:rFonts w:ascii="仿宋" w:eastAsia="仿宋" w:hAnsi="仿宋" w:cs="仿宋" w:hint="eastAsia"/>
          <w:sz w:val="32"/>
          <w:szCs w:val="32"/>
        </w:rPr>
        <w:t>无其他工资福利支出。</w:t>
      </w:r>
    </w:p>
    <w:p w:rsidR="0026451A" w:rsidRDefault="0026451A">
      <w:pPr>
        <w:ind w:firstLine="480"/>
        <w:rPr>
          <w:rFonts w:ascii="仿宋_GB2312" w:eastAsia="仿宋_GB2312" w:hAnsi="Times New Roman" w:cs="Times New Roman" w:hint="eastAsia"/>
          <w:color w:val="000000"/>
          <w:sz w:val="32"/>
          <w:szCs w:val="32"/>
        </w:rPr>
      </w:pPr>
      <w:r>
        <w:rPr>
          <w:rFonts w:ascii="仿宋_GB2312" w:eastAsia="仿宋_GB2312" w:hAnsi="仿宋" w:cs="仿宋" w:hint="eastAsia"/>
          <w:color w:val="000000"/>
          <w:sz w:val="32"/>
          <w:szCs w:val="32"/>
        </w:rPr>
        <w:t>6.“财政专户管理资金收入支出决算表”中除教育收费以外的资金收支情况说明（需附相关文件依据）。</w:t>
      </w:r>
    </w:p>
    <w:p w:rsidR="0026451A" w:rsidRDefault="0026451A">
      <w:pPr>
        <w:ind w:firstLine="480"/>
        <w:rPr>
          <w:rFonts w:ascii="仿宋_GB2312" w:eastAsia="仿宋_GB2312" w:hAnsi="仿宋" w:cs="仿宋" w:hint="eastAsia"/>
          <w:color w:val="000000"/>
          <w:sz w:val="32"/>
          <w:szCs w:val="32"/>
        </w:rPr>
      </w:pPr>
      <w:r>
        <w:rPr>
          <w:rFonts w:ascii="仿宋_GB2312" w:eastAsia="仿宋_GB2312" w:hAnsi="仿宋" w:cs="仿宋" w:hint="eastAsia"/>
          <w:color w:val="000000"/>
          <w:sz w:val="32"/>
          <w:szCs w:val="32"/>
        </w:rPr>
        <w:t>7.</w:t>
      </w:r>
      <w:r w:rsidR="00755914">
        <w:rPr>
          <w:rFonts w:ascii="仿宋_GB2312" w:eastAsia="仿宋_GB2312" w:hAnsi="仿宋" w:cs="仿宋" w:hint="eastAsia"/>
          <w:color w:val="000000"/>
          <w:sz w:val="32"/>
          <w:szCs w:val="32"/>
        </w:rPr>
        <w:t xml:space="preserve"> </w:t>
      </w:r>
      <w:r>
        <w:rPr>
          <w:rFonts w:ascii="仿宋_GB2312" w:eastAsia="仿宋_GB2312" w:hAnsi="仿宋" w:cs="仿宋" w:hint="eastAsia"/>
          <w:color w:val="000000"/>
          <w:sz w:val="32"/>
          <w:szCs w:val="32"/>
        </w:rPr>
        <w:t>其他应收款</w:t>
      </w:r>
      <w:r w:rsidR="00755914" w:rsidRPr="00755914">
        <w:rPr>
          <w:rFonts w:ascii="宋体" w:hAnsi="宋体" w:cs="宋体"/>
          <w:color w:val="000000"/>
          <w:kern w:val="0"/>
          <w:sz w:val="32"/>
          <w:szCs w:val="32"/>
        </w:rPr>
        <w:t>5,609,245.70</w:t>
      </w:r>
      <w:r w:rsidR="00755914">
        <w:rPr>
          <w:rFonts w:ascii="仿宋_GB2312" w:eastAsia="仿宋_GB2312" w:hAnsi="仿宋" w:cs="仿宋" w:hint="eastAsia"/>
          <w:sz w:val="32"/>
          <w:szCs w:val="32"/>
        </w:rPr>
        <w:t>元，预付账款20000元</w:t>
      </w:r>
      <w:r>
        <w:rPr>
          <w:rFonts w:ascii="仿宋_GB2312" w:eastAsia="仿宋_GB2312" w:hAnsi="仿宋" w:cs="仿宋" w:hint="eastAsia"/>
          <w:sz w:val="32"/>
          <w:szCs w:val="32"/>
        </w:rPr>
        <w:t>。</w:t>
      </w:r>
    </w:p>
    <w:p w:rsidR="0026451A" w:rsidRDefault="0026451A">
      <w:pPr>
        <w:ind w:firstLine="480"/>
        <w:rPr>
          <w:rFonts w:ascii="仿宋_GB2312" w:eastAsia="仿宋_GB2312" w:hAnsi="仿宋" w:cs="Times New Roman" w:hint="eastAsia"/>
          <w:bCs/>
          <w:color w:val="000000"/>
          <w:sz w:val="32"/>
          <w:szCs w:val="32"/>
        </w:rPr>
      </w:pPr>
      <w:r>
        <w:rPr>
          <w:rFonts w:ascii="仿宋_GB2312" w:eastAsia="仿宋_GB2312" w:hAnsi="仿宋" w:cs="仿宋" w:hint="eastAsia"/>
          <w:bCs/>
          <w:color w:val="000000"/>
          <w:sz w:val="32"/>
          <w:szCs w:val="32"/>
        </w:rPr>
        <w:t>9.行政单位、参照公务员法管理的事业单位机关运行经费支出情况，以及与上年数对比变动原因说明（附表5）。</w:t>
      </w:r>
    </w:p>
    <w:p w:rsidR="0026451A" w:rsidRDefault="0026451A">
      <w:pPr>
        <w:ind w:firstLine="480"/>
        <w:rPr>
          <w:rFonts w:ascii="仿宋_GB2312" w:eastAsia="仿宋_GB2312" w:hAnsi="仿宋" w:cs="仿宋" w:hint="eastAsia"/>
          <w:bCs/>
          <w:color w:val="000000"/>
          <w:sz w:val="32"/>
          <w:szCs w:val="32"/>
        </w:rPr>
      </w:pPr>
      <w:r>
        <w:rPr>
          <w:rFonts w:ascii="仿宋_GB2312" w:eastAsia="仿宋_GB2312" w:hAnsi="仿宋" w:cs="仿宋" w:hint="eastAsia"/>
          <w:bCs/>
          <w:color w:val="000000"/>
          <w:sz w:val="32"/>
          <w:szCs w:val="32"/>
        </w:rPr>
        <w:t>10.政府采购支出情况，包括采购类型、采购规模和资金来源等（附表6）。</w:t>
      </w:r>
    </w:p>
    <w:p w:rsidR="0026451A" w:rsidRDefault="0026451A">
      <w:pPr>
        <w:ind w:firstLine="480"/>
        <w:rPr>
          <w:rFonts w:ascii="仿宋_GB2312" w:eastAsia="仿宋_GB2312" w:hAnsi="仿宋" w:cs="Times New Roman" w:hint="eastAsia"/>
          <w:color w:val="000000"/>
          <w:sz w:val="32"/>
          <w:szCs w:val="32"/>
        </w:rPr>
      </w:pPr>
      <w:r>
        <w:rPr>
          <w:rFonts w:ascii="仿宋_GB2312" w:eastAsia="仿宋_GB2312" w:hAnsi="仿宋" w:cs="仿宋" w:hint="eastAsia"/>
          <w:bCs/>
          <w:color w:val="000000"/>
          <w:sz w:val="32"/>
          <w:szCs w:val="32"/>
        </w:rPr>
        <w:t>11</w:t>
      </w:r>
      <w:r>
        <w:rPr>
          <w:rFonts w:ascii="仿宋_GB2312" w:eastAsia="仿宋_GB2312" w:hAnsi="仿宋" w:cs="仿宋" w:hint="eastAsia"/>
          <w:color w:val="000000"/>
          <w:sz w:val="32"/>
          <w:szCs w:val="32"/>
        </w:rPr>
        <w:t>.资产负债变动、长期投资和国有资产管理，以及对本期或者下期财务状况发生重大影响事项的说明。</w:t>
      </w:r>
    </w:p>
    <w:p w:rsidR="0026451A" w:rsidRDefault="0026451A">
      <w:pPr>
        <w:ind w:firstLine="480"/>
        <w:rPr>
          <w:rFonts w:ascii="仿宋_GB2312" w:eastAsia="仿宋_GB2312" w:hAnsi="仿宋" w:cs="仿宋" w:hint="eastAsia"/>
          <w:bCs/>
          <w:color w:val="000000"/>
          <w:sz w:val="32"/>
          <w:szCs w:val="32"/>
        </w:rPr>
      </w:pPr>
      <w:r>
        <w:rPr>
          <w:rFonts w:ascii="仿宋_GB2312" w:eastAsia="仿宋_GB2312" w:hAnsi="仿宋" w:cs="仿宋" w:hint="eastAsia"/>
          <w:bCs/>
          <w:color w:val="000000"/>
          <w:sz w:val="32"/>
          <w:szCs w:val="32"/>
        </w:rPr>
        <w:t>12.单位内部控制自我评价情况。中央部门还应当在部门本级及各所属单位内部控制基础性评价工作的基础上，报送本部门综合性的内部控制基础性评价报告。（另附）</w:t>
      </w:r>
    </w:p>
    <w:p w:rsidR="0026451A" w:rsidRDefault="0026451A">
      <w:pPr>
        <w:ind w:firstLine="480"/>
        <w:rPr>
          <w:rFonts w:ascii="仿宋_GB2312" w:eastAsia="仿宋_GB2312" w:hAnsi="仿宋" w:cs="仿宋" w:hint="eastAsia"/>
          <w:bCs/>
          <w:color w:val="000000"/>
          <w:sz w:val="32"/>
          <w:szCs w:val="32"/>
        </w:rPr>
      </w:pPr>
      <w:r>
        <w:rPr>
          <w:rFonts w:ascii="仿宋_GB2312" w:eastAsia="仿宋_GB2312" w:hAnsi="仿宋" w:cs="仿宋" w:hint="eastAsia"/>
          <w:bCs/>
          <w:color w:val="000000"/>
          <w:sz w:val="32"/>
          <w:szCs w:val="32"/>
        </w:rPr>
        <w:t>内部控制基础性评价报告已报企业股李灵莉</w:t>
      </w:r>
    </w:p>
    <w:p w:rsidR="0026451A" w:rsidRDefault="0026451A">
      <w:pPr>
        <w:ind w:firstLine="480"/>
        <w:rPr>
          <w:rFonts w:ascii="仿宋_GB2312" w:eastAsia="仿宋_GB2312" w:hAnsi="仿宋" w:cs="仿宋" w:hint="eastAsia"/>
          <w:bCs/>
          <w:color w:val="000000"/>
          <w:sz w:val="32"/>
          <w:szCs w:val="32"/>
        </w:rPr>
      </w:pPr>
      <w:r>
        <w:rPr>
          <w:rFonts w:ascii="仿宋_GB2312" w:eastAsia="仿宋_GB2312" w:hAnsi="仿宋" w:cs="仿宋" w:hint="eastAsia"/>
          <w:bCs/>
          <w:color w:val="000000"/>
          <w:sz w:val="32"/>
          <w:szCs w:val="32"/>
        </w:rPr>
        <w:t>13.</w:t>
      </w:r>
      <w:r>
        <w:rPr>
          <w:rFonts w:ascii="仿宋_GB2312" w:eastAsia="仿宋_GB2312" w:hAnsi="仿宋" w:cs="仿宋"/>
          <w:bCs/>
          <w:color w:val="000000"/>
          <w:sz w:val="32"/>
          <w:szCs w:val="32"/>
        </w:rPr>
        <w:t>中央部门和单位预算绩效管理工作开展情况，部分重要项目以及重点支出、重大投资项目资金使用及绩效情况。中央部门一级项目的</w:t>
      </w:r>
      <w:r>
        <w:rPr>
          <w:rFonts w:ascii="仿宋_GB2312" w:eastAsia="仿宋_GB2312" w:hAnsi="仿宋" w:cs="仿宋"/>
          <w:bCs/>
          <w:color w:val="000000"/>
          <w:sz w:val="32"/>
          <w:szCs w:val="32"/>
        </w:rPr>
        <w:t>“</w:t>
      </w:r>
      <w:r>
        <w:rPr>
          <w:rFonts w:ascii="仿宋_GB2312" w:eastAsia="仿宋_GB2312" w:hAnsi="仿宋" w:cs="仿宋"/>
          <w:bCs/>
          <w:color w:val="000000"/>
          <w:sz w:val="32"/>
          <w:szCs w:val="32"/>
        </w:rPr>
        <w:t>项目支出绩效自评表</w:t>
      </w:r>
      <w:r>
        <w:rPr>
          <w:rFonts w:ascii="仿宋_GB2312" w:eastAsia="仿宋_GB2312" w:hAnsi="仿宋" w:cs="仿宋"/>
          <w:bCs/>
          <w:color w:val="000000"/>
          <w:sz w:val="32"/>
          <w:szCs w:val="32"/>
        </w:rPr>
        <w:t>”</w:t>
      </w:r>
      <w:r>
        <w:rPr>
          <w:rFonts w:ascii="仿宋_GB2312" w:eastAsia="仿宋_GB2312" w:hAnsi="仿宋" w:cs="仿宋" w:hint="eastAsia"/>
          <w:bCs/>
          <w:color w:val="000000"/>
          <w:sz w:val="32"/>
          <w:szCs w:val="32"/>
        </w:rPr>
        <w:t>（附表7）</w:t>
      </w:r>
      <w:r>
        <w:rPr>
          <w:rFonts w:ascii="仿宋_GB2312" w:eastAsia="仿宋_GB2312" w:hAnsi="仿宋" w:cs="仿宋"/>
          <w:bCs/>
          <w:color w:val="000000"/>
          <w:sz w:val="32"/>
          <w:szCs w:val="32"/>
        </w:rPr>
        <w:t>。</w:t>
      </w:r>
    </w:p>
    <w:p w:rsidR="0026451A" w:rsidRDefault="0026451A">
      <w:pPr>
        <w:ind w:firstLine="480"/>
        <w:rPr>
          <w:rFonts w:ascii="仿宋_GB2312" w:eastAsia="仿宋_GB2312" w:hAnsi="仿宋" w:cs="仿宋" w:hint="eastAsia"/>
          <w:bCs/>
          <w:color w:val="000000"/>
          <w:sz w:val="32"/>
          <w:szCs w:val="32"/>
        </w:rPr>
      </w:pPr>
      <w:r>
        <w:rPr>
          <w:rFonts w:ascii="仿宋_GB2312" w:eastAsia="仿宋_GB2312" w:hAnsi="仿宋" w:cs="仿宋" w:hint="eastAsia"/>
          <w:bCs/>
          <w:color w:val="000000"/>
          <w:sz w:val="32"/>
          <w:szCs w:val="32"/>
        </w:rPr>
        <w:t>14.中央部门和单位财政拨款结转和结余情况（附表8）。</w:t>
      </w:r>
    </w:p>
    <w:p w:rsidR="0026451A" w:rsidRDefault="0026451A">
      <w:pPr>
        <w:ind w:firstLine="480"/>
        <w:rPr>
          <w:rFonts w:ascii="仿宋_GB2312" w:eastAsia="仿宋_GB2312" w:hAnsi="仿宋" w:cs="仿宋" w:hint="eastAsia"/>
          <w:bCs/>
          <w:color w:val="000000"/>
          <w:sz w:val="32"/>
          <w:szCs w:val="32"/>
        </w:rPr>
      </w:pPr>
      <w:r>
        <w:rPr>
          <w:rFonts w:ascii="仿宋_GB2312" w:eastAsia="仿宋_GB2312" w:hAnsi="仿宋" w:cs="仿宋" w:hint="eastAsia"/>
          <w:bCs/>
          <w:color w:val="000000"/>
          <w:sz w:val="32"/>
          <w:szCs w:val="32"/>
        </w:rPr>
        <w:t>15.中央单位驻外机构有关情况（附表9、10）。</w:t>
      </w:r>
    </w:p>
    <w:p w:rsidR="0026451A" w:rsidRDefault="0026451A">
      <w:pPr>
        <w:ind w:firstLine="480"/>
        <w:rPr>
          <w:rFonts w:ascii="仿宋_GB2312" w:eastAsia="仿宋_GB2312" w:hAnsi="仿宋" w:cs="仿宋" w:hint="eastAsia"/>
          <w:bCs/>
          <w:color w:val="000000"/>
          <w:sz w:val="32"/>
          <w:szCs w:val="32"/>
        </w:rPr>
      </w:pPr>
      <w:r>
        <w:rPr>
          <w:rFonts w:ascii="仿宋_GB2312" w:eastAsia="仿宋_GB2312" w:hAnsi="仿宋" w:cs="仿宋" w:hint="eastAsia"/>
          <w:bCs/>
          <w:color w:val="000000"/>
          <w:sz w:val="32"/>
          <w:szCs w:val="32"/>
        </w:rPr>
        <w:t>16.住房公积金管理中心住房公积金业务收支情况（附表11）。</w:t>
      </w:r>
    </w:p>
    <w:p w:rsidR="0026451A" w:rsidRDefault="0026451A">
      <w:pPr>
        <w:ind w:firstLine="480"/>
        <w:rPr>
          <w:rFonts w:ascii="仿宋_GB2312" w:eastAsia="仿宋_GB2312" w:hAnsi="仿宋" w:cs="仿宋" w:hint="eastAsia"/>
          <w:bCs/>
          <w:color w:val="000000"/>
          <w:sz w:val="32"/>
          <w:szCs w:val="32"/>
        </w:rPr>
      </w:pPr>
      <w:r>
        <w:rPr>
          <w:rFonts w:ascii="仿宋_GB2312" w:eastAsia="仿宋_GB2312" w:hAnsi="仿宋" w:cs="仿宋" w:hint="eastAsia"/>
          <w:bCs/>
          <w:color w:val="000000"/>
          <w:sz w:val="32"/>
          <w:szCs w:val="32"/>
        </w:rPr>
        <w:t>17.“收入支出决算总表”中如调整预算数大于年初预算</w:t>
      </w:r>
      <w:r>
        <w:rPr>
          <w:rFonts w:ascii="仿宋_GB2312" w:eastAsia="仿宋_GB2312" w:hAnsi="仿宋" w:cs="仿宋" w:hint="eastAsia"/>
          <w:bCs/>
          <w:color w:val="000000"/>
          <w:sz w:val="32"/>
          <w:szCs w:val="32"/>
        </w:rPr>
        <w:lastRenderedPageBreak/>
        <w:t>数，</w:t>
      </w:r>
      <w:r>
        <w:rPr>
          <w:rFonts w:ascii="仿宋_GB2312" w:eastAsia="仿宋_GB2312" w:hAnsi="仿宋" w:cs="仿宋" w:hint="eastAsia"/>
          <w:color w:val="000000"/>
          <w:sz w:val="32"/>
          <w:szCs w:val="32"/>
        </w:rPr>
        <w:t>说明单位预算调整情况及经审批或备案的文件依据；如决算数大于调整预算数，说明差额原因。</w:t>
      </w:r>
    </w:p>
    <w:p w:rsidR="0026451A" w:rsidRDefault="0026451A">
      <w:pPr>
        <w:ind w:firstLine="480"/>
        <w:rPr>
          <w:rFonts w:ascii="仿宋_GB2312" w:eastAsia="仿宋_GB2312" w:hAnsi="仿宋" w:cs="仿宋"/>
          <w:bCs/>
          <w:color w:val="000000"/>
          <w:sz w:val="32"/>
          <w:szCs w:val="32"/>
        </w:rPr>
      </w:pPr>
      <w:r>
        <w:rPr>
          <w:rFonts w:ascii="仿宋_GB2312" w:eastAsia="仿宋_GB2312" w:hAnsi="仿宋" w:cs="仿宋" w:hint="eastAsia"/>
          <w:bCs/>
          <w:color w:val="000000"/>
          <w:sz w:val="32"/>
          <w:szCs w:val="32"/>
        </w:rPr>
        <w:t>18.</w:t>
      </w:r>
      <w:r>
        <w:rPr>
          <w:rFonts w:ascii="仿宋_GB2312" w:eastAsia="仿宋_GB2312" w:hAnsi="仿宋" w:cs="仿宋" w:hint="eastAsia"/>
          <w:color w:val="000000"/>
          <w:sz w:val="32"/>
          <w:szCs w:val="32"/>
        </w:rPr>
        <w:t>其他需要说明的问题。</w:t>
      </w:r>
    </w:p>
    <w:p w:rsidR="0026451A" w:rsidRDefault="0026451A">
      <w:pPr>
        <w:widowControl/>
        <w:rPr>
          <w:rFonts w:ascii="宋体" w:cs="Times New Roman"/>
          <w:color w:val="000000"/>
          <w:kern w:val="0"/>
          <w:sz w:val="24"/>
          <w:szCs w:val="24"/>
        </w:rPr>
        <w:sectPr w:rsidR="0026451A">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851" w:footer="992" w:gutter="0"/>
          <w:cols w:space="720"/>
          <w:docGrid w:type="linesAndChars" w:linePitch="312"/>
        </w:sectPr>
      </w:pPr>
    </w:p>
    <w:p w:rsidR="0026451A" w:rsidRDefault="0026451A">
      <w:pPr>
        <w:rPr>
          <w:rFonts w:cs="Times New Roman"/>
        </w:rPr>
      </w:pPr>
      <w:r>
        <w:rPr>
          <w:rFonts w:ascii="黑体" w:eastAsia="黑体" w:hAnsi="黑体" w:cs="黑体" w:hint="eastAsia"/>
          <w:kern w:val="0"/>
          <w:sz w:val="24"/>
          <w:szCs w:val="24"/>
        </w:rPr>
        <w:lastRenderedPageBreak/>
        <w:t>附表</w:t>
      </w:r>
      <w:r>
        <w:rPr>
          <w:rFonts w:ascii="黑体" w:eastAsia="黑体" w:hAnsi="黑体" w:cs="黑体"/>
          <w:kern w:val="0"/>
          <w:sz w:val="24"/>
          <w:szCs w:val="24"/>
        </w:rPr>
        <w:t>1</w:t>
      </w:r>
      <w:r>
        <w:rPr>
          <w:rFonts w:ascii="黑体" w:eastAsia="黑体" w:hAnsi="黑体" w:cs="黑体" w:hint="eastAsia"/>
          <w:kern w:val="0"/>
          <w:sz w:val="24"/>
          <w:szCs w:val="24"/>
        </w:rPr>
        <w:t>：</w:t>
      </w:r>
    </w:p>
    <w:p w:rsidR="0026451A" w:rsidRDefault="0026451A">
      <w:pPr>
        <w:jc w:val="center"/>
        <w:rPr>
          <w:rFonts w:ascii="黑体" w:eastAsia="黑体" w:hAnsi="黑体" w:cs="Times New Roman"/>
          <w:kern w:val="0"/>
          <w:sz w:val="24"/>
          <w:szCs w:val="24"/>
        </w:rPr>
      </w:pPr>
      <w:bookmarkStart w:id="1" w:name="OLE_LINK1"/>
      <w:r>
        <w:rPr>
          <w:rFonts w:ascii="黑体" w:eastAsia="黑体" w:hAnsi="黑体" w:cs="黑体" w:hint="eastAsia"/>
          <w:kern w:val="0"/>
          <w:sz w:val="24"/>
          <w:szCs w:val="24"/>
        </w:rPr>
        <w:t>年初结转和结余调整情况表</w:t>
      </w:r>
      <w:bookmarkEnd w:id="1"/>
    </w:p>
    <w:p w:rsidR="0026451A" w:rsidRDefault="0026451A">
      <w:pPr>
        <w:tabs>
          <w:tab w:val="left" w:pos="13892"/>
        </w:tabs>
        <w:ind w:right="-76"/>
        <w:rPr>
          <w:rFonts w:cs="Times New Roman"/>
        </w:rPr>
      </w:pPr>
      <w:r>
        <w:rPr>
          <w:rFonts w:ascii="仿宋" w:eastAsia="仿宋" w:hAnsi="仿宋" w:cs="仿宋" w:hint="eastAsia"/>
          <w:kern w:val="0"/>
          <w:sz w:val="24"/>
          <w:szCs w:val="24"/>
        </w:rPr>
        <w:t>编制单位：</w:t>
      </w:r>
      <w:r>
        <w:rPr>
          <w:rFonts w:ascii="仿宋" w:eastAsia="仿宋" w:hAnsi="仿宋" w:cs="仿宋"/>
          <w:kern w:val="0"/>
          <w:sz w:val="24"/>
          <w:szCs w:val="24"/>
        </w:rPr>
        <w:t xml:space="preserve">                                                                                                 </w:t>
      </w:r>
      <w:r>
        <w:rPr>
          <w:rFonts w:ascii="仿宋" w:eastAsia="仿宋" w:hAnsi="仿宋" w:cs="仿宋" w:hint="eastAsia"/>
          <w:kern w:val="0"/>
          <w:sz w:val="24"/>
          <w:szCs w:val="24"/>
        </w:rPr>
        <w:t>单位：元</w:t>
      </w:r>
    </w:p>
    <w:tbl>
      <w:tblPr>
        <w:tblW w:w="0" w:type="auto"/>
        <w:tblInd w:w="-318" w:type="dxa"/>
        <w:tblLayout w:type="fixed"/>
        <w:tblLook w:val="0000"/>
      </w:tblPr>
      <w:tblGrid>
        <w:gridCol w:w="425"/>
        <w:gridCol w:w="426"/>
        <w:gridCol w:w="429"/>
        <w:gridCol w:w="1134"/>
        <w:gridCol w:w="566"/>
        <w:gridCol w:w="991"/>
        <w:gridCol w:w="809"/>
        <w:gridCol w:w="570"/>
        <w:gridCol w:w="1005"/>
        <w:gridCol w:w="451"/>
        <w:gridCol w:w="423"/>
        <w:gridCol w:w="994"/>
        <w:gridCol w:w="426"/>
        <w:gridCol w:w="991"/>
        <w:gridCol w:w="566"/>
        <w:gridCol w:w="994"/>
        <w:gridCol w:w="566"/>
        <w:gridCol w:w="994"/>
        <w:gridCol w:w="566"/>
        <w:gridCol w:w="991"/>
        <w:gridCol w:w="569"/>
      </w:tblGrid>
      <w:tr w:rsidR="0026451A">
        <w:trPr>
          <w:trHeight w:val="450"/>
        </w:trPr>
        <w:tc>
          <w:tcPr>
            <w:tcW w:w="2414" w:type="dxa"/>
            <w:gridSpan w:val="4"/>
            <w:tcBorders>
              <w:top w:val="single" w:sz="8" w:space="0" w:color="000000"/>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项目</w:t>
            </w:r>
          </w:p>
        </w:tc>
        <w:tc>
          <w:tcPr>
            <w:tcW w:w="1557"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调整前年初结转和结余</w:t>
            </w:r>
          </w:p>
        </w:tc>
        <w:tc>
          <w:tcPr>
            <w:tcW w:w="8789" w:type="dxa"/>
            <w:gridSpan w:val="12"/>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变动项目</w:t>
            </w:r>
          </w:p>
        </w:tc>
        <w:tc>
          <w:tcPr>
            <w:tcW w:w="1557" w:type="dxa"/>
            <w:gridSpan w:val="2"/>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调整后年初结转和结余</w:t>
            </w:r>
          </w:p>
        </w:tc>
        <w:tc>
          <w:tcPr>
            <w:tcW w:w="569" w:type="dxa"/>
            <w:vMerge w:val="restart"/>
            <w:tcBorders>
              <w:top w:val="single" w:sz="8" w:space="0" w:color="000000"/>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备注</w:t>
            </w:r>
          </w:p>
        </w:tc>
      </w:tr>
      <w:tr w:rsidR="0026451A">
        <w:trPr>
          <w:trHeight w:val="735"/>
        </w:trPr>
        <w:tc>
          <w:tcPr>
            <w:tcW w:w="1280" w:type="dxa"/>
            <w:gridSpan w:val="3"/>
            <w:vMerge w:val="restart"/>
            <w:tcBorders>
              <w:top w:val="single" w:sz="4" w:space="0" w:color="000000"/>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支出功能分类科目编码</w:t>
            </w:r>
          </w:p>
        </w:tc>
        <w:tc>
          <w:tcPr>
            <w:tcW w:w="1134" w:type="dxa"/>
            <w:vMerge w:val="restart"/>
            <w:tcBorders>
              <w:top w:val="nil"/>
              <w:left w:val="nil"/>
              <w:bottom w:val="single" w:sz="4" w:space="0" w:color="000000"/>
              <w:right w:val="nil"/>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科目名称</w:t>
            </w:r>
          </w:p>
        </w:tc>
        <w:tc>
          <w:tcPr>
            <w:tcW w:w="566"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991"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其中：财政拨款结转和结余</w:t>
            </w:r>
          </w:p>
        </w:tc>
        <w:tc>
          <w:tcPr>
            <w:tcW w:w="809" w:type="dxa"/>
            <w:vMerge w:val="restart"/>
            <w:tcBorders>
              <w:top w:val="nil"/>
              <w:left w:val="single" w:sz="4" w:space="0" w:color="auto"/>
              <w:bottom w:val="single" w:sz="4" w:space="0" w:color="000000"/>
              <w:right w:val="nil"/>
            </w:tcBorders>
            <w:shd w:val="clear" w:color="000000"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570" w:type="dxa"/>
            <w:tcBorders>
              <w:top w:val="nil"/>
              <w:left w:val="nil"/>
              <w:bottom w:val="single" w:sz="4" w:space="0" w:color="auto"/>
              <w:right w:val="single" w:sz="4" w:space="0" w:color="auto"/>
            </w:tcBorders>
            <w:shd w:val="clear" w:color="000000"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56" w:type="dxa"/>
            <w:gridSpan w:val="2"/>
            <w:tcBorders>
              <w:top w:val="single" w:sz="4" w:space="0" w:color="auto"/>
              <w:left w:val="nil"/>
              <w:bottom w:val="nil"/>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财政收回</w:t>
            </w:r>
          </w:p>
        </w:tc>
        <w:tc>
          <w:tcPr>
            <w:tcW w:w="1417" w:type="dxa"/>
            <w:gridSpan w:val="2"/>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审计调整</w:t>
            </w:r>
          </w:p>
        </w:tc>
        <w:tc>
          <w:tcPr>
            <w:tcW w:w="1417" w:type="dxa"/>
            <w:gridSpan w:val="2"/>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归集调入或上缴</w:t>
            </w:r>
          </w:p>
        </w:tc>
        <w:tc>
          <w:tcPr>
            <w:tcW w:w="1560" w:type="dxa"/>
            <w:gridSpan w:val="2"/>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单位内部调剂</w:t>
            </w:r>
          </w:p>
        </w:tc>
        <w:tc>
          <w:tcPr>
            <w:tcW w:w="1560" w:type="dxa"/>
            <w:gridSpan w:val="2"/>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其他</w:t>
            </w:r>
          </w:p>
        </w:tc>
        <w:tc>
          <w:tcPr>
            <w:tcW w:w="566" w:type="dxa"/>
            <w:vMerge w:val="restart"/>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991" w:type="dxa"/>
            <w:vMerge w:val="restart"/>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其中：财政拨款结转和结余</w:t>
            </w:r>
          </w:p>
        </w:tc>
        <w:tc>
          <w:tcPr>
            <w:tcW w:w="569" w:type="dxa"/>
            <w:vMerge/>
            <w:tcBorders>
              <w:top w:val="single" w:sz="8" w:space="0" w:color="000000"/>
              <w:left w:val="nil"/>
              <w:bottom w:val="single" w:sz="4" w:space="0" w:color="000000"/>
              <w:right w:val="single" w:sz="8" w:space="0" w:color="000000"/>
            </w:tcBorders>
            <w:vAlign w:val="center"/>
          </w:tcPr>
          <w:p w:rsidR="0026451A" w:rsidRDefault="0026451A">
            <w:pPr>
              <w:widowControl/>
              <w:jc w:val="left"/>
              <w:rPr>
                <w:rFonts w:ascii="宋体" w:hAnsi="宋体" w:cs="宋体"/>
                <w:color w:val="000000"/>
                <w:kern w:val="0"/>
                <w:sz w:val="22"/>
                <w:szCs w:val="22"/>
              </w:rPr>
            </w:pPr>
          </w:p>
        </w:tc>
      </w:tr>
      <w:tr w:rsidR="0026451A">
        <w:trPr>
          <w:trHeight w:val="435"/>
        </w:trPr>
        <w:tc>
          <w:tcPr>
            <w:tcW w:w="1280" w:type="dxa"/>
            <w:gridSpan w:val="3"/>
            <w:vMerge/>
            <w:tcBorders>
              <w:top w:val="single" w:sz="4" w:space="0" w:color="000000"/>
              <w:left w:val="single" w:sz="8" w:space="0" w:color="000000"/>
              <w:bottom w:val="single" w:sz="4" w:space="0" w:color="000000"/>
              <w:right w:val="single" w:sz="4" w:space="0" w:color="000000"/>
            </w:tcBorders>
            <w:shd w:val="clear" w:color="auto" w:fill="auto"/>
            <w:vAlign w:val="center"/>
          </w:tcPr>
          <w:p w:rsidR="0026451A" w:rsidRDefault="0026451A">
            <w:pPr>
              <w:widowControl/>
              <w:jc w:val="left"/>
              <w:rPr>
                <w:rFonts w:ascii="宋体" w:hAnsi="宋体" w:cs="宋体"/>
                <w:color w:val="000000"/>
                <w:kern w:val="0"/>
                <w:sz w:val="22"/>
                <w:szCs w:val="22"/>
              </w:rPr>
            </w:pPr>
          </w:p>
        </w:tc>
        <w:tc>
          <w:tcPr>
            <w:tcW w:w="1134" w:type="dxa"/>
            <w:vMerge/>
            <w:tcBorders>
              <w:top w:val="nil"/>
              <w:left w:val="nil"/>
              <w:bottom w:val="single" w:sz="4" w:space="0" w:color="000000"/>
              <w:right w:val="nil"/>
            </w:tcBorders>
            <w:shd w:val="clear" w:color="auto" w:fill="auto"/>
            <w:vAlign w:val="center"/>
          </w:tcPr>
          <w:p w:rsidR="0026451A" w:rsidRDefault="0026451A">
            <w:pPr>
              <w:widowControl/>
              <w:jc w:val="left"/>
              <w:rPr>
                <w:rFonts w:ascii="宋体" w:hAnsi="宋体" w:cs="宋体"/>
                <w:color w:val="000000"/>
                <w:kern w:val="0"/>
                <w:sz w:val="22"/>
                <w:szCs w:val="22"/>
              </w:rPr>
            </w:pPr>
          </w:p>
        </w:tc>
        <w:tc>
          <w:tcPr>
            <w:tcW w:w="566" w:type="dxa"/>
            <w:vMerge/>
            <w:tcBorders>
              <w:top w:val="nil"/>
              <w:left w:val="single" w:sz="4" w:space="0" w:color="auto"/>
              <w:bottom w:val="single" w:sz="4" w:space="0" w:color="auto"/>
              <w:right w:val="single" w:sz="4" w:space="0" w:color="auto"/>
            </w:tcBorders>
            <w:shd w:val="clear" w:color="auto" w:fill="auto"/>
            <w:vAlign w:val="center"/>
          </w:tcPr>
          <w:p w:rsidR="0026451A" w:rsidRDefault="0026451A">
            <w:pPr>
              <w:widowControl/>
              <w:jc w:val="left"/>
              <w:rPr>
                <w:rFonts w:ascii="宋体" w:hAnsi="宋体" w:cs="宋体"/>
                <w:color w:val="000000"/>
                <w:kern w:val="0"/>
                <w:sz w:val="22"/>
                <w:szCs w:val="22"/>
              </w:rPr>
            </w:pPr>
          </w:p>
        </w:tc>
        <w:tc>
          <w:tcPr>
            <w:tcW w:w="991" w:type="dxa"/>
            <w:vMerge/>
            <w:tcBorders>
              <w:top w:val="nil"/>
              <w:left w:val="single" w:sz="4" w:space="0" w:color="auto"/>
              <w:bottom w:val="single" w:sz="4" w:space="0" w:color="auto"/>
              <w:right w:val="single" w:sz="4" w:space="0" w:color="auto"/>
            </w:tcBorders>
            <w:shd w:val="clear" w:color="auto" w:fill="auto"/>
            <w:vAlign w:val="center"/>
          </w:tcPr>
          <w:p w:rsidR="0026451A" w:rsidRDefault="0026451A">
            <w:pPr>
              <w:widowControl/>
              <w:jc w:val="left"/>
              <w:rPr>
                <w:rFonts w:ascii="宋体" w:hAnsi="宋体" w:cs="宋体"/>
                <w:color w:val="000000"/>
                <w:kern w:val="0"/>
                <w:sz w:val="22"/>
                <w:szCs w:val="22"/>
              </w:rPr>
            </w:pPr>
          </w:p>
        </w:tc>
        <w:tc>
          <w:tcPr>
            <w:tcW w:w="809" w:type="dxa"/>
            <w:vMerge/>
            <w:tcBorders>
              <w:top w:val="nil"/>
              <w:left w:val="single" w:sz="4" w:space="0" w:color="auto"/>
              <w:bottom w:val="single" w:sz="4" w:space="0" w:color="000000"/>
              <w:right w:val="nil"/>
            </w:tcBorders>
            <w:shd w:val="clear" w:color="auto" w:fill="auto"/>
            <w:vAlign w:val="center"/>
          </w:tcPr>
          <w:p w:rsidR="0026451A" w:rsidRDefault="0026451A">
            <w:pPr>
              <w:widowControl/>
              <w:jc w:val="left"/>
              <w:rPr>
                <w:rFonts w:ascii="宋体" w:hAnsi="宋体" w:cs="宋体"/>
                <w:color w:val="000000"/>
                <w:kern w:val="0"/>
                <w:sz w:val="22"/>
                <w:szCs w:val="22"/>
              </w:rPr>
            </w:pPr>
          </w:p>
        </w:tc>
        <w:tc>
          <w:tcPr>
            <w:tcW w:w="570"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其中：财政拨款结转和结余</w:t>
            </w:r>
          </w:p>
        </w:tc>
        <w:tc>
          <w:tcPr>
            <w:tcW w:w="1005"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小计</w:t>
            </w:r>
          </w:p>
        </w:tc>
        <w:tc>
          <w:tcPr>
            <w:tcW w:w="451" w:type="dxa"/>
            <w:vMerge w:val="restart"/>
            <w:tcBorders>
              <w:top w:val="single" w:sz="4" w:space="0" w:color="auto"/>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其中：财政拨款结转和结余</w:t>
            </w:r>
          </w:p>
        </w:tc>
        <w:tc>
          <w:tcPr>
            <w:tcW w:w="423"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小计</w:t>
            </w:r>
          </w:p>
        </w:tc>
        <w:tc>
          <w:tcPr>
            <w:tcW w:w="994"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其中：财政拨款结转和结余</w:t>
            </w:r>
          </w:p>
        </w:tc>
        <w:tc>
          <w:tcPr>
            <w:tcW w:w="426"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小计</w:t>
            </w:r>
          </w:p>
        </w:tc>
        <w:tc>
          <w:tcPr>
            <w:tcW w:w="991"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其中：财政拨款结转和结余</w:t>
            </w:r>
          </w:p>
        </w:tc>
        <w:tc>
          <w:tcPr>
            <w:tcW w:w="566"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小计</w:t>
            </w:r>
          </w:p>
        </w:tc>
        <w:tc>
          <w:tcPr>
            <w:tcW w:w="994"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其中：财政拨款结转和结余</w:t>
            </w:r>
          </w:p>
        </w:tc>
        <w:tc>
          <w:tcPr>
            <w:tcW w:w="566"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小计</w:t>
            </w:r>
          </w:p>
        </w:tc>
        <w:tc>
          <w:tcPr>
            <w:tcW w:w="994" w:type="dxa"/>
            <w:vMerge w:val="restart"/>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其中：财政拨款结转和结余</w:t>
            </w:r>
          </w:p>
        </w:tc>
        <w:tc>
          <w:tcPr>
            <w:tcW w:w="566" w:type="dxa"/>
            <w:vMerge/>
            <w:tcBorders>
              <w:top w:val="nil"/>
              <w:left w:val="nil"/>
              <w:bottom w:val="single" w:sz="4" w:space="0" w:color="000000"/>
              <w:right w:val="single" w:sz="4" w:space="0" w:color="000000"/>
            </w:tcBorders>
            <w:vAlign w:val="center"/>
          </w:tcPr>
          <w:p w:rsidR="0026451A" w:rsidRDefault="0026451A">
            <w:pPr>
              <w:widowControl/>
              <w:jc w:val="left"/>
              <w:rPr>
                <w:rFonts w:ascii="宋体" w:hAnsi="宋体" w:cs="宋体"/>
                <w:color w:val="000000"/>
                <w:kern w:val="0"/>
                <w:sz w:val="22"/>
                <w:szCs w:val="22"/>
              </w:rPr>
            </w:pPr>
          </w:p>
        </w:tc>
        <w:tc>
          <w:tcPr>
            <w:tcW w:w="991" w:type="dxa"/>
            <w:vMerge/>
            <w:tcBorders>
              <w:top w:val="nil"/>
              <w:left w:val="nil"/>
              <w:bottom w:val="single" w:sz="4" w:space="0" w:color="000000"/>
              <w:right w:val="single" w:sz="4" w:space="0" w:color="000000"/>
            </w:tcBorders>
            <w:vAlign w:val="center"/>
          </w:tcPr>
          <w:p w:rsidR="0026451A" w:rsidRDefault="0026451A">
            <w:pPr>
              <w:widowControl/>
              <w:jc w:val="left"/>
              <w:rPr>
                <w:rFonts w:ascii="宋体" w:hAnsi="宋体" w:cs="宋体"/>
                <w:color w:val="000000"/>
                <w:kern w:val="0"/>
                <w:sz w:val="22"/>
                <w:szCs w:val="22"/>
              </w:rPr>
            </w:pPr>
          </w:p>
        </w:tc>
        <w:tc>
          <w:tcPr>
            <w:tcW w:w="569" w:type="dxa"/>
            <w:vMerge/>
            <w:tcBorders>
              <w:top w:val="single" w:sz="8" w:space="0" w:color="000000"/>
              <w:left w:val="nil"/>
              <w:bottom w:val="single" w:sz="4" w:space="0" w:color="000000"/>
              <w:right w:val="single" w:sz="8" w:space="0" w:color="000000"/>
            </w:tcBorders>
            <w:vAlign w:val="center"/>
          </w:tcPr>
          <w:p w:rsidR="0026451A" w:rsidRDefault="0026451A">
            <w:pPr>
              <w:widowControl/>
              <w:jc w:val="left"/>
              <w:rPr>
                <w:rFonts w:ascii="宋体" w:hAnsi="宋体" w:cs="宋体"/>
                <w:color w:val="000000"/>
                <w:kern w:val="0"/>
                <w:sz w:val="22"/>
                <w:szCs w:val="22"/>
              </w:rPr>
            </w:pPr>
          </w:p>
        </w:tc>
      </w:tr>
      <w:tr w:rsidR="0026451A">
        <w:trPr>
          <w:trHeight w:val="435"/>
        </w:trPr>
        <w:tc>
          <w:tcPr>
            <w:tcW w:w="1280" w:type="dxa"/>
            <w:gridSpan w:val="3"/>
            <w:vMerge/>
            <w:tcBorders>
              <w:top w:val="single" w:sz="4" w:space="0" w:color="000000"/>
              <w:left w:val="single" w:sz="8" w:space="0" w:color="000000"/>
              <w:bottom w:val="single" w:sz="4" w:space="0" w:color="000000"/>
              <w:right w:val="single" w:sz="4" w:space="0" w:color="000000"/>
            </w:tcBorders>
            <w:vAlign w:val="center"/>
          </w:tcPr>
          <w:p w:rsidR="0026451A" w:rsidRDefault="0026451A">
            <w:pPr>
              <w:widowControl/>
              <w:jc w:val="left"/>
              <w:rPr>
                <w:rFonts w:ascii="宋体" w:hAnsi="宋体" w:cs="宋体"/>
                <w:color w:val="000000"/>
                <w:kern w:val="0"/>
                <w:sz w:val="22"/>
                <w:szCs w:val="22"/>
              </w:rPr>
            </w:pPr>
          </w:p>
        </w:tc>
        <w:tc>
          <w:tcPr>
            <w:tcW w:w="1134" w:type="dxa"/>
            <w:vMerge/>
            <w:tcBorders>
              <w:top w:val="nil"/>
              <w:left w:val="nil"/>
              <w:bottom w:val="single" w:sz="4" w:space="0" w:color="000000"/>
              <w:right w:val="nil"/>
            </w:tcBorders>
            <w:vAlign w:val="center"/>
          </w:tcPr>
          <w:p w:rsidR="0026451A" w:rsidRDefault="0026451A">
            <w:pPr>
              <w:widowControl/>
              <w:jc w:val="left"/>
              <w:rPr>
                <w:rFonts w:ascii="宋体" w:hAnsi="宋体" w:cs="宋体"/>
                <w:color w:val="000000"/>
                <w:kern w:val="0"/>
                <w:sz w:val="22"/>
                <w:szCs w:val="22"/>
              </w:rPr>
            </w:pPr>
          </w:p>
        </w:tc>
        <w:tc>
          <w:tcPr>
            <w:tcW w:w="566"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991"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809" w:type="dxa"/>
            <w:vMerge/>
            <w:tcBorders>
              <w:top w:val="nil"/>
              <w:left w:val="single" w:sz="4" w:space="0" w:color="auto"/>
              <w:bottom w:val="single" w:sz="4" w:space="0" w:color="000000"/>
              <w:right w:val="nil"/>
            </w:tcBorders>
            <w:vAlign w:val="center"/>
          </w:tcPr>
          <w:p w:rsidR="0026451A" w:rsidRDefault="0026451A">
            <w:pPr>
              <w:widowControl/>
              <w:jc w:val="left"/>
              <w:rPr>
                <w:rFonts w:ascii="宋体" w:hAnsi="宋体" w:cs="宋体"/>
                <w:color w:val="000000"/>
                <w:kern w:val="0"/>
                <w:sz w:val="22"/>
                <w:szCs w:val="22"/>
              </w:rPr>
            </w:pPr>
          </w:p>
        </w:tc>
        <w:tc>
          <w:tcPr>
            <w:tcW w:w="570"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1005"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451"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4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99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426"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991"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566"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99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566"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99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566" w:type="dxa"/>
            <w:vMerge/>
            <w:tcBorders>
              <w:top w:val="nil"/>
              <w:left w:val="nil"/>
              <w:bottom w:val="single" w:sz="4" w:space="0" w:color="000000"/>
              <w:right w:val="single" w:sz="4" w:space="0" w:color="000000"/>
            </w:tcBorders>
            <w:vAlign w:val="center"/>
          </w:tcPr>
          <w:p w:rsidR="0026451A" w:rsidRDefault="0026451A">
            <w:pPr>
              <w:widowControl/>
              <w:jc w:val="left"/>
              <w:rPr>
                <w:rFonts w:ascii="宋体" w:hAnsi="宋体" w:cs="宋体"/>
                <w:color w:val="000000"/>
                <w:kern w:val="0"/>
                <w:sz w:val="22"/>
                <w:szCs w:val="22"/>
              </w:rPr>
            </w:pPr>
          </w:p>
        </w:tc>
        <w:tc>
          <w:tcPr>
            <w:tcW w:w="991" w:type="dxa"/>
            <w:vMerge/>
            <w:tcBorders>
              <w:top w:val="nil"/>
              <w:left w:val="nil"/>
              <w:bottom w:val="single" w:sz="4" w:space="0" w:color="000000"/>
              <w:right w:val="single" w:sz="4" w:space="0" w:color="000000"/>
            </w:tcBorders>
            <w:vAlign w:val="center"/>
          </w:tcPr>
          <w:p w:rsidR="0026451A" w:rsidRDefault="0026451A">
            <w:pPr>
              <w:widowControl/>
              <w:jc w:val="left"/>
              <w:rPr>
                <w:rFonts w:ascii="宋体" w:hAnsi="宋体" w:cs="宋体"/>
                <w:color w:val="000000"/>
                <w:kern w:val="0"/>
                <w:sz w:val="22"/>
                <w:szCs w:val="22"/>
              </w:rPr>
            </w:pPr>
          </w:p>
        </w:tc>
        <w:tc>
          <w:tcPr>
            <w:tcW w:w="569" w:type="dxa"/>
            <w:vMerge/>
            <w:tcBorders>
              <w:top w:val="single" w:sz="8" w:space="0" w:color="000000"/>
              <w:left w:val="nil"/>
              <w:bottom w:val="single" w:sz="4" w:space="0" w:color="000000"/>
              <w:right w:val="single" w:sz="8" w:space="0" w:color="000000"/>
            </w:tcBorders>
            <w:vAlign w:val="center"/>
          </w:tcPr>
          <w:p w:rsidR="0026451A" w:rsidRDefault="0026451A">
            <w:pPr>
              <w:widowControl/>
              <w:jc w:val="left"/>
              <w:rPr>
                <w:rFonts w:ascii="宋体" w:hAnsi="宋体" w:cs="宋体"/>
                <w:color w:val="000000"/>
                <w:kern w:val="0"/>
                <w:sz w:val="22"/>
                <w:szCs w:val="22"/>
              </w:rPr>
            </w:pPr>
          </w:p>
        </w:tc>
      </w:tr>
      <w:tr w:rsidR="0026451A">
        <w:trPr>
          <w:trHeight w:val="270"/>
        </w:trPr>
        <w:tc>
          <w:tcPr>
            <w:tcW w:w="425" w:type="dxa"/>
            <w:vMerge w:val="restart"/>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类</w:t>
            </w:r>
          </w:p>
        </w:tc>
        <w:tc>
          <w:tcPr>
            <w:tcW w:w="426" w:type="dxa"/>
            <w:vMerge w:val="restart"/>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款</w:t>
            </w:r>
          </w:p>
        </w:tc>
        <w:tc>
          <w:tcPr>
            <w:tcW w:w="429" w:type="dxa"/>
            <w:vMerge w:val="restart"/>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项</w:t>
            </w:r>
          </w:p>
        </w:tc>
        <w:tc>
          <w:tcPr>
            <w:tcW w:w="113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栏次</w:t>
            </w:r>
          </w:p>
        </w:tc>
        <w:tc>
          <w:tcPr>
            <w:tcW w:w="5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991"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809"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3</w:t>
            </w:r>
          </w:p>
        </w:tc>
        <w:tc>
          <w:tcPr>
            <w:tcW w:w="57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4</w:t>
            </w:r>
          </w:p>
        </w:tc>
        <w:tc>
          <w:tcPr>
            <w:tcW w:w="10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451"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6</w:t>
            </w:r>
          </w:p>
        </w:tc>
        <w:tc>
          <w:tcPr>
            <w:tcW w:w="42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7</w:t>
            </w:r>
          </w:p>
        </w:tc>
        <w:tc>
          <w:tcPr>
            <w:tcW w:w="99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8</w:t>
            </w:r>
          </w:p>
        </w:tc>
        <w:tc>
          <w:tcPr>
            <w:tcW w:w="42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9</w:t>
            </w:r>
          </w:p>
        </w:tc>
        <w:tc>
          <w:tcPr>
            <w:tcW w:w="991"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10</w:t>
            </w:r>
          </w:p>
        </w:tc>
        <w:tc>
          <w:tcPr>
            <w:tcW w:w="5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11</w:t>
            </w:r>
          </w:p>
        </w:tc>
        <w:tc>
          <w:tcPr>
            <w:tcW w:w="99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12</w:t>
            </w:r>
          </w:p>
        </w:tc>
        <w:tc>
          <w:tcPr>
            <w:tcW w:w="5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13</w:t>
            </w:r>
          </w:p>
        </w:tc>
        <w:tc>
          <w:tcPr>
            <w:tcW w:w="99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14</w:t>
            </w:r>
          </w:p>
        </w:tc>
        <w:tc>
          <w:tcPr>
            <w:tcW w:w="5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15</w:t>
            </w:r>
          </w:p>
        </w:tc>
        <w:tc>
          <w:tcPr>
            <w:tcW w:w="991"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16</w:t>
            </w:r>
          </w:p>
        </w:tc>
        <w:tc>
          <w:tcPr>
            <w:tcW w:w="569"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17</w:t>
            </w:r>
          </w:p>
        </w:tc>
      </w:tr>
      <w:tr w:rsidR="0026451A">
        <w:trPr>
          <w:trHeight w:val="270"/>
        </w:trPr>
        <w:tc>
          <w:tcPr>
            <w:tcW w:w="425" w:type="dxa"/>
            <w:vMerge/>
            <w:tcBorders>
              <w:top w:val="nil"/>
              <w:left w:val="single" w:sz="8" w:space="0" w:color="000000"/>
              <w:bottom w:val="single" w:sz="4" w:space="0" w:color="000000"/>
              <w:right w:val="single" w:sz="4" w:space="0" w:color="000000"/>
            </w:tcBorders>
            <w:shd w:val="clear" w:color="auto" w:fill="auto"/>
            <w:vAlign w:val="center"/>
          </w:tcPr>
          <w:p w:rsidR="0026451A" w:rsidRDefault="0026451A">
            <w:pPr>
              <w:widowControl/>
              <w:jc w:val="left"/>
              <w:rPr>
                <w:rFonts w:ascii="宋体" w:hAnsi="宋体" w:cs="宋体"/>
                <w:color w:val="000000"/>
                <w:kern w:val="0"/>
                <w:sz w:val="22"/>
                <w:szCs w:val="22"/>
              </w:rPr>
            </w:pPr>
          </w:p>
        </w:tc>
        <w:tc>
          <w:tcPr>
            <w:tcW w:w="426" w:type="dxa"/>
            <w:vMerge/>
            <w:tcBorders>
              <w:top w:val="nil"/>
              <w:left w:val="nil"/>
              <w:bottom w:val="single" w:sz="4" w:space="0" w:color="000000"/>
              <w:right w:val="single" w:sz="4" w:space="0" w:color="000000"/>
            </w:tcBorders>
            <w:shd w:val="clear" w:color="auto" w:fill="auto"/>
            <w:vAlign w:val="center"/>
          </w:tcPr>
          <w:p w:rsidR="0026451A" w:rsidRDefault="0026451A">
            <w:pPr>
              <w:widowControl/>
              <w:jc w:val="left"/>
              <w:rPr>
                <w:rFonts w:ascii="宋体" w:hAnsi="宋体" w:cs="宋体"/>
                <w:color w:val="000000"/>
                <w:kern w:val="0"/>
                <w:sz w:val="22"/>
                <w:szCs w:val="22"/>
              </w:rPr>
            </w:pPr>
          </w:p>
        </w:tc>
        <w:tc>
          <w:tcPr>
            <w:tcW w:w="429" w:type="dxa"/>
            <w:vMerge/>
            <w:tcBorders>
              <w:top w:val="nil"/>
              <w:left w:val="nil"/>
              <w:bottom w:val="single" w:sz="4" w:space="0" w:color="000000"/>
              <w:right w:val="single" w:sz="4" w:space="0" w:color="000000"/>
            </w:tcBorders>
            <w:shd w:val="clear" w:color="auto" w:fill="auto"/>
            <w:vAlign w:val="center"/>
          </w:tcPr>
          <w:p w:rsidR="0026451A" w:rsidRDefault="0026451A">
            <w:pPr>
              <w:widowControl/>
              <w:jc w:val="left"/>
              <w:rPr>
                <w:rFonts w:ascii="宋体" w:hAnsi="宋体" w:cs="宋体"/>
                <w:color w:val="000000"/>
                <w:kern w:val="0"/>
                <w:sz w:val="22"/>
                <w:szCs w:val="22"/>
              </w:rPr>
            </w:pPr>
          </w:p>
        </w:tc>
        <w:tc>
          <w:tcPr>
            <w:tcW w:w="113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7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0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5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26451A" w:rsidTr="005F369A">
        <w:trPr>
          <w:trHeight w:val="1049"/>
        </w:trPr>
        <w:tc>
          <w:tcPr>
            <w:tcW w:w="1280"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hint="eastAsia"/>
                <w:color w:val="000000"/>
                <w:kern w:val="0"/>
                <w:sz w:val="22"/>
                <w:szCs w:val="22"/>
              </w:rPr>
            </w:pPr>
            <w:r>
              <w:rPr>
                <w:rFonts w:ascii="宋体" w:hAnsi="宋体" w:cs="宋体" w:hint="eastAsia"/>
                <w:color w:val="000000"/>
                <w:kern w:val="0"/>
                <w:sz w:val="22"/>
                <w:szCs w:val="22"/>
              </w:rPr>
              <w:t>2010301</w:t>
            </w:r>
          </w:p>
        </w:tc>
        <w:tc>
          <w:tcPr>
            <w:tcW w:w="113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375673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5F369A">
            <w:pPr>
              <w:widowControl/>
              <w:jc w:val="right"/>
              <w:rPr>
                <w:rFonts w:ascii="宋体" w:hAnsi="宋体" w:cs="宋体"/>
                <w:color w:val="000000"/>
                <w:kern w:val="0"/>
                <w:sz w:val="22"/>
                <w:szCs w:val="22"/>
              </w:rPr>
            </w:pPr>
            <w:r w:rsidRPr="005F369A">
              <w:rPr>
                <w:rFonts w:ascii="宋体" w:hAnsi="宋体" w:cs="宋体"/>
                <w:color w:val="000000"/>
                <w:kern w:val="0"/>
                <w:sz w:val="22"/>
                <w:szCs w:val="22"/>
              </w:rPr>
              <w:t>375,673.00</w:t>
            </w:r>
            <w:r w:rsidR="0026451A">
              <w:rPr>
                <w:rFonts w:ascii="宋体" w:hAnsi="宋体" w:cs="宋体" w:hint="eastAsia"/>
                <w:color w:val="000000"/>
                <w:kern w:val="0"/>
                <w:sz w:val="22"/>
                <w:szCs w:val="22"/>
              </w:rPr>
              <w:t xml:space="preserve">　</w:t>
            </w:r>
          </w:p>
        </w:tc>
        <w:tc>
          <w:tcPr>
            <w:tcW w:w="8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-217,523.00　</w:t>
            </w:r>
          </w:p>
        </w:tc>
        <w:tc>
          <w:tcPr>
            <w:tcW w:w="570" w:type="dxa"/>
            <w:tcBorders>
              <w:top w:val="nil"/>
              <w:left w:val="nil"/>
              <w:bottom w:val="single" w:sz="4" w:space="0" w:color="000000"/>
              <w:right w:val="single" w:sz="4" w:space="0" w:color="000000"/>
            </w:tcBorders>
            <w:shd w:val="clear" w:color="000000" w:fill="FFFFFF"/>
            <w:vAlign w:val="center"/>
          </w:tcPr>
          <w:p w:rsidR="0026451A" w:rsidRDefault="005F369A">
            <w:pPr>
              <w:widowControl/>
              <w:jc w:val="right"/>
              <w:rPr>
                <w:rFonts w:ascii="宋体" w:hAnsi="宋体" w:cs="宋体"/>
                <w:color w:val="000000"/>
                <w:kern w:val="0"/>
                <w:sz w:val="22"/>
                <w:szCs w:val="22"/>
              </w:rPr>
            </w:pPr>
            <w:r w:rsidRPr="005F369A">
              <w:rPr>
                <w:rFonts w:ascii="宋体" w:hAnsi="宋体" w:cs="宋体"/>
                <w:color w:val="000000"/>
                <w:kern w:val="0"/>
                <w:sz w:val="22"/>
                <w:szCs w:val="22"/>
              </w:rPr>
              <w:t>-276,623.00</w:t>
            </w:r>
            <w:r w:rsidR="0026451A">
              <w:rPr>
                <w:rFonts w:ascii="宋体" w:hAnsi="宋体" w:cs="宋体" w:hint="eastAsia"/>
                <w:color w:val="000000"/>
                <w:kern w:val="0"/>
                <w:sz w:val="22"/>
                <w:szCs w:val="22"/>
              </w:rPr>
              <w:t xml:space="preserve">　</w:t>
            </w:r>
          </w:p>
        </w:tc>
        <w:tc>
          <w:tcPr>
            <w:tcW w:w="1005" w:type="dxa"/>
            <w:tcBorders>
              <w:top w:val="nil"/>
              <w:left w:val="nil"/>
              <w:bottom w:val="single" w:sz="4" w:space="0" w:color="000000"/>
              <w:right w:val="single" w:sz="4" w:space="0" w:color="000000"/>
            </w:tcBorders>
            <w:shd w:val="clear" w:color="000000" w:fill="FFFFFF"/>
            <w:vAlign w:val="center"/>
          </w:tcPr>
          <w:p w:rsidR="0026451A" w:rsidRPr="005F369A" w:rsidRDefault="005F369A">
            <w:pPr>
              <w:widowControl/>
              <w:jc w:val="right"/>
              <w:rPr>
                <w:rFonts w:ascii="宋体" w:hAnsi="宋体" w:cs="宋体"/>
                <w:color w:val="000000"/>
                <w:kern w:val="0"/>
                <w:sz w:val="22"/>
                <w:szCs w:val="22"/>
              </w:rPr>
            </w:pPr>
            <w:r w:rsidRPr="005F369A">
              <w:rPr>
                <w:rFonts w:ascii="宋体" w:hAnsi="宋体" w:cs="宋体"/>
                <w:color w:val="000000"/>
                <w:kern w:val="0"/>
                <w:sz w:val="22"/>
                <w:szCs w:val="22"/>
              </w:rPr>
              <w:t>-276,623.00</w:t>
            </w:r>
          </w:p>
        </w:tc>
        <w:tc>
          <w:tcPr>
            <w:tcW w:w="451" w:type="dxa"/>
            <w:tcBorders>
              <w:top w:val="nil"/>
              <w:left w:val="nil"/>
              <w:bottom w:val="single" w:sz="4" w:space="0" w:color="000000"/>
              <w:right w:val="single" w:sz="4" w:space="0" w:color="000000"/>
            </w:tcBorders>
            <w:shd w:val="clear" w:color="000000" w:fill="FFFFFF"/>
            <w:vAlign w:val="center"/>
          </w:tcPr>
          <w:p w:rsidR="0026451A" w:rsidRDefault="005F369A">
            <w:pPr>
              <w:widowControl/>
              <w:jc w:val="right"/>
              <w:rPr>
                <w:rFonts w:ascii="宋体" w:hAnsi="宋体" w:cs="宋体"/>
                <w:color w:val="000000"/>
                <w:kern w:val="0"/>
                <w:sz w:val="22"/>
                <w:szCs w:val="22"/>
              </w:rPr>
            </w:pPr>
            <w:r w:rsidRPr="005F369A">
              <w:rPr>
                <w:rFonts w:ascii="宋体" w:hAnsi="宋体" w:cs="宋体"/>
                <w:color w:val="000000"/>
                <w:kern w:val="0"/>
                <w:sz w:val="22"/>
                <w:szCs w:val="22"/>
              </w:rPr>
              <w:t>-276,623.00</w:t>
            </w:r>
            <w:r w:rsidR="0026451A">
              <w:rPr>
                <w:rFonts w:ascii="宋体" w:hAnsi="宋体" w:cs="宋体" w:hint="eastAsia"/>
                <w:color w:val="000000"/>
                <w:kern w:val="0"/>
                <w:sz w:val="22"/>
                <w:szCs w:val="22"/>
              </w:rPr>
              <w:t xml:space="preserve">　</w:t>
            </w:r>
          </w:p>
        </w:tc>
        <w:tc>
          <w:tcPr>
            <w:tcW w:w="42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26451A">
        <w:trPr>
          <w:trHeight w:val="270"/>
        </w:trPr>
        <w:tc>
          <w:tcPr>
            <w:tcW w:w="1280"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lastRenderedPageBreak/>
              <w:t xml:space="preserve">　</w:t>
            </w:r>
          </w:p>
        </w:tc>
        <w:tc>
          <w:tcPr>
            <w:tcW w:w="113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7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0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5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26451A">
        <w:trPr>
          <w:trHeight w:val="270"/>
        </w:trPr>
        <w:tc>
          <w:tcPr>
            <w:tcW w:w="1280"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7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0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5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26451A">
        <w:trPr>
          <w:trHeight w:val="270"/>
        </w:trPr>
        <w:tc>
          <w:tcPr>
            <w:tcW w:w="1280"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7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0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5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26451A">
        <w:trPr>
          <w:trHeight w:val="270"/>
        </w:trPr>
        <w:tc>
          <w:tcPr>
            <w:tcW w:w="1280"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7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0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5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26451A">
        <w:trPr>
          <w:trHeight w:val="270"/>
        </w:trPr>
        <w:tc>
          <w:tcPr>
            <w:tcW w:w="1280"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3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7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00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5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2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4"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6"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99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6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rsidR="0026451A" w:rsidRDefault="0026451A">
      <w:pPr>
        <w:widowControl/>
        <w:rPr>
          <w:rFonts w:ascii="仿宋_GB2312" w:eastAsia="仿宋_GB2312" w:cs="Times New Roman" w:hint="eastAsia"/>
          <w:color w:val="000000"/>
          <w:kern w:val="0"/>
          <w:sz w:val="24"/>
          <w:szCs w:val="24"/>
        </w:rPr>
      </w:pPr>
      <w:r>
        <w:rPr>
          <w:rFonts w:ascii="仿宋_GB2312" w:eastAsia="仿宋_GB2312" w:hAnsi="宋体" w:cs="宋体" w:hint="eastAsia"/>
          <w:color w:val="000000"/>
          <w:kern w:val="0"/>
          <w:sz w:val="24"/>
          <w:szCs w:val="24"/>
        </w:rPr>
        <w:t>注：1.本表反映部门和单位年初结转和结余调整情况，由年初结转和结余发生变动的部门和单位填报。</w:t>
      </w:r>
    </w:p>
    <w:p w:rsidR="0026451A" w:rsidRDefault="0026451A">
      <w:pPr>
        <w:widowControl/>
        <w:ind w:firstLineChars="100" w:firstLine="100"/>
        <w:rPr>
          <w:rFonts w:ascii="仿宋_GB2312" w:eastAsia="仿宋_GB2312" w:cs="宋体" w:hint="eastAsia"/>
          <w:color w:val="000000"/>
          <w:kern w:val="0"/>
          <w:sz w:val="24"/>
          <w:szCs w:val="24"/>
        </w:rPr>
      </w:pPr>
      <w:r>
        <w:rPr>
          <w:rFonts w:ascii="仿宋_GB2312" w:eastAsia="仿宋_GB2312" w:hAnsi="宋体" w:cs="宋体" w:hint="eastAsia"/>
          <w:color w:val="000000"/>
          <w:kern w:val="0"/>
          <w:sz w:val="10"/>
          <w:szCs w:val="10"/>
        </w:rPr>
        <w:t xml:space="preserve">  </w:t>
      </w:r>
      <w:r>
        <w:rPr>
          <w:rFonts w:ascii="仿宋_GB2312" w:eastAsia="仿宋_GB2312" w:hAnsi="宋体" w:cs="宋体" w:hint="eastAsia"/>
          <w:color w:val="000000"/>
          <w:kern w:val="0"/>
          <w:sz w:val="24"/>
          <w:szCs w:val="24"/>
        </w:rPr>
        <w:t xml:space="preserve">  2.“调整前年初结转和结余”为上年度部门决算年末结转和结余数，“调整后年初结转和结余”为本年度调整后年初结转和结余数。</w:t>
      </w:r>
    </w:p>
    <w:p w:rsidR="0026451A" w:rsidRDefault="0026451A">
      <w:pPr>
        <w:widowControl/>
        <w:ind w:firstLineChars="50" w:firstLine="50"/>
        <w:rPr>
          <w:rFonts w:ascii="仿宋_GB2312" w:eastAsia="仿宋_GB2312" w:cs="宋体" w:hint="eastAsia"/>
          <w:color w:val="000000"/>
          <w:kern w:val="0"/>
          <w:sz w:val="24"/>
          <w:szCs w:val="24"/>
        </w:rPr>
      </w:pPr>
      <w:r>
        <w:rPr>
          <w:rFonts w:ascii="仿宋_GB2312" w:eastAsia="仿宋_GB2312" w:hAnsi="宋体" w:cs="宋体" w:hint="eastAsia"/>
          <w:color w:val="000000"/>
          <w:kern w:val="0"/>
          <w:sz w:val="10"/>
          <w:szCs w:val="10"/>
        </w:rPr>
        <w:t xml:space="preserve">   </w:t>
      </w:r>
      <w:r>
        <w:rPr>
          <w:rFonts w:ascii="仿宋_GB2312" w:eastAsia="仿宋_GB2312" w:hAnsi="宋体" w:cs="宋体" w:hint="eastAsia"/>
          <w:color w:val="000000"/>
          <w:kern w:val="0"/>
          <w:sz w:val="24"/>
          <w:szCs w:val="24"/>
        </w:rPr>
        <w:t xml:space="preserve">  </w:t>
      </w:r>
      <w:r>
        <w:rPr>
          <w:rFonts w:ascii="仿宋_GB2312" w:eastAsia="仿宋_GB2312" w:hAnsi="宋体" w:cs="宋体" w:hint="eastAsia"/>
          <w:bCs/>
          <w:color w:val="000000"/>
          <w:kern w:val="0"/>
          <w:sz w:val="24"/>
          <w:szCs w:val="24"/>
        </w:rPr>
        <w:t>3．“财政收回”填列各级财政部门收回部门和单位结转和结余资金金额；“审计调整”填列单位根据审计意见调整年初结转和结余资金金额；“归集调入或上缴”填列单位取得主管部门归集调入的结转和结余资金以及按规定实际上缴主管部门的结转和结余资金金额；“单位内部调剂”填列结转和结余资金在单位内部不同项目之间的调剂金额。</w:t>
      </w:r>
    </w:p>
    <w:p w:rsidR="0026451A" w:rsidRDefault="0026451A">
      <w:pPr>
        <w:widowControl/>
        <w:ind w:leftChars="24" w:left="50" w:firstLineChars="50" w:firstLine="50"/>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10"/>
          <w:szCs w:val="10"/>
        </w:rPr>
        <w:t xml:space="preserve">  </w:t>
      </w:r>
      <w:r>
        <w:rPr>
          <w:rFonts w:ascii="仿宋_GB2312" w:eastAsia="仿宋_GB2312" w:hAnsi="宋体" w:cs="宋体" w:hint="eastAsia"/>
          <w:color w:val="000000"/>
          <w:kern w:val="0"/>
          <w:sz w:val="24"/>
          <w:szCs w:val="24"/>
        </w:rPr>
        <w:t xml:space="preserve">  4.“备注”栏应写明作为调整依据的文件号。    </w:t>
      </w:r>
      <w:r>
        <w:rPr>
          <w:rFonts w:ascii="仿宋_GB2312" w:eastAsia="仿宋_GB2312" w:hAnsi="宋体" w:cs="宋体" w:hint="eastAsia"/>
          <w:color w:val="000000"/>
          <w:kern w:val="0"/>
          <w:sz w:val="24"/>
          <w:szCs w:val="24"/>
        </w:rPr>
        <w:br/>
      </w:r>
      <w:r>
        <w:rPr>
          <w:rFonts w:ascii="仿宋_GB2312" w:eastAsia="仿宋_GB2312" w:hAnsi="宋体" w:cs="宋体" w:hint="eastAsia"/>
          <w:color w:val="000000"/>
          <w:kern w:val="0"/>
          <w:sz w:val="10"/>
          <w:szCs w:val="10"/>
        </w:rPr>
        <w:t xml:space="preserve">   </w:t>
      </w:r>
      <w:r>
        <w:rPr>
          <w:rFonts w:ascii="仿宋_GB2312" w:eastAsia="仿宋_GB2312" w:hAnsi="宋体" w:cs="宋体" w:hint="eastAsia"/>
          <w:color w:val="000000"/>
          <w:kern w:val="0"/>
          <w:sz w:val="24"/>
          <w:szCs w:val="24"/>
        </w:rPr>
        <w:t xml:space="preserve">  5.</w:t>
      </w:r>
      <w:bookmarkStart w:id="2" w:name="OLE_LINK2"/>
      <w:bookmarkStart w:id="3" w:name="OLE_LINK3"/>
      <w:r>
        <w:rPr>
          <w:rFonts w:ascii="仿宋_GB2312" w:eastAsia="仿宋_GB2312" w:hAnsi="宋体" w:cs="宋体" w:hint="eastAsia"/>
          <w:color w:val="000000"/>
          <w:kern w:val="0"/>
          <w:sz w:val="24"/>
          <w:szCs w:val="24"/>
        </w:rPr>
        <w:t>本表应作为部门决算填报说明第二部分的附件一并报送，主管部门上报时应分单位编报。</w:t>
      </w:r>
      <w:bookmarkEnd w:id="2"/>
      <w:bookmarkEnd w:id="3"/>
    </w:p>
    <w:p w:rsidR="0026451A" w:rsidRDefault="0026451A">
      <w:pPr>
        <w:rPr>
          <w:rFonts w:cs="Times New Roman"/>
        </w:rPr>
      </w:pPr>
      <w:r>
        <w:rPr>
          <w:rFonts w:ascii="黑体" w:eastAsia="黑体" w:hAnsi="黑体" w:cs="黑体" w:hint="eastAsia"/>
          <w:kern w:val="0"/>
          <w:sz w:val="24"/>
          <w:szCs w:val="24"/>
        </w:rPr>
        <w:t>附表</w:t>
      </w:r>
      <w:r>
        <w:rPr>
          <w:rFonts w:ascii="黑体" w:eastAsia="黑体" w:hAnsi="黑体" w:cs="黑体"/>
          <w:kern w:val="0"/>
          <w:sz w:val="24"/>
          <w:szCs w:val="24"/>
        </w:rPr>
        <w:t>2</w:t>
      </w:r>
      <w:r>
        <w:rPr>
          <w:rFonts w:ascii="黑体" w:eastAsia="黑体" w:hAnsi="黑体" w:cs="黑体" w:hint="eastAsia"/>
          <w:kern w:val="0"/>
          <w:sz w:val="24"/>
          <w:szCs w:val="24"/>
        </w:rPr>
        <w:t>：</w:t>
      </w:r>
    </w:p>
    <w:p w:rsidR="0026451A" w:rsidRDefault="0026451A">
      <w:pPr>
        <w:jc w:val="center"/>
        <w:rPr>
          <w:rFonts w:ascii="黑体" w:eastAsia="黑体" w:hAnsi="黑体" w:cs="Times New Roman"/>
          <w:kern w:val="0"/>
          <w:sz w:val="24"/>
          <w:szCs w:val="24"/>
        </w:rPr>
      </w:pPr>
      <w:r>
        <w:rPr>
          <w:rFonts w:ascii="黑体" w:eastAsia="黑体" w:hAnsi="黑体" w:cs="黑体" w:hint="eastAsia"/>
          <w:kern w:val="0"/>
          <w:sz w:val="24"/>
          <w:szCs w:val="24"/>
        </w:rPr>
        <w:t>资产负债简表年初数调整情况表</w:t>
      </w:r>
    </w:p>
    <w:p w:rsidR="0026451A" w:rsidRDefault="0026451A">
      <w:pPr>
        <w:rPr>
          <w:rFonts w:cs="Times New Roman"/>
        </w:rPr>
      </w:pPr>
      <w:r>
        <w:rPr>
          <w:rFonts w:ascii="仿宋" w:eastAsia="仿宋" w:hAnsi="仿宋" w:cs="仿宋" w:hint="eastAsia"/>
          <w:kern w:val="0"/>
          <w:sz w:val="24"/>
          <w:szCs w:val="24"/>
        </w:rPr>
        <w:t>编制单位：</w:t>
      </w:r>
      <w:r>
        <w:rPr>
          <w:rFonts w:ascii="仿宋" w:eastAsia="仿宋" w:hAnsi="仿宋" w:cs="仿宋"/>
          <w:kern w:val="0"/>
          <w:sz w:val="24"/>
          <w:szCs w:val="24"/>
        </w:rPr>
        <w:t xml:space="preserve">                                                                                                 </w:t>
      </w:r>
      <w:r>
        <w:rPr>
          <w:rFonts w:ascii="仿宋" w:eastAsia="仿宋" w:hAnsi="仿宋" w:cs="仿宋" w:hint="eastAsia"/>
          <w:kern w:val="0"/>
          <w:sz w:val="24"/>
          <w:szCs w:val="24"/>
        </w:rPr>
        <w:t xml:space="preserve">  单位：元</w:t>
      </w:r>
    </w:p>
    <w:tbl>
      <w:tblPr>
        <w:tblW w:w="0" w:type="auto"/>
        <w:tblInd w:w="-106" w:type="dxa"/>
        <w:tblLayout w:type="fixed"/>
        <w:tblLook w:val="0000"/>
      </w:tblPr>
      <w:tblGrid>
        <w:gridCol w:w="2619"/>
        <w:gridCol w:w="614"/>
        <w:gridCol w:w="701"/>
        <w:gridCol w:w="549"/>
        <w:gridCol w:w="549"/>
        <w:gridCol w:w="871"/>
        <w:gridCol w:w="577"/>
        <w:gridCol w:w="557"/>
        <w:gridCol w:w="690"/>
        <w:gridCol w:w="1843"/>
        <w:gridCol w:w="850"/>
        <w:gridCol w:w="709"/>
        <w:gridCol w:w="567"/>
        <w:gridCol w:w="567"/>
        <w:gridCol w:w="992"/>
        <w:gridCol w:w="567"/>
        <w:gridCol w:w="567"/>
        <w:gridCol w:w="567"/>
      </w:tblGrid>
      <w:tr w:rsidR="0026451A">
        <w:trPr>
          <w:trHeight w:val="885"/>
          <w:tblHeader/>
        </w:trPr>
        <w:tc>
          <w:tcPr>
            <w:tcW w:w="2619"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行政单位</w:t>
            </w:r>
          </w:p>
        </w:tc>
        <w:tc>
          <w:tcPr>
            <w:tcW w:w="614"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行次</w:t>
            </w:r>
          </w:p>
        </w:tc>
        <w:tc>
          <w:tcPr>
            <w:tcW w:w="701"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调整前年初数</w:t>
            </w:r>
          </w:p>
        </w:tc>
        <w:tc>
          <w:tcPr>
            <w:tcW w:w="549" w:type="dxa"/>
            <w:tcBorders>
              <w:top w:val="single" w:sz="8" w:space="0" w:color="000000"/>
              <w:left w:val="nil"/>
              <w:bottom w:val="single" w:sz="4" w:space="0" w:color="000000"/>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16"/>
                <w:szCs w:val="16"/>
              </w:rPr>
            </w:pPr>
            <w:r>
              <w:rPr>
                <w:rFonts w:ascii="宋体" w:hAnsi="宋体" w:cs="宋体" w:hint="eastAsia"/>
                <w:color w:val="000000"/>
                <w:kern w:val="0"/>
                <w:sz w:val="16"/>
                <w:szCs w:val="16"/>
              </w:rPr>
              <w:t>财政收回</w:t>
            </w:r>
          </w:p>
        </w:tc>
        <w:tc>
          <w:tcPr>
            <w:tcW w:w="549" w:type="dxa"/>
            <w:tcBorders>
              <w:top w:val="single" w:sz="8" w:space="0" w:color="000000"/>
              <w:left w:val="single" w:sz="4" w:space="0" w:color="auto"/>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审计调整</w:t>
            </w:r>
          </w:p>
        </w:tc>
        <w:tc>
          <w:tcPr>
            <w:tcW w:w="871"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归集调入或上缴</w:t>
            </w:r>
          </w:p>
        </w:tc>
        <w:tc>
          <w:tcPr>
            <w:tcW w:w="577"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单位内部调剂</w:t>
            </w:r>
          </w:p>
        </w:tc>
        <w:tc>
          <w:tcPr>
            <w:tcW w:w="557"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其他</w:t>
            </w:r>
          </w:p>
        </w:tc>
        <w:tc>
          <w:tcPr>
            <w:tcW w:w="690" w:type="dxa"/>
            <w:tcBorders>
              <w:top w:val="single" w:sz="8" w:space="0" w:color="000000"/>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调整后年初数</w:t>
            </w:r>
          </w:p>
        </w:tc>
        <w:tc>
          <w:tcPr>
            <w:tcW w:w="1843"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事业单位</w:t>
            </w:r>
          </w:p>
        </w:tc>
        <w:tc>
          <w:tcPr>
            <w:tcW w:w="850"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行次</w:t>
            </w:r>
          </w:p>
        </w:tc>
        <w:tc>
          <w:tcPr>
            <w:tcW w:w="709"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调整前年初数</w:t>
            </w:r>
          </w:p>
        </w:tc>
        <w:tc>
          <w:tcPr>
            <w:tcW w:w="567" w:type="dxa"/>
            <w:tcBorders>
              <w:top w:val="single" w:sz="8" w:space="0" w:color="000000"/>
              <w:left w:val="nil"/>
              <w:bottom w:val="single" w:sz="4" w:space="0" w:color="000000"/>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16"/>
                <w:szCs w:val="16"/>
              </w:rPr>
            </w:pPr>
            <w:r>
              <w:rPr>
                <w:rFonts w:ascii="宋体" w:hAnsi="宋体" w:cs="宋体" w:hint="eastAsia"/>
                <w:color w:val="000000"/>
                <w:kern w:val="0"/>
                <w:sz w:val="16"/>
                <w:szCs w:val="16"/>
              </w:rPr>
              <w:t>财政收回</w:t>
            </w:r>
          </w:p>
        </w:tc>
        <w:tc>
          <w:tcPr>
            <w:tcW w:w="567" w:type="dxa"/>
            <w:tcBorders>
              <w:top w:val="single" w:sz="8" w:space="0" w:color="000000"/>
              <w:left w:val="single" w:sz="4" w:space="0" w:color="auto"/>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审计调整</w:t>
            </w:r>
          </w:p>
        </w:tc>
        <w:tc>
          <w:tcPr>
            <w:tcW w:w="992"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归集调入或上缴</w:t>
            </w:r>
          </w:p>
        </w:tc>
        <w:tc>
          <w:tcPr>
            <w:tcW w:w="567"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单位内部调剂</w:t>
            </w:r>
          </w:p>
        </w:tc>
        <w:tc>
          <w:tcPr>
            <w:tcW w:w="567"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其他</w:t>
            </w:r>
          </w:p>
        </w:tc>
        <w:tc>
          <w:tcPr>
            <w:tcW w:w="567" w:type="dxa"/>
            <w:tcBorders>
              <w:top w:val="single" w:sz="8" w:space="0" w:color="000000"/>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调整后年初数</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栏次</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01"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w:t>
            </w:r>
          </w:p>
        </w:tc>
        <w:tc>
          <w:tcPr>
            <w:tcW w:w="549" w:type="dxa"/>
            <w:tcBorders>
              <w:top w:val="nil"/>
              <w:left w:val="nil"/>
              <w:bottom w:val="single" w:sz="4" w:space="0" w:color="000000"/>
              <w:right w:val="single" w:sz="4" w:space="0" w:color="auto"/>
            </w:tcBorders>
            <w:shd w:val="clear" w:color="FFFFFF" w:fill="FFFFFF"/>
          </w:tcPr>
          <w:p w:rsidR="0026451A" w:rsidRDefault="0026451A">
            <w:pPr>
              <w:widowControl/>
              <w:jc w:val="center"/>
              <w:rPr>
                <w:rFonts w:ascii="宋体" w:hAnsi="宋体" w:cs="宋体"/>
                <w:color w:val="000000"/>
                <w:kern w:val="0"/>
                <w:sz w:val="16"/>
                <w:szCs w:val="16"/>
              </w:rPr>
            </w:pPr>
            <w:r>
              <w:rPr>
                <w:rFonts w:ascii="宋体" w:hAnsi="宋体" w:cs="宋体" w:hint="eastAsia"/>
                <w:color w:val="000000"/>
                <w:kern w:val="0"/>
                <w:sz w:val="16"/>
                <w:szCs w:val="16"/>
              </w:rPr>
              <w:t>2</w:t>
            </w:r>
          </w:p>
        </w:tc>
        <w:tc>
          <w:tcPr>
            <w:tcW w:w="549" w:type="dxa"/>
            <w:tcBorders>
              <w:top w:val="nil"/>
              <w:left w:val="single" w:sz="4" w:space="0" w:color="auto"/>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3</w:t>
            </w:r>
          </w:p>
        </w:tc>
        <w:tc>
          <w:tcPr>
            <w:tcW w:w="871"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4</w:t>
            </w:r>
          </w:p>
        </w:tc>
        <w:tc>
          <w:tcPr>
            <w:tcW w:w="577"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5</w:t>
            </w:r>
          </w:p>
        </w:tc>
        <w:tc>
          <w:tcPr>
            <w:tcW w:w="557"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6</w:t>
            </w:r>
          </w:p>
        </w:tc>
        <w:tc>
          <w:tcPr>
            <w:tcW w:w="690" w:type="dxa"/>
            <w:tcBorders>
              <w:top w:val="nil"/>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7</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栏次</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09"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8</w:t>
            </w:r>
          </w:p>
        </w:tc>
        <w:tc>
          <w:tcPr>
            <w:tcW w:w="567" w:type="dxa"/>
            <w:tcBorders>
              <w:top w:val="nil"/>
              <w:left w:val="nil"/>
              <w:bottom w:val="single" w:sz="4" w:space="0" w:color="000000"/>
              <w:right w:val="single" w:sz="4" w:space="0" w:color="auto"/>
            </w:tcBorders>
            <w:shd w:val="clear" w:color="FFFFFF" w:fill="FFFFFF"/>
          </w:tcPr>
          <w:p w:rsidR="0026451A" w:rsidRDefault="0026451A">
            <w:pPr>
              <w:widowControl/>
              <w:jc w:val="center"/>
              <w:rPr>
                <w:rFonts w:ascii="宋体" w:hAnsi="宋体" w:cs="宋体"/>
                <w:color w:val="000000"/>
                <w:kern w:val="0"/>
                <w:sz w:val="16"/>
                <w:szCs w:val="16"/>
              </w:rPr>
            </w:pPr>
            <w:r>
              <w:rPr>
                <w:rFonts w:ascii="宋体" w:hAnsi="宋体" w:cs="宋体" w:hint="eastAsia"/>
                <w:color w:val="000000"/>
                <w:kern w:val="0"/>
                <w:sz w:val="16"/>
                <w:szCs w:val="16"/>
              </w:rPr>
              <w:t>9</w:t>
            </w:r>
          </w:p>
        </w:tc>
        <w:tc>
          <w:tcPr>
            <w:tcW w:w="567" w:type="dxa"/>
            <w:tcBorders>
              <w:top w:val="nil"/>
              <w:left w:val="single" w:sz="4" w:space="0" w:color="auto"/>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10</w:t>
            </w:r>
          </w:p>
        </w:tc>
        <w:tc>
          <w:tcPr>
            <w:tcW w:w="99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11</w:t>
            </w:r>
          </w:p>
        </w:tc>
        <w:tc>
          <w:tcPr>
            <w:tcW w:w="567"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w:t>
            </w:r>
            <w:r>
              <w:rPr>
                <w:rFonts w:ascii="宋体" w:hAnsi="宋体" w:cs="宋体" w:hint="eastAsia"/>
                <w:color w:val="000000"/>
                <w:kern w:val="0"/>
                <w:sz w:val="16"/>
                <w:szCs w:val="16"/>
              </w:rPr>
              <w:t>2</w:t>
            </w:r>
          </w:p>
        </w:tc>
        <w:tc>
          <w:tcPr>
            <w:tcW w:w="567"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w:t>
            </w:r>
            <w:r>
              <w:rPr>
                <w:rFonts w:ascii="宋体" w:hAnsi="宋体" w:cs="宋体" w:hint="eastAsia"/>
                <w:color w:val="000000"/>
                <w:kern w:val="0"/>
                <w:sz w:val="16"/>
                <w:szCs w:val="16"/>
              </w:rPr>
              <w:t>3</w:t>
            </w:r>
          </w:p>
        </w:tc>
        <w:tc>
          <w:tcPr>
            <w:tcW w:w="567" w:type="dxa"/>
            <w:tcBorders>
              <w:top w:val="nil"/>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w:t>
            </w:r>
            <w:r>
              <w:rPr>
                <w:rFonts w:ascii="宋体" w:hAnsi="宋体" w:cs="宋体" w:hint="eastAsia"/>
                <w:color w:val="000000"/>
                <w:kern w:val="0"/>
                <w:sz w:val="16"/>
                <w:szCs w:val="16"/>
              </w:rPr>
              <w:t>4</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一、资产合计</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w:t>
            </w:r>
          </w:p>
        </w:tc>
        <w:tc>
          <w:tcPr>
            <w:tcW w:w="701" w:type="dxa"/>
            <w:tcBorders>
              <w:top w:val="nil"/>
              <w:left w:val="nil"/>
              <w:bottom w:val="single" w:sz="4" w:space="0" w:color="000000"/>
              <w:right w:val="single" w:sz="4" w:space="0" w:color="000000"/>
            </w:tcBorders>
            <w:shd w:val="clear" w:color="000000" w:fill="FFFFFF"/>
            <w:vAlign w:val="center"/>
          </w:tcPr>
          <w:p w:rsidR="0026451A" w:rsidRDefault="005F369A">
            <w:pPr>
              <w:widowControl/>
              <w:jc w:val="right"/>
              <w:rPr>
                <w:rFonts w:ascii="宋体" w:cs="Times New Roman"/>
                <w:color w:val="000000"/>
                <w:kern w:val="0"/>
                <w:sz w:val="16"/>
                <w:szCs w:val="16"/>
              </w:rPr>
            </w:pPr>
            <w:r w:rsidRPr="005F369A">
              <w:rPr>
                <w:rFonts w:ascii="宋体" w:hAnsi="宋体" w:cs="宋体"/>
                <w:color w:val="000000"/>
                <w:kern w:val="0"/>
                <w:sz w:val="16"/>
                <w:szCs w:val="16"/>
              </w:rPr>
              <w:t>7,312,794.93</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Pr="005F369A" w:rsidRDefault="005F369A">
            <w:pPr>
              <w:widowControl/>
              <w:jc w:val="right"/>
              <w:rPr>
                <w:rFonts w:ascii="宋体" w:hAnsi="宋体" w:cs="宋体"/>
                <w:color w:val="000000"/>
                <w:kern w:val="0"/>
                <w:sz w:val="16"/>
                <w:szCs w:val="16"/>
              </w:rPr>
            </w:pPr>
            <w:r w:rsidRPr="005F369A">
              <w:rPr>
                <w:rFonts w:ascii="宋体" w:hAnsi="宋体" w:cs="宋体"/>
                <w:color w:val="000000"/>
                <w:kern w:val="0"/>
                <w:sz w:val="16"/>
                <w:szCs w:val="16"/>
              </w:rPr>
              <w:t>-276,623.00</w:t>
            </w: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5F369A">
            <w:pPr>
              <w:widowControl/>
              <w:jc w:val="right"/>
              <w:rPr>
                <w:rFonts w:ascii="宋体" w:cs="Times New Roman"/>
                <w:color w:val="000000"/>
                <w:kern w:val="0"/>
                <w:sz w:val="16"/>
                <w:szCs w:val="16"/>
              </w:rPr>
            </w:pPr>
            <w:r w:rsidRPr="005F369A">
              <w:rPr>
                <w:rFonts w:ascii="宋体" w:hAnsi="宋体" w:cs="宋体"/>
                <w:color w:val="000000"/>
                <w:kern w:val="0"/>
                <w:sz w:val="16"/>
                <w:szCs w:val="16"/>
              </w:rPr>
              <w:t>4,683,190.73</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一、资产合计</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51</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流动资产</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w:t>
            </w:r>
          </w:p>
        </w:tc>
        <w:tc>
          <w:tcPr>
            <w:tcW w:w="701" w:type="dxa"/>
            <w:tcBorders>
              <w:top w:val="nil"/>
              <w:left w:val="nil"/>
              <w:bottom w:val="single" w:sz="4" w:space="0" w:color="000000"/>
              <w:right w:val="single" w:sz="4" w:space="0" w:color="000000"/>
            </w:tcBorders>
            <w:shd w:val="clear" w:color="000000" w:fill="FFFFFF"/>
            <w:vAlign w:val="center"/>
          </w:tcPr>
          <w:p w:rsidR="0026451A" w:rsidRPr="005F369A" w:rsidRDefault="005F369A">
            <w:pPr>
              <w:widowControl/>
              <w:jc w:val="right"/>
              <w:rPr>
                <w:szCs w:val="16"/>
              </w:rPr>
            </w:pPr>
            <w:r w:rsidRPr="005F369A">
              <w:t>6,787,054.13</w:t>
            </w:r>
          </w:p>
        </w:tc>
        <w:tc>
          <w:tcPr>
            <w:tcW w:w="549" w:type="dxa"/>
            <w:tcBorders>
              <w:top w:val="nil"/>
              <w:left w:val="nil"/>
              <w:bottom w:val="single" w:sz="4" w:space="0" w:color="000000"/>
              <w:right w:val="single" w:sz="4" w:space="0" w:color="auto"/>
            </w:tcBorders>
            <w:shd w:val="clear" w:color="000000" w:fill="FFFFFF"/>
          </w:tcPr>
          <w:p w:rsidR="0026451A" w:rsidRPr="005F369A" w:rsidRDefault="005F369A">
            <w:pPr>
              <w:widowControl/>
              <w:jc w:val="right"/>
              <w:rPr>
                <w:rFonts w:ascii="宋体" w:hAnsi="宋体" w:cs="宋体"/>
                <w:color w:val="000000"/>
                <w:kern w:val="0"/>
                <w:sz w:val="16"/>
                <w:szCs w:val="16"/>
              </w:rPr>
            </w:pPr>
            <w:r w:rsidRPr="005F369A">
              <w:rPr>
                <w:rFonts w:ascii="宋体" w:hAnsi="宋体" w:cs="宋体"/>
                <w:color w:val="000000"/>
                <w:kern w:val="0"/>
                <w:sz w:val="16"/>
                <w:szCs w:val="16"/>
              </w:rPr>
              <w:t>-276,623.00</w:t>
            </w: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5F369A">
            <w:pPr>
              <w:widowControl/>
              <w:jc w:val="right"/>
              <w:rPr>
                <w:rFonts w:ascii="宋体" w:cs="Times New Roman"/>
                <w:color w:val="000000"/>
                <w:kern w:val="0"/>
                <w:sz w:val="16"/>
                <w:szCs w:val="16"/>
              </w:rPr>
            </w:pPr>
            <w:r w:rsidRPr="005F369A">
              <w:rPr>
                <w:rFonts w:ascii="宋体" w:hAnsi="宋体" w:cs="宋体"/>
                <w:color w:val="000000"/>
                <w:kern w:val="0"/>
                <w:sz w:val="16"/>
                <w:szCs w:val="16"/>
              </w:rPr>
              <w:t>5,609,245.70</w:t>
            </w:r>
            <w:r w:rsidR="0026451A">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5F369A">
            <w:pPr>
              <w:widowControl/>
              <w:jc w:val="right"/>
              <w:rPr>
                <w:rFonts w:ascii="宋体" w:cs="Times New Roman"/>
                <w:color w:val="000000"/>
                <w:kern w:val="0"/>
                <w:sz w:val="16"/>
                <w:szCs w:val="16"/>
              </w:rPr>
            </w:pPr>
            <w:r w:rsidRPr="005F369A">
              <w:rPr>
                <w:rFonts w:ascii="宋体" w:hAnsi="宋体" w:cs="宋体"/>
                <w:color w:val="000000"/>
                <w:kern w:val="0"/>
                <w:sz w:val="16"/>
                <w:szCs w:val="16"/>
              </w:rPr>
              <w:t>1,382,271.95</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流动资产</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52</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库存现金</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库存现金</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53</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657"/>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lastRenderedPageBreak/>
              <w:t xml:space="preserve">      </w:t>
            </w:r>
            <w:r>
              <w:rPr>
                <w:rFonts w:ascii="宋体" w:hAnsi="宋体" w:cs="宋体" w:hint="eastAsia"/>
                <w:color w:val="000000"/>
                <w:kern w:val="0"/>
                <w:sz w:val="16"/>
                <w:szCs w:val="16"/>
              </w:rPr>
              <w:t>银行存款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single" w:sz="4" w:space="0" w:color="auto"/>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银行存款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54</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财政应返还额度</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w:t>
            </w:r>
          </w:p>
        </w:tc>
        <w:tc>
          <w:tcPr>
            <w:tcW w:w="701" w:type="dxa"/>
            <w:tcBorders>
              <w:top w:val="nil"/>
              <w:left w:val="nil"/>
              <w:bottom w:val="single" w:sz="4" w:space="0" w:color="000000"/>
              <w:right w:val="single" w:sz="4" w:space="0" w:color="000000"/>
            </w:tcBorders>
            <w:shd w:val="clear" w:color="000000" w:fill="FFFFFF"/>
            <w:vAlign w:val="center"/>
          </w:tcPr>
          <w:p w:rsidR="0026451A" w:rsidRDefault="005F369A">
            <w:pPr>
              <w:widowControl/>
              <w:jc w:val="right"/>
              <w:rPr>
                <w:rFonts w:ascii="宋体" w:cs="Times New Roman"/>
                <w:color w:val="000000"/>
                <w:kern w:val="0"/>
                <w:sz w:val="16"/>
                <w:szCs w:val="16"/>
              </w:rPr>
            </w:pPr>
            <w:r>
              <w:rPr>
                <w:rFonts w:ascii="宋体" w:hAnsi="宋体" w:cs="宋体" w:hint="eastAsia"/>
                <w:color w:val="000000"/>
                <w:kern w:val="0"/>
                <w:sz w:val="16"/>
                <w:szCs w:val="16"/>
              </w:rPr>
              <w:t>410.16</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5F369A">
            <w:pPr>
              <w:widowControl/>
              <w:jc w:val="right"/>
              <w:rPr>
                <w:rFonts w:ascii="宋体" w:cs="Times New Roman"/>
                <w:color w:val="000000"/>
                <w:kern w:val="0"/>
                <w:sz w:val="16"/>
                <w:szCs w:val="16"/>
              </w:rPr>
            </w:pPr>
            <w:r>
              <w:rPr>
                <w:rFonts w:ascii="宋体" w:hAnsi="宋体" w:cs="宋体" w:hint="eastAsia"/>
                <w:color w:val="000000"/>
                <w:kern w:val="0"/>
                <w:sz w:val="16"/>
                <w:szCs w:val="16"/>
              </w:rPr>
              <w:t>0</w:t>
            </w:r>
            <w:r w:rsidR="0026451A">
              <w:rPr>
                <w:rFonts w:ascii="宋体" w:hAnsi="宋体" w:cs="宋体" w:hint="eastAsia"/>
                <w:color w:val="000000"/>
                <w:kern w:val="0"/>
                <w:sz w:val="16"/>
                <w:szCs w:val="16"/>
              </w:rPr>
              <w:tab/>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短期投资</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55</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应收账款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Pr>
                <w:rFonts w:ascii="宋体" w:hAnsi="宋体" w:cs="宋体" w:hint="eastAsia"/>
                <w:color w:val="000000"/>
                <w:kern w:val="0"/>
                <w:sz w:val="16"/>
                <w:szCs w:val="16"/>
              </w:rPr>
              <w:t>0</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财政应返还额度</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56</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预付账款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20,000.00</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Pr>
                <w:rFonts w:ascii="宋体" w:hAnsi="宋体" w:cs="宋体" w:hint="eastAsia"/>
                <w:color w:val="000000"/>
                <w:kern w:val="0"/>
                <w:sz w:val="16"/>
                <w:szCs w:val="16"/>
              </w:rPr>
              <w:t>0</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应收票据</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57</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其他应收款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5,609,245.70</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0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应收账款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58</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存货</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预付账款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59</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525,740.80</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3,300,918.78</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其他应收款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60</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固定资产原价</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525,740.80</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3,300,918.78</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存货</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61</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减：固定资产累计折旧</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其他流动资产</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62</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在建工程</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长期投资</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63</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无形资产</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64</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无形资产原价</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固定资产原价</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65</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减：累计摊销</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减：累计折旧</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66</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待处理财产损溢</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在建工程</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67</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政府储备物资</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无形资产</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68</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公共基础设施</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无形资产原价</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69</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公共基础设施原价</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20</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减：累计摊销</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70</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lastRenderedPageBreak/>
              <w:t xml:space="preserve">      </w:t>
            </w:r>
            <w:r>
              <w:rPr>
                <w:rFonts w:ascii="宋体" w:hAnsi="宋体" w:cs="宋体" w:hint="eastAsia"/>
                <w:color w:val="000000"/>
                <w:kern w:val="0"/>
                <w:sz w:val="16"/>
                <w:szCs w:val="16"/>
              </w:rPr>
              <w:t>减：公共基础设施累计折旧</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21</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待处置资产损溢</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71</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公共基础设施在建工程</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22</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72</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受托代理资产</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23</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73</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二、负债合计</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24</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6,468,004.13</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552,271.95</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二、负债合计</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74</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流动负债</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25</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6,468,004.13</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552,271.95</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流动负债</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75</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应缴财政款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26</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短期借款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76</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应缴税费</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27</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应缴税费</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77</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应付职工薪酬</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28</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应缴国库款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78</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应付账款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29</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应缴财政专户款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79</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应付政府补贴款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30</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应付职工薪酬</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80</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其他应付款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31</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6,468,004.13</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552,271.95</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应付票据</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81</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一年内到期的非流动负债</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32</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应付账款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82</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长期应付款</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33</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预收账款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83</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受托代理负债</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34</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其他应付款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84</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35</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其他流动负债</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85</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36</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长期借款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86</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37</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长期应付款</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87</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38</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88</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三、净资产合计</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39</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844,790.80</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4,130,918.78</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三、净资产合计</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89</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lastRenderedPageBreak/>
              <w:t xml:space="preserve">    </w:t>
            </w:r>
            <w:r>
              <w:rPr>
                <w:rFonts w:ascii="宋体" w:hAnsi="宋体" w:cs="宋体" w:hint="eastAsia"/>
                <w:color w:val="000000"/>
                <w:kern w:val="0"/>
                <w:sz w:val="16"/>
                <w:szCs w:val="16"/>
              </w:rPr>
              <w:t>财政拨款结转</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40</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299,050.00</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Pr>
                <w:rFonts w:ascii="宋体" w:hAnsi="宋体" w:cs="宋体" w:hint="eastAsia"/>
                <w:color w:val="000000"/>
                <w:kern w:val="0"/>
                <w:sz w:val="16"/>
                <w:szCs w:val="16"/>
              </w:rPr>
              <w:t>830000</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事业基金</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90</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财政拨款结余</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41</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非流动资产基金</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91</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其他资金结转结余</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42</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专用基金</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92</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其中：项目结转</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43</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修购基金</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93</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资产基金</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44</w:t>
            </w:r>
          </w:p>
        </w:tc>
        <w:tc>
          <w:tcPr>
            <w:tcW w:w="701" w:type="dxa"/>
            <w:tcBorders>
              <w:top w:val="nil"/>
              <w:left w:val="nil"/>
              <w:bottom w:val="single" w:sz="4" w:space="0" w:color="000000"/>
              <w:right w:val="single" w:sz="4"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545,740.80</w:t>
            </w:r>
            <w:r w:rsidR="0026451A">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p>
        </w:tc>
        <w:tc>
          <w:tcPr>
            <w:tcW w:w="690" w:type="dxa"/>
            <w:tcBorders>
              <w:top w:val="nil"/>
              <w:left w:val="nil"/>
              <w:bottom w:val="single" w:sz="4" w:space="0" w:color="000000"/>
              <w:right w:val="single" w:sz="8" w:space="0" w:color="000000"/>
            </w:tcBorders>
            <w:shd w:val="clear" w:color="000000" w:fill="FFFFFF"/>
            <w:vAlign w:val="center"/>
          </w:tcPr>
          <w:p w:rsidR="0026451A" w:rsidRDefault="00183E01">
            <w:pPr>
              <w:widowControl/>
              <w:jc w:val="right"/>
              <w:rPr>
                <w:rFonts w:ascii="宋体" w:cs="Times New Roman"/>
                <w:color w:val="000000"/>
                <w:kern w:val="0"/>
                <w:sz w:val="16"/>
                <w:szCs w:val="16"/>
              </w:rPr>
            </w:pPr>
            <w:r w:rsidRPr="00183E01">
              <w:rPr>
                <w:rFonts w:ascii="宋体" w:hAnsi="宋体" w:cs="宋体"/>
                <w:color w:val="000000"/>
                <w:kern w:val="0"/>
                <w:sz w:val="16"/>
                <w:szCs w:val="16"/>
              </w:rPr>
              <w:t>3,300,918.78</w:t>
            </w:r>
            <w:r w:rsidR="0026451A">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职工福利基金</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94</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待偿债净资产</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45</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其他专用基金</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95</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46</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财政补助结转</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96</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47</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财政补助结余</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97</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48</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非财政补助结转</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98</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14"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49</w:t>
            </w:r>
          </w:p>
        </w:tc>
        <w:tc>
          <w:tcPr>
            <w:tcW w:w="70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非财政补助结余</w:t>
            </w:r>
          </w:p>
        </w:tc>
        <w:tc>
          <w:tcPr>
            <w:tcW w:w="85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99</w:t>
            </w:r>
          </w:p>
        </w:tc>
        <w:tc>
          <w:tcPr>
            <w:tcW w:w="70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619" w:type="dxa"/>
            <w:tcBorders>
              <w:top w:val="nil"/>
              <w:left w:val="single" w:sz="8" w:space="0" w:color="000000"/>
              <w:bottom w:val="single" w:sz="8" w:space="0" w:color="000000"/>
              <w:right w:val="single" w:sz="4" w:space="0" w:color="000000"/>
            </w:tcBorders>
            <w:shd w:val="clear" w:color="FFFFFF" w:fill="FFFFFF"/>
            <w:vAlign w:val="center"/>
          </w:tcPr>
          <w:p w:rsidR="0026451A" w:rsidRDefault="0026451A">
            <w:pPr>
              <w:widowControl/>
              <w:jc w:val="left"/>
              <w:rPr>
                <w:rFonts w:ascii="宋体" w:cs="Times New Roman"/>
                <w:b/>
                <w:bCs/>
                <w:color w:val="000000"/>
                <w:kern w:val="0"/>
                <w:sz w:val="16"/>
                <w:szCs w:val="16"/>
              </w:rPr>
            </w:pPr>
            <w:r>
              <w:rPr>
                <w:rFonts w:ascii="宋体" w:hAnsi="宋体" w:cs="宋体" w:hint="eastAsia"/>
                <w:b/>
                <w:bCs/>
                <w:color w:val="000000"/>
                <w:kern w:val="0"/>
                <w:sz w:val="16"/>
                <w:szCs w:val="16"/>
              </w:rPr>
              <w:t xml:space="preserve">　</w:t>
            </w:r>
          </w:p>
        </w:tc>
        <w:tc>
          <w:tcPr>
            <w:tcW w:w="614"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50</w:t>
            </w:r>
          </w:p>
        </w:tc>
        <w:tc>
          <w:tcPr>
            <w:tcW w:w="701"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49" w:type="dxa"/>
            <w:tcBorders>
              <w:top w:val="nil"/>
              <w:left w:val="nil"/>
              <w:bottom w:val="single" w:sz="8"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49" w:type="dxa"/>
            <w:tcBorders>
              <w:top w:val="nil"/>
              <w:left w:val="single" w:sz="4" w:space="0" w:color="auto"/>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71"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77"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90" w:type="dxa"/>
            <w:tcBorders>
              <w:top w:val="nil"/>
              <w:left w:val="nil"/>
              <w:bottom w:val="single" w:sz="8"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其他净资产</w:t>
            </w:r>
          </w:p>
        </w:tc>
        <w:tc>
          <w:tcPr>
            <w:tcW w:w="850"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100</w:t>
            </w:r>
          </w:p>
        </w:tc>
        <w:tc>
          <w:tcPr>
            <w:tcW w:w="709"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8" w:space="0" w:color="000000"/>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67" w:type="dxa"/>
            <w:tcBorders>
              <w:top w:val="nil"/>
              <w:left w:val="single" w:sz="4" w:space="0" w:color="auto"/>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92"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8"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bl>
    <w:p w:rsidR="0026451A" w:rsidRDefault="0026451A">
      <w:pPr>
        <w:rPr>
          <w:rFonts w:cs="Times New Roman"/>
        </w:rPr>
      </w:pPr>
      <w:r>
        <w:rPr>
          <w:rFonts w:cs="宋体" w:hint="eastAsia"/>
        </w:rPr>
        <w:t>接上表</w:t>
      </w:r>
    </w:p>
    <w:tbl>
      <w:tblPr>
        <w:tblW w:w="0" w:type="auto"/>
        <w:tblInd w:w="-106" w:type="dxa"/>
        <w:tblLayout w:type="fixed"/>
        <w:tblLook w:val="0000"/>
      </w:tblPr>
      <w:tblGrid>
        <w:gridCol w:w="584"/>
        <w:gridCol w:w="585"/>
        <w:gridCol w:w="1035"/>
        <w:gridCol w:w="559"/>
        <w:gridCol w:w="817"/>
        <w:gridCol w:w="584"/>
        <w:gridCol w:w="584"/>
        <w:gridCol w:w="984"/>
        <w:gridCol w:w="721"/>
        <w:gridCol w:w="650"/>
        <w:gridCol w:w="624"/>
        <w:gridCol w:w="1843"/>
        <w:gridCol w:w="822"/>
        <w:gridCol w:w="719"/>
        <w:gridCol w:w="585"/>
        <w:gridCol w:w="585"/>
        <w:gridCol w:w="984"/>
        <w:gridCol w:w="557"/>
        <w:gridCol w:w="567"/>
        <w:gridCol w:w="567"/>
      </w:tblGrid>
      <w:tr w:rsidR="0026451A">
        <w:trPr>
          <w:trHeight w:val="885"/>
          <w:tblHeader/>
        </w:trPr>
        <w:tc>
          <w:tcPr>
            <w:tcW w:w="2204"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企业化管理事业单位</w:t>
            </w:r>
          </w:p>
        </w:tc>
        <w:tc>
          <w:tcPr>
            <w:tcW w:w="559"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行次</w:t>
            </w:r>
          </w:p>
        </w:tc>
        <w:tc>
          <w:tcPr>
            <w:tcW w:w="817"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调整前年初数</w:t>
            </w:r>
          </w:p>
        </w:tc>
        <w:tc>
          <w:tcPr>
            <w:tcW w:w="584"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16"/>
                <w:szCs w:val="16"/>
              </w:rPr>
            </w:pPr>
            <w:r>
              <w:rPr>
                <w:rFonts w:ascii="宋体" w:hAnsi="宋体" w:cs="宋体" w:hint="eastAsia"/>
                <w:color w:val="000000"/>
                <w:kern w:val="0"/>
                <w:sz w:val="16"/>
                <w:szCs w:val="16"/>
              </w:rPr>
              <w:t>财政收回</w:t>
            </w:r>
          </w:p>
        </w:tc>
        <w:tc>
          <w:tcPr>
            <w:tcW w:w="584" w:type="dxa"/>
            <w:tcBorders>
              <w:top w:val="single" w:sz="4" w:space="0" w:color="auto"/>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审计调整</w:t>
            </w:r>
          </w:p>
        </w:tc>
        <w:tc>
          <w:tcPr>
            <w:tcW w:w="984"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归集调入或上缴</w:t>
            </w:r>
          </w:p>
        </w:tc>
        <w:tc>
          <w:tcPr>
            <w:tcW w:w="721"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单位内部调剂</w:t>
            </w:r>
          </w:p>
        </w:tc>
        <w:tc>
          <w:tcPr>
            <w:tcW w:w="650"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其他</w:t>
            </w:r>
          </w:p>
        </w:tc>
        <w:tc>
          <w:tcPr>
            <w:tcW w:w="624"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调整后年初数</w:t>
            </w:r>
          </w:p>
        </w:tc>
        <w:tc>
          <w:tcPr>
            <w:tcW w:w="1843"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民间非营利组织</w:t>
            </w:r>
          </w:p>
        </w:tc>
        <w:tc>
          <w:tcPr>
            <w:tcW w:w="822"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行次</w:t>
            </w:r>
          </w:p>
        </w:tc>
        <w:tc>
          <w:tcPr>
            <w:tcW w:w="719"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调整前年初数</w:t>
            </w:r>
          </w:p>
        </w:tc>
        <w:tc>
          <w:tcPr>
            <w:tcW w:w="585"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hAnsi="宋体" w:cs="宋体"/>
                <w:color w:val="000000"/>
                <w:kern w:val="0"/>
                <w:sz w:val="16"/>
                <w:szCs w:val="16"/>
              </w:rPr>
            </w:pPr>
            <w:r>
              <w:rPr>
                <w:rFonts w:ascii="宋体" w:hAnsi="宋体" w:cs="宋体" w:hint="eastAsia"/>
                <w:color w:val="000000"/>
                <w:kern w:val="0"/>
                <w:sz w:val="16"/>
                <w:szCs w:val="16"/>
              </w:rPr>
              <w:t>财政收回</w:t>
            </w:r>
          </w:p>
        </w:tc>
        <w:tc>
          <w:tcPr>
            <w:tcW w:w="585" w:type="dxa"/>
            <w:tcBorders>
              <w:top w:val="single" w:sz="4" w:space="0" w:color="auto"/>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审计调整</w:t>
            </w:r>
          </w:p>
        </w:tc>
        <w:tc>
          <w:tcPr>
            <w:tcW w:w="984"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归集调入或上缴</w:t>
            </w:r>
          </w:p>
        </w:tc>
        <w:tc>
          <w:tcPr>
            <w:tcW w:w="557"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单位内部调剂</w:t>
            </w:r>
          </w:p>
        </w:tc>
        <w:tc>
          <w:tcPr>
            <w:tcW w:w="567"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其他</w:t>
            </w:r>
          </w:p>
        </w:tc>
        <w:tc>
          <w:tcPr>
            <w:tcW w:w="567" w:type="dxa"/>
            <w:tcBorders>
              <w:top w:val="single" w:sz="4" w:space="0" w:color="auto"/>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调整后年初数</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栏次</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17"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w:t>
            </w:r>
            <w:r>
              <w:rPr>
                <w:rFonts w:ascii="宋体" w:hAnsi="宋体" w:cs="宋体" w:hint="eastAsia"/>
                <w:color w:val="000000"/>
                <w:kern w:val="0"/>
                <w:sz w:val="16"/>
                <w:szCs w:val="16"/>
              </w:rPr>
              <w:t>5</w:t>
            </w:r>
          </w:p>
        </w:tc>
        <w:tc>
          <w:tcPr>
            <w:tcW w:w="584" w:type="dxa"/>
            <w:tcBorders>
              <w:top w:val="nil"/>
              <w:left w:val="nil"/>
              <w:bottom w:val="single" w:sz="4" w:space="0" w:color="auto"/>
              <w:right w:val="single" w:sz="4" w:space="0" w:color="auto"/>
            </w:tcBorders>
            <w:shd w:val="clear" w:color="FFFFFF" w:fill="FFFFFF"/>
          </w:tcPr>
          <w:p w:rsidR="0026451A" w:rsidRDefault="0026451A">
            <w:pPr>
              <w:widowControl/>
              <w:jc w:val="center"/>
              <w:rPr>
                <w:rFonts w:ascii="宋体" w:hAnsi="宋体" w:cs="宋体"/>
                <w:color w:val="000000"/>
                <w:kern w:val="0"/>
                <w:sz w:val="16"/>
                <w:szCs w:val="16"/>
              </w:rPr>
            </w:pPr>
            <w:r>
              <w:rPr>
                <w:rFonts w:ascii="宋体" w:hAnsi="宋体" w:cs="宋体" w:hint="eastAsia"/>
                <w:color w:val="000000"/>
                <w:kern w:val="0"/>
                <w:sz w:val="16"/>
                <w:szCs w:val="16"/>
              </w:rPr>
              <w:t>16</w:t>
            </w:r>
          </w:p>
        </w:tc>
        <w:tc>
          <w:tcPr>
            <w:tcW w:w="584" w:type="dxa"/>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w:t>
            </w:r>
            <w:r>
              <w:rPr>
                <w:rFonts w:ascii="宋体" w:hAnsi="宋体" w:cs="宋体" w:hint="eastAsia"/>
                <w:color w:val="000000"/>
                <w:kern w:val="0"/>
                <w:sz w:val="16"/>
                <w:szCs w:val="16"/>
              </w:rPr>
              <w:t>7</w:t>
            </w:r>
          </w:p>
        </w:tc>
        <w:tc>
          <w:tcPr>
            <w:tcW w:w="984"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w:t>
            </w:r>
            <w:r>
              <w:rPr>
                <w:rFonts w:ascii="宋体" w:hAnsi="宋体" w:cs="宋体" w:hint="eastAsia"/>
                <w:color w:val="000000"/>
                <w:kern w:val="0"/>
                <w:sz w:val="16"/>
                <w:szCs w:val="16"/>
              </w:rPr>
              <w:t>8</w:t>
            </w:r>
          </w:p>
        </w:tc>
        <w:tc>
          <w:tcPr>
            <w:tcW w:w="721"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19</w:t>
            </w:r>
          </w:p>
        </w:tc>
        <w:tc>
          <w:tcPr>
            <w:tcW w:w="650"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20</w:t>
            </w:r>
          </w:p>
        </w:tc>
        <w:tc>
          <w:tcPr>
            <w:tcW w:w="624"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21</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栏次</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1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22</w:t>
            </w:r>
          </w:p>
        </w:tc>
        <w:tc>
          <w:tcPr>
            <w:tcW w:w="585" w:type="dxa"/>
            <w:tcBorders>
              <w:top w:val="nil"/>
              <w:left w:val="nil"/>
              <w:bottom w:val="single" w:sz="4" w:space="0" w:color="auto"/>
              <w:right w:val="single" w:sz="4" w:space="0" w:color="auto"/>
            </w:tcBorders>
            <w:shd w:val="clear" w:color="FFFFFF" w:fill="FFFFFF"/>
          </w:tcPr>
          <w:p w:rsidR="0026451A" w:rsidRDefault="0026451A">
            <w:pPr>
              <w:widowControl/>
              <w:jc w:val="center"/>
              <w:rPr>
                <w:rFonts w:ascii="宋体" w:hAnsi="宋体" w:cs="宋体"/>
                <w:color w:val="000000"/>
                <w:kern w:val="0"/>
                <w:sz w:val="16"/>
                <w:szCs w:val="16"/>
              </w:rPr>
            </w:pPr>
            <w:r>
              <w:rPr>
                <w:rFonts w:ascii="宋体" w:hAnsi="宋体" w:cs="宋体" w:hint="eastAsia"/>
                <w:color w:val="000000"/>
                <w:kern w:val="0"/>
                <w:sz w:val="16"/>
                <w:szCs w:val="16"/>
              </w:rPr>
              <w:t>23</w:t>
            </w:r>
          </w:p>
        </w:tc>
        <w:tc>
          <w:tcPr>
            <w:tcW w:w="585" w:type="dxa"/>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w:t>
            </w:r>
            <w:r>
              <w:rPr>
                <w:rFonts w:ascii="宋体" w:hAnsi="宋体" w:cs="宋体" w:hint="eastAsia"/>
                <w:color w:val="000000"/>
                <w:kern w:val="0"/>
                <w:sz w:val="16"/>
                <w:szCs w:val="16"/>
              </w:rPr>
              <w:t>4</w:t>
            </w:r>
          </w:p>
        </w:tc>
        <w:tc>
          <w:tcPr>
            <w:tcW w:w="984"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w:t>
            </w:r>
            <w:r>
              <w:rPr>
                <w:rFonts w:ascii="宋体" w:hAnsi="宋体" w:cs="宋体" w:hint="eastAsia"/>
                <w:color w:val="000000"/>
                <w:kern w:val="0"/>
                <w:sz w:val="16"/>
                <w:szCs w:val="16"/>
              </w:rPr>
              <w:t>5</w:t>
            </w:r>
          </w:p>
        </w:tc>
        <w:tc>
          <w:tcPr>
            <w:tcW w:w="557"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w:t>
            </w:r>
            <w:r>
              <w:rPr>
                <w:rFonts w:ascii="宋体" w:hAnsi="宋体" w:cs="宋体" w:hint="eastAsia"/>
                <w:color w:val="000000"/>
                <w:kern w:val="0"/>
                <w:sz w:val="16"/>
                <w:szCs w:val="16"/>
              </w:rPr>
              <w:t>6</w:t>
            </w:r>
          </w:p>
        </w:tc>
        <w:tc>
          <w:tcPr>
            <w:tcW w:w="567"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w:t>
            </w:r>
            <w:r>
              <w:rPr>
                <w:rFonts w:ascii="宋体" w:hAnsi="宋体" w:cs="宋体" w:hint="eastAsia"/>
                <w:color w:val="000000"/>
                <w:kern w:val="0"/>
                <w:sz w:val="16"/>
                <w:szCs w:val="16"/>
              </w:rPr>
              <w:t>7</w:t>
            </w:r>
          </w:p>
        </w:tc>
        <w:tc>
          <w:tcPr>
            <w:tcW w:w="567"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w:t>
            </w:r>
            <w:r>
              <w:rPr>
                <w:rFonts w:ascii="宋体" w:hAnsi="宋体" w:cs="宋体" w:hint="eastAsia"/>
                <w:color w:val="000000"/>
                <w:kern w:val="0"/>
                <w:sz w:val="16"/>
                <w:szCs w:val="16"/>
              </w:rPr>
              <w:t>8</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一、资产合计</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101</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一、资产合计</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151</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流动资产</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102</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流动资产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152</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货币资金</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103</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货币资金</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153</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短期投资</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104</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短期投资</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154</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应收票据</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105</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应收款项</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155</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lastRenderedPageBreak/>
              <w:t xml:space="preserve">      </w:t>
            </w:r>
            <w:r>
              <w:rPr>
                <w:rFonts w:ascii="宋体" w:hAnsi="宋体" w:cs="宋体" w:hint="eastAsia"/>
                <w:color w:val="000000"/>
                <w:kern w:val="0"/>
                <w:sz w:val="16"/>
                <w:szCs w:val="16"/>
              </w:rPr>
              <w:t>应收账款</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106</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预付账款</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156</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应收补贴款</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107</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存货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157</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存货</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108</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其他流动资产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158</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其他流动资产</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109</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长期投资</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159</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长期投资</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110</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固定资产原价</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160</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固定资产原价</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111</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减：累计折旧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161</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减：累计折旧</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112</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固定资产净值</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162</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固定资产净值</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113</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在建工程</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163</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减：固定资产减值准备</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114</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文物文化资产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164</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固定资产净额</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115</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无形资产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165</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工程物资</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116</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固定资产清理</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166</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在建工程</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117</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受托代理资产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167</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固定资产清理</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118</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168</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待处理固定资产净损失</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119</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169</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无形资产</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120</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170</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递延税款借项</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121</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171</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122</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172</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123</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173</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二、负债合计</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124</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二、负债合计</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174</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流动负债</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125</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流动负债</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175</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短期借款</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126</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短期借款</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176</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应付票据</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127</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应付款项</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177</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应付账款</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128</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应付工资</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178</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lastRenderedPageBreak/>
              <w:t xml:space="preserve">      </w:t>
            </w:r>
            <w:r>
              <w:rPr>
                <w:rFonts w:ascii="宋体" w:hAnsi="宋体" w:cs="宋体" w:hint="eastAsia"/>
                <w:color w:val="000000"/>
                <w:kern w:val="0"/>
                <w:sz w:val="16"/>
                <w:szCs w:val="16"/>
              </w:rPr>
              <w:t>应付工资</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129</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应交税金</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179</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应付福利费</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130</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其他流动负债</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180</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应交税金</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131</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长期负债</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181</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其他流动负债</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132</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长期借款</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182</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长期负债</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133</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长期应付款</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183</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递延税款贷项</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134</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其他长期负债</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184</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其他</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135</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受托代理负债</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185</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136</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186</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三、少数股东权益</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137</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187</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138</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188</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四、所有者权益合计</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139</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三、净资产合计</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189</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实收资本（股本）</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140</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非限定性净资产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190</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其中：国家资本</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141</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限定性净资产</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191</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资本公积</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142</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192</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盈余公积</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143</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193</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color w:val="000000"/>
                <w:kern w:val="0"/>
                <w:sz w:val="16"/>
                <w:szCs w:val="16"/>
              </w:rPr>
              <w:t xml:space="preserve">    </w:t>
            </w:r>
            <w:r>
              <w:rPr>
                <w:rFonts w:ascii="宋体" w:hAnsi="宋体" w:cs="宋体" w:hint="eastAsia"/>
                <w:color w:val="000000"/>
                <w:kern w:val="0"/>
                <w:sz w:val="16"/>
                <w:szCs w:val="16"/>
              </w:rPr>
              <w:t>未分配利润</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144</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194</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145</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195</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146</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资产总计</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196</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147</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负债总计</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197</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148</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净资产总计</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198</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149</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199</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rPr>
          <w:trHeight w:val="308"/>
        </w:trPr>
        <w:tc>
          <w:tcPr>
            <w:tcW w:w="2204" w:type="dxa"/>
            <w:gridSpan w:val="3"/>
            <w:tcBorders>
              <w:top w:val="nil"/>
              <w:left w:val="single" w:sz="4" w:space="0" w:color="auto"/>
              <w:bottom w:val="single" w:sz="4" w:space="0" w:color="auto"/>
              <w:right w:val="single" w:sz="4" w:space="0" w:color="auto"/>
            </w:tcBorders>
            <w:shd w:val="clear" w:color="FFFFFF" w:fill="FFFFFF"/>
            <w:vAlign w:val="center"/>
          </w:tcPr>
          <w:p w:rsidR="0026451A" w:rsidRDefault="0026451A">
            <w:pPr>
              <w:widowControl/>
              <w:jc w:val="lef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9"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150</w:t>
            </w:r>
          </w:p>
        </w:tc>
        <w:tc>
          <w:tcPr>
            <w:tcW w:w="81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4"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4"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721"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50"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62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1843"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hint="eastAsia"/>
                <w:color w:val="000000"/>
                <w:kern w:val="0"/>
                <w:sz w:val="16"/>
                <w:szCs w:val="16"/>
              </w:rPr>
              <w:t>国有资产总量</w:t>
            </w:r>
          </w:p>
        </w:tc>
        <w:tc>
          <w:tcPr>
            <w:tcW w:w="822" w:type="dxa"/>
            <w:tcBorders>
              <w:top w:val="nil"/>
              <w:left w:val="nil"/>
              <w:bottom w:val="single" w:sz="4" w:space="0" w:color="auto"/>
              <w:right w:val="single" w:sz="4" w:space="0" w:color="auto"/>
            </w:tcBorders>
            <w:shd w:val="clear" w:color="FFFFFF" w:fill="FFFFFF"/>
            <w:vAlign w:val="center"/>
          </w:tcPr>
          <w:p w:rsidR="0026451A" w:rsidRDefault="0026451A">
            <w:pPr>
              <w:widowControl/>
              <w:jc w:val="center"/>
              <w:rPr>
                <w:rFonts w:ascii="宋体" w:cs="Times New Roman"/>
                <w:color w:val="000000"/>
                <w:kern w:val="0"/>
                <w:sz w:val="16"/>
                <w:szCs w:val="16"/>
              </w:rPr>
            </w:pPr>
            <w:r>
              <w:rPr>
                <w:rFonts w:ascii="宋体" w:hAnsi="宋体" w:cs="宋体"/>
                <w:color w:val="000000"/>
                <w:kern w:val="0"/>
                <w:sz w:val="16"/>
                <w:szCs w:val="16"/>
              </w:rPr>
              <w:t>200</w:t>
            </w:r>
          </w:p>
        </w:tc>
        <w:tc>
          <w:tcPr>
            <w:tcW w:w="719"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85" w:type="dxa"/>
            <w:tcBorders>
              <w:top w:val="nil"/>
              <w:left w:val="nil"/>
              <w:bottom w:val="single" w:sz="4" w:space="0" w:color="auto"/>
              <w:right w:val="single" w:sz="4" w:space="0" w:color="auto"/>
            </w:tcBorders>
            <w:shd w:val="clear" w:color="000000" w:fill="FFFFFF"/>
          </w:tcPr>
          <w:p w:rsidR="0026451A" w:rsidRDefault="0026451A">
            <w:pPr>
              <w:widowControl/>
              <w:jc w:val="right"/>
              <w:rPr>
                <w:rFonts w:ascii="宋体" w:hAnsi="宋体" w:cs="宋体"/>
                <w:color w:val="000000"/>
                <w:kern w:val="0"/>
                <w:sz w:val="16"/>
                <w:szCs w:val="16"/>
              </w:rPr>
            </w:pPr>
          </w:p>
        </w:tc>
        <w:tc>
          <w:tcPr>
            <w:tcW w:w="585" w:type="dxa"/>
            <w:tcBorders>
              <w:top w:val="nil"/>
              <w:left w:val="single" w:sz="4" w:space="0" w:color="auto"/>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984"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5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c>
          <w:tcPr>
            <w:tcW w:w="567" w:type="dxa"/>
            <w:tcBorders>
              <w:top w:val="nil"/>
              <w:left w:val="nil"/>
              <w:bottom w:val="single" w:sz="4" w:space="0" w:color="auto"/>
              <w:right w:val="single" w:sz="4" w:space="0" w:color="auto"/>
            </w:tcBorders>
            <w:shd w:val="clear" w:color="000000" w:fill="FFFFFF"/>
            <w:vAlign w:val="center"/>
          </w:tcPr>
          <w:p w:rsidR="0026451A" w:rsidRDefault="0026451A">
            <w:pPr>
              <w:widowControl/>
              <w:jc w:val="right"/>
              <w:rPr>
                <w:rFonts w:ascii="宋体" w:cs="Times New Roman"/>
                <w:color w:val="000000"/>
                <w:kern w:val="0"/>
                <w:sz w:val="16"/>
                <w:szCs w:val="16"/>
              </w:rPr>
            </w:pPr>
            <w:r>
              <w:rPr>
                <w:rFonts w:ascii="宋体" w:hAnsi="宋体" w:cs="宋体" w:hint="eastAsia"/>
                <w:color w:val="000000"/>
                <w:kern w:val="0"/>
                <w:sz w:val="16"/>
                <w:szCs w:val="16"/>
              </w:rPr>
              <w:t xml:space="preserve">　</w:t>
            </w:r>
          </w:p>
        </w:tc>
      </w:tr>
      <w:tr w:rsidR="0026451A">
        <w:tblPrEx>
          <w:tblCellMar>
            <w:left w:w="0" w:type="dxa"/>
            <w:right w:w="0" w:type="dxa"/>
          </w:tblCellMar>
        </w:tblPrEx>
        <w:trPr>
          <w:trHeight w:val="300"/>
        </w:trPr>
        <w:tc>
          <w:tcPr>
            <w:tcW w:w="584" w:type="dxa"/>
            <w:tcBorders>
              <w:top w:val="nil"/>
              <w:left w:val="nil"/>
              <w:bottom w:val="nil"/>
              <w:right w:val="nil"/>
            </w:tcBorders>
          </w:tcPr>
          <w:p w:rsidR="0026451A" w:rsidRDefault="0026451A">
            <w:pPr>
              <w:widowControl/>
              <w:jc w:val="left"/>
              <w:rPr>
                <w:rFonts w:ascii="仿宋_GB2312" w:eastAsia="仿宋_GB2312" w:hAnsi="仿宋" w:cs="仿宋" w:hint="eastAsia"/>
                <w:kern w:val="0"/>
              </w:rPr>
            </w:pPr>
          </w:p>
        </w:tc>
        <w:tc>
          <w:tcPr>
            <w:tcW w:w="585" w:type="dxa"/>
            <w:tcBorders>
              <w:top w:val="nil"/>
              <w:left w:val="nil"/>
              <w:bottom w:val="nil"/>
              <w:right w:val="nil"/>
            </w:tcBorders>
          </w:tcPr>
          <w:p w:rsidR="0026451A" w:rsidRDefault="0026451A">
            <w:pPr>
              <w:widowControl/>
              <w:jc w:val="left"/>
              <w:rPr>
                <w:rFonts w:ascii="仿宋_GB2312" w:eastAsia="仿宋_GB2312" w:hAnsi="仿宋" w:cs="仿宋" w:hint="eastAsia"/>
                <w:kern w:val="0"/>
              </w:rPr>
            </w:pPr>
          </w:p>
        </w:tc>
        <w:tc>
          <w:tcPr>
            <w:tcW w:w="13787" w:type="dxa"/>
            <w:gridSpan w:val="18"/>
            <w:tcBorders>
              <w:top w:val="nil"/>
              <w:left w:val="nil"/>
              <w:bottom w:val="nil"/>
              <w:right w:val="nil"/>
            </w:tcBorders>
            <w:tcMar>
              <w:top w:w="0" w:type="dxa"/>
              <w:left w:w="108" w:type="dxa"/>
              <w:bottom w:w="0" w:type="dxa"/>
              <w:right w:w="108" w:type="dxa"/>
            </w:tcMar>
            <w:vAlign w:val="center"/>
          </w:tcPr>
          <w:p w:rsidR="0026451A" w:rsidRDefault="0026451A">
            <w:pPr>
              <w:widowControl/>
              <w:jc w:val="left"/>
              <w:rPr>
                <w:rFonts w:ascii="仿宋_GB2312" w:eastAsia="仿宋_GB2312" w:hAnsi="仿宋" w:cs="Times New Roman" w:hint="eastAsia"/>
                <w:kern w:val="0"/>
                <w:sz w:val="24"/>
                <w:szCs w:val="24"/>
              </w:rPr>
            </w:pPr>
            <w:r>
              <w:rPr>
                <w:rFonts w:ascii="仿宋_GB2312" w:eastAsia="仿宋_GB2312" w:hAnsi="仿宋" w:cs="仿宋" w:hint="eastAsia"/>
                <w:kern w:val="0"/>
                <w:sz w:val="24"/>
                <w:szCs w:val="24"/>
              </w:rPr>
              <w:t>注：</w:t>
            </w:r>
            <w:r>
              <w:rPr>
                <w:rFonts w:ascii="仿宋_GB2312" w:eastAsia="仿宋_GB2312" w:hAnsi="仿宋" w:cs="仿宋" w:hint="eastAsia"/>
                <w:sz w:val="24"/>
                <w:szCs w:val="24"/>
              </w:rPr>
              <w:t>1.本表反映部门和单位年初资产负债简表年初数变动情况</w:t>
            </w:r>
            <w:r>
              <w:rPr>
                <w:rFonts w:ascii="仿宋_GB2312" w:eastAsia="仿宋_GB2312" w:hAnsi="仿宋" w:cs="仿宋" w:hint="eastAsia"/>
                <w:bCs/>
                <w:color w:val="000000"/>
                <w:kern w:val="0"/>
                <w:sz w:val="24"/>
                <w:szCs w:val="24"/>
              </w:rPr>
              <w:t>，由资产负债简表年初数发生变动的部门和单位编报。</w:t>
            </w:r>
            <w:r>
              <w:rPr>
                <w:rFonts w:ascii="仿宋_GB2312" w:eastAsia="仿宋_GB2312" w:hAnsi="仿宋" w:cs="Times New Roman" w:hint="eastAsia"/>
                <w:kern w:val="0"/>
                <w:sz w:val="24"/>
                <w:szCs w:val="24"/>
              </w:rPr>
              <w:t xml:space="preserve"> </w:t>
            </w:r>
          </w:p>
        </w:tc>
      </w:tr>
      <w:tr w:rsidR="0026451A">
        <w:tblPrEx>
          <w:tblCellMar>
            <w:left w:w="0" w:type="dxa"/>
            <w:right w:w="0" w:type="dxa"/>
          </w:tblCellMar>
        </w:tblPrEx>
        <w:trPr>
          <w:trHeight w:val="300"/>
        </w:trPr>
        <w:tc>
          <w:tcPr>
            <w:tcW w:w="584" w:type="dxa"/>
          </w:tcPr>
          <w:p w:rsidR="0026451A" w:rsidRDefault="0026451A">
            <w:pPr>
              <w:widowControl/>
              <w:jc w:val="left"/>
              <w:rPr>
                <w:rFonts w:ascii="仿宋_GB2312" w:eastAsia="仿宋_GB2312" w:cs="Times New Roman" w:hint="eastAsia"/>
                <w:kern w:val="0"/>
              </w:rPr>
            </w:pPr>
          </w:p>
        </w:tc>
        <w:tc>
          <w:tcPr>
            <w:tcW w:w="585" w:type="dxa"/>
          </w:tcPr>
          <w:p w:rsidR="0026451A" w:rsidRDefault="0026451A">
            <w:pPr>
              <w:widowControl/>
              <w:jc w:val="left"/>
              <w:rPr>
                <w:rFonts w:ascii="仿宋_GB2312" w:eastAsia="仿宋_GB2312" w:cs="Times New Roman" w:hint="eastAsia"/>
                <w:kern w:val="0"/>
              </w:rPr>
            </w:pPr>
          </w:p>
        </w:tc>
        <w:tc>
          <w:tcPr>
            <w:tcW w:w="13787" w:type="dxa"/>
            <w:gridSpan w:val="18"/>
            <w:tcMar>
              <w:top w:w="0" w:type="dxa"/>
              <w:left w:w="108" w:type="dxa"/>
              <w:bottom w:w="0" w:type="dxa"/>
              <w:right w:w="108" w:type="dxa"/>
            </w:tcMar>
            <w:vAlign w:val="center"/>
          </w:tcPr>
          <w:p w:rsidR="0026451A" w:rsidRDefault="0026451A">
            <w:pPr>
              <w:widowControl/>
              <w:jc w:val="left"/>
              <w:rPr>
                <w:rFonts w:ascii="仿宋_GB2312" w:eastAsia="仿宋_GB2312" w:hAnsi="仿宋" w:cs="Times New Roman" w:hint="eastAsia"/>
                <w:kern w:val="0"/>
                <w:sz w:val="24"/>
                <w:szCs w:val="24"/>
              </w:rPr>
            </w:pPr>
            <w:r>
              <w:rPr>
                <w:rFonts w:ascii="仿宋_GB2312" w:eastAsia="仿宋_GB2312" w:cs="Times New Roman" w:hint="eastAsia"/>
                <w:kern w:val="0"/>
                <w:sz w:val="10"/>
                <w:szCs w:val="10"/>
              </w:rPr>
              <w:t> </w:t>
            </w:r>
            <w:r>
              <w:rPr>
                <w:rFonts w:ascii="仿宋_GB2312" w:eastAsia="仿宋_GB2312" w:cs="Times New Roman" w:hint="eastAsia"/>
                <w:kern w:val="0"/>
                <w:sz w:val="10"/>
                <w:szCs w:val="10"/>
              </w:rPr>
              <w:t xml:space="preserve"> </w:t>
            </w:r>
            <w:r>
              <w:rPr>
                <w:rFonts w:ascii="仿宋_GB2312" w:eastAsia="仿宋_GB2312" w:cs="Times New Roman" w:hint="eastAsia"/>
                <w:kern w:val="0"/>
                <w:sz w:val="24"/>
                <w:szCs w:val="24"/>
              </w:rPr>
              <w:t xml:space="preserve">   </w:t>
            </w:r>
            <w:r>
              <w:rPr>
                <w:rFonts w:ascii="仿宋_GB2312" w:eastAsia="仿宋_GB2312" w:cs="Times New Roman" w:hint="eastAsia"/>
                <w:kern w:val="0"/>
                <w:sz w:val="24"/>
                <w:szCs w:val="24"/>
              </w:rPr>
              <w:t> </w:t>
            </w:r>
            <w:r>
              <w:rPr>
                <w:rFonts w:ascii="仿宋_GB2312" w:eastAsia="仿宋_GB2312" w:hAnsi="仿宋" w:cs="仿宋" w:hint="eastAsia"/>
                <w:kern w:val="0"/>
                <w:sz w:val="24"/>
                <w:szCs w:val="24"/>
              </w:rPr>
              <w:t>2.“调整前年初数”为上年度资产负债简表年末数，“调整后年初数”为本年度根据变动事项调整后的年初数。</w:t>
            </w:r>
          </w:p>
        </w:tc>
      </w:tr>
      <w:tr w:rsidR="0026451A">
        <w:tblPrEx>
          <w:tblCellMar>
            <w:left w:w="0" w:type="dxa"/>
            <w:right w:w="0" w:type="dxa"/>
          </w:tblCellMar>
        </w:tblPrEx>
        <w:trPr>
          <w:trHeight w:val="300"/>
        </w:trPr>
        <w:tc>
          <w:tcPr>
            <w:tcW w:w="584" w:type="dxa"/>
          </w:tcPr>
          <w:p w:rsidR="0026451A" w:rsidRDefault="0026451A">
            <w:pPr>
              <w:widowControl/>
              <w:jc w:val="left"/>
              <w:rPr>
                <w:rFonts w:ascii="仿宋_GB2312" w:eastAsia="仿宋_GB2312" w:cs="Times New Roman" w:hint="eastAsia"/>
                <w:kern w:val="0"/>
              </w:rPr>
            </w:pPr>
          </w:p>
        </w:tc>
        <w:tc>
          <w:tcPr>
            <w:tcW w:w="585" w:type="dxa"/>
          </w:tcPr>
          <w:p w:rsidR="0026451A" w:rsidRDefault="0026451A">
            <w:pPr>
              <w:widowControl/>
              <w:jc w:val="left"/>
              <w:rPr>
                <w:rFonts w:ascii="仿宋_GB2312" w:eastAsia="仿宋_GB2312" w:cs="Times New Roman" w:hint="eastAsia"/>
                <w:kern w:val="0"/>
              </w:rPr>
            </w:pPr>
          </w:p>
        </w:tc>
        <w:tc>
          <w:tcPr>
            <w:tcW w:w="13787" w:type="dxa"/>
            <w:gridSpan w:val="18"/>
            <w:tcMar>
              <w:top w:w="0" w:type="dxa"/>
              <w:left w:w="108" w:type="dxa"/>
              <w:bottom w:w="0" w:type="dxa"/>
              <w:right w:w="108" w:type="dxa"/>
            </w:tcMar>
            <w:vAlign w:val="center"/>
          </w:tcPr>
          <w:p w:rsidR="0026451A" w:rsidRDefault="0026451A">
            <w:pPr>
              <w:widowControl/>
              <w:jc w:val="left"/>
              <w:rPr>
                <w:rFonts w:ascii="仿宋_GB2312" w:eastAsia="仿宋_GB2312" w:hAnsi="仿宋" w:cs="Times New Roman" w:hint="eastAsia"/>
                <w:kern w:val="0"/>
                <w:sz w:val="24"/>
                <w:szCs w:val="24"/>
              </w:rPr>
            </w:pPr>
            <w:r>
              <w:rPr>
                <w:rFonts w:ascii="仿宋_GB2312" w:eastAsia="仿宋_GB2312" w:cs="Times New Roman" w:hint="eastAsia"/>
                <w:kern w:val="0"/>
                <w:sz w:val="10"/>
                <w:szCs w:val="10"/>
              </w:rPr>
              <w:t xml:space="preserve"> </w:t>
            </w:r>
            <w:r>
              <w:rPr>
                <w:rFonts w:ascii="仿宋_GB2312" w:eastAsia="仿宋_GB2312" w:cs="Times New Roman" w:hint="eastAsia"/>
                <w:kern w:val="0"/>
                <w:sz w:val="24"/>
                <w:szCs w:val="24"/>
              </w:rPr>
              <w:t xml:space="preserve">   </w:t>
            </w:r>
            <w:r>
              <w:rPr>
                <w:rFonts w:ascii="仿宋_GB2312" w:eastAsia="仿宋_GB2312" w:cs="Times New Roman" w:hint="eastAsia"/>
                <w:kern w:val="0"/>
                <w:sz w:val="24"/>
                <w:szCs w:val="24"/>
              </w:rPr>
              <w:t> </w:t>
            </w:r>
            <w:r>
              <w:rPr>
                <w:rFonts w:ascii="仿宋_GB2312" w:eastAsia="仿宋_GB2312" w:hAnsi="仿宋" w:cs="仿宋" w:hint="eastAsia"/>
                <w:kern w:val="0"/>
                <w:sz w:val="24"/>
                <w:szCs w:val="24"/>
              </w:rPr>
              <w:t>3.本表应作为部门决算填报说明第二部分的附件一并报送。</w:t>
            </w:r>
          </w:p>
        </w:tc>
      </w:tr>
    </w:tbl>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rPr>
      </w:pPr>
    </w:p>
    <w:p w:rsidR="0026451A" w:rsidRDefault="0026451A">
      <w:pPr>
        <w:rPr>
          <w:rFonts w:cs="Times New Roman"/>
        </w:rPr>
      </w:pPr>
      <w:r>
        <w:rPr>
          <w:rFonts w:ascii="黑体" w:eastAsia="黑体" w:hAnsi="黑体" w:cs="黑体" w:hint="eastAsia"/>
          <w:kern w:val="0"/>
          <w:sz w:val="24"/>
          <w:szCs w:val="24"/>
        </w:rPr>
        <w:t>附表</w:t>
      </w:r>
      <w:r>
        <w:rPr>
          <w:rFonts w:ascii="黑体" w:eastAsia="黑体" w:hAnsi="黑体" w:cs="黑体"/>
          <w:kern w:val="0"/>
          <w:sz w:val="24"/>
          <w:szCs w:val="24"/>
        </w:rPr>
        <w:t>3</w:t>
      </w:r>
      <w:r>
        <w:rPr>
          <w:rFonts w:ascii="黑体" w:eastAsia="黑体" w:hAnsi="黑体" w:cs="黑体" w:hint="eastAsia"/>
          <w:kern w:val="0"/>
          <w:sz w:val="24"/>
          <w:szCs w:val="24"/>
        </w:rPr>
        <w:t>：</w:t>
      </w:r>
    </w:p>
    <w:p w:rsidR="0026451A" w:rsidRDefault="0026451A">
      <w:pPr>
        <w:jc w:val="center"/>
        <w:rPr>
          <w:rFonts w:ascii="黑体" w:eastAsia="黑体" w:hAnsi="黑体" w:cs="黑体" w:hint="eastAsia"/>
          <w:kern w:val="0"/>
          <w:sz w:val="24"/>
          <w:szCs w:val="24"/>
        </w:rPr>
      </w:pPr>
      <w:r>
        <w:rPr>
          <w:rFonts w:ascii="黑体" w:eastAsia="黑体" w:hAnsi="黑体" w:cs="黑体" w:hint="eastAsia"/>
          <w:kern w:val="0"/>
          <w:sz w:val="24"/>
          <w:szCs w:val="24"/>
        </w:rPr>
        <w:t>主要指标变动情况表</w:t>
      </w:r>
    </w:p>
    <w:tbl>
      <w:tblPr>
        <w:tblW w:w="0" w:type="auto"/>
        <w:tblInd w:w="0" w:type="dxa"/>
        <w:tblLayout w:type="fixed"/>
        <w:tblCellMar>
          <w:top w:w="15" w:type="dxa"/>
          <w:left w:w="15" w:type="dxa"/>
          <w:bottom w:w="15" w:type="dxa"/>
          <w:right w:w="15" w:type="dxa"/>
        </w:tblCellMar>
        <w:tblLook w:val="0000"/>
      </w:tblPr>
      <w:tblGrid>
        <w:gridCol w:w="4606"/>
        <w:gridCol w:w="484"/>
        <w:gridCol w:w="1750"/>
        <w:gridCol w:w="1455"/>
        <w:gridCol w:w="1469"/>
        <w:gridCol w:w="691"/>
        <w:gridCol w:w="2655"/>
      </w:tblGrid>
      <w:tr w:rsidR="0026451A" w:rsidTr="00FC4009">
        <w:trPr>
          <w:trHeight w:val="312"/>
        </w:trPr>
        <w:tc>
          <w:tcPr>
            <w:tcW w:w="4606" w:type="dxa"/>
            <w:vMerge w:val="restart"/>
            <w:tcBorders>
              <w:top w:val="single" w:sz="12" w:space="0" w:color="000000"/>
              <w:left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指    标</w:t>
            </w:r>
          </w:p>
        </w:tc>
        <w:tc>
          <w:tcPr>
            <w:tcW w:w="484" w:type="dxa"/>
            <w:vMerge w:val="restart"/>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行次</w:t>
            </w:r>
          </w:p>
        </w:tc>
        <w:tc>
          <w:tcPr>
            <w:tcW w:w="1750" w:type="dxa"/>
            <w:vMerge w:val="restart"/>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本年度</w:t>
            </w:r>
          </w:p>
        </w:tc>
        <w:tc>
          <w:tcPr>
            <w:tcW w:w="1455" w:type="dxa"/>
            <w:vMerge w:val="restart"/>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上年度</w:t>
            </w:r>
          </w:p>
        </w:tc>
        <w:tc>
          <w:tcPr>
            <w:tcW w:w="1469" w:type="dxa"/>
            <w:vMerge w:val="restart"/>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比上年增减</w:t>
            </w:r>
          </w:p>
        </w:tc>
        <w:tc>
          <w:tcPr>
            <w:tcW w:w="691" w:type="dxa"/>
            <w:vMerge w:val="restart"/>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增减％</w:t>
            </w:r>
          </w:p>
        </w:tc>
        <w:tc>
          <w:tcPr>
            <w:tcW w:w="2655" w:type="dxa"/>
            <w:vMerge w:val="restart"/>
            <w:tcBorders>
              <w:top w:val="single" w:sz="12"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原因</w:t>
            </w:r>
          </w:p>
        </w:tc>
      </w:tr>
      <w:tr w:rsidR="0026451A" w:rsidTr="00FC4009">
        <w:trPr>
          <w:trHeight w:val="312"/>
        </w:trPr>
        <w:tc>
          <w:tcPr>
            <w:tcW w:w="4606" w:type="dxa"/>
            <w:vMerge/>
            <w:tcBorders>
              <w:top w:val="single" w:sz="12" w:space="0" w:color="000000"/>
              <w:left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484" w:type="dxa"/>
            <w:vMerge/>
            <w:tcBorders>
              <w:top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1750" w:type="dxa"/>
            <w:vMerge/>
            <w:tcBorders>
              <w:top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1455" w:type="dxa"/>
            <w:vMerge/>
            <w:tcBorders>
              <w:top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1469" w:type="dxa"/>
            <w:vMerge/>
            <w:tcBorders>
              <w:top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691" w:type="dxa"/>
            <w:vMerge/>
            <w:tcBorders>
              <w:top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2655" w:type="dxa"/>
            <w:vMerge/>
            <w:tcBorders>
              <w:top w:val="single" w:sz="12" w:space="0" w:color="000000"/>
              <w:bottom w:val="single" w:sz="4" w:space="0" w:color="000000"/>
              <w:right w:val="single" w:sz="12" w:space="0" w:color="000000"/>
            </w:tcBorders>
            <w:vAlign w:val="center"/>
          </w:tcPr>
          <w:p w:rsidR="0026451A" w:rsidRDefault="0026451A">
            <w:pPr>
              <w:jc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栏    次 </w:t>
            </w:r>
          </w:p>
        </w:tc>
        <w:tc>
          <w:tcPr>
            <w:tcW w:w="484" w:type="dxa"/>
            <w:vMerge/>
            <w:tcBorders>
              <w:top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一、年度收支情况（单位：元）</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1.本年收入</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750" w:type="dxa"/>
            <w:tcBorders>
              <w:top w:val="single" w:sz="4" w:space="0" w:color="000000"/>
              <w:bottom w:val="single" w:sz="4" w:space="0" w:color="000000"/>
              <w:right w:val="single" w:sz="4" w:space="0" w:color="000000"/>
            </w:tcBorders>
            <w:vAlign w:val="center"/>
          </w:tcPr>
          <w:p w:rsidR="0026451A" w:rsidRPr="00183E01" w:rsidRDefault="00183E01">
            <w:pPr>
              <w:widowControl/>
              <w:jc w:val="right"/>
              <w:textAlignment w:val="center"/>
              <w:rPr>
                <w:rFonts w:ascii="宋体" w:hAnsi="宋体" w:cs="宋体" w:hint="eastAsia"/>
                <w:color w:val="000000"/>
                <w:kern w:val="0"/>
                <w:sz w:val="22"/>
                <w:szCs w:val="22"/>
                <w:lang/>
              </w:rPr>
            </w:pPr>
            <w:r w:rsidRPr="00183E01">
              <w:rPr>
                <w:rFonts w:ascii="宋体" w:hAnsi="宋体" w:cs="宋体"/>
                <w:color w:val="000000"/>
                <w:kern w:val="0"/>
                <w:sz w:val="22"/>
                <w:szCs w:val="22"/>
                <w:lang/>
              </w:rPr>
              <w:t>3,853,074.45</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3,515,695.45</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337,379.00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9.60</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调资、人员变动、人员增加</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lastRenderedPageBreak/>
              <w:t xml:space="preserve">      其中：一般公共预算财政拨款</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1750"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sidRPr="00183E01">
              <w:rPr>
                <w:rFonts w:ascii="宋体" w:hAnsi="宋体" w:cs="宋体"/>
                <w:color w:val="000000"/>
                <w:kern w:val="0"/>
                <w:sz w:val="22"/>
                <w:szCs w:val="22"/>
                <w:lang/>
              </w:rPr>
              <w:t>3,853,074.45</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3,515,695.45</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337,379.00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9.60</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调资、人员变动、人员增加</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政府性基金预算财政拨款</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*事业收入</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9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经营收入</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*其他收入</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7</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2.本年支出</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8</w:t>
            </w:r>
          </w:p>
        </w:tc>
        <w:tc>
          <w:tcPr>
            <w:tcW w:w="1750" w:type="dxa"/>
            <w:tcBorders>
              <w:top w:val="single" w:sz="4" w:space="0" w:color="000000"/>
              <w:bottom w:val="single" w:sz="4" w:space="0" w:color="000000"/>
              <w:right w:val="single" w:sz="4" w:space="0" w:color="000000"/>
            </w:tcBorders>
            <w:vAlign w:val="center"/>
          </w:tcPr>
          <w:p w:rsidR="0026451A" w:rsidRPr="00183E01" w:rsidRDefault="00183E01">
            <w:pPr>
              <w:widowControl/>
              <w:jc w:val="right"/>
              <w:textAlignment w:val="center"/>
              <w:rPr>
                <w:rFonts w:ascii="宋体" w:hAnsi="宋体" w:cs="宋体" w:hint="eastAsia"/>
                <w:color w:val="000000"/>
                <w:kern w:val="0"/>
                <w:sz w:val="22"/>
                <w:szCs w:val="22"/>
                <w:lang/>
              </w:rPr>
            </w:pPr>
            <w:r w:rsidRPr="00183E01">
              <w:rPr>
                <w:rFonts w:ascii="宋体" w:hAnsi="宋体" w:cs="宋体"/>
                <w:color w:val="000000"/>
                <w:kern w:val="0"/>
                <w:sz w:val="22"/>
                <w:szCs w:val="22"/>
                <w:lang/>
              </w:rPr>
              <w:t>3,322,124.45</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2,940,022.45</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382,102.00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13.00</w:t>
            </w: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其中：基本支出</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9</w:t>
            </w:r>
          </w:p>
        </w:tc>
        <w:tc>
          <w:tcPr>
            <w:tcW w:w="1750" w:type="dxa"/>
            <w:tcBorders>
              <w:top w:val="single" w:sz="4" w:space="0" w:color="000000"/>
              <w:bottom w:val="single" w:sz="4" w:space="0" w:color="000000"/>
              <w:right w:val="single" w:sz="4" w:space="0" w:color="000000"/>
            </w:tcBorders>
            <w:vAlign w:val="center"/>
          </w:tcPr>
          <w:p w:rsidR="0026451A" w:rsidRPr="00183E01" w:rsidRDefault="00183E01">
            <w:pPr>
              <w:widowControl/>
              <w:jc w:val="right"/>
              <w:textAlignment w:val="center"/>
              <w:rPr>
                <w:rFonts w:ascii="宋体" w:hAnsi="宋体" w:cs="宋体" w:hint="eastAsia"/>
                <w:color w:val="000000"/>
                <w:kern w:val="0"/>
                <w:sz w:val="22"/>
                <w:szCs w:val="22"/>
                <w:lang/>
              </w:rPr>
            </w:pPr>
            <w:r w:rsidRPr="00183E01">
              <w:rPr>
                <w:rFonts w:ascii="宋体" w:hAnsi="宋体" w:cs="宋体"/>
                <w:color w:val="000000"/>
                <w:kern w:val="0"/>
                <w:sz w:val="22"/>
                <w:szCs w:val="22"/>
                <w:lang/>
              </w:rPr>
              <w:t>3,322,124.45</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2,940,022.45</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287,699.00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9.80</w:t>
            </w: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（1）人员经费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10</w:t>
            </w:r>
          </w:p>
        </w:tc>
        <w:tc>
          <w:tcPr>
            <w:tcW w:w="1750" w:type="dxa"/>
            <w:tcBorders>
              <w:top w:val="single" w:sz="4" w:space="0" w:color="000000"/>
              <w:bottom w:val="single" w:sz="4" w:space="0" w:color="000000"/>
              <w:right w:val="single" w:sz="4" w:space="0" w:color="000000"/>
            </w:tcBorders>
            <w:vAlign w:val="center"/>
          </w:tcPr>
          <w:p w:rsidR="0026451A" w:rsidRPr="00183E01" w:rsidRDefault="00183E01">
            <w:pPr>
              <w:widowControl/>
              <w:jc w:val="right"/>
              <w:textAlignment w:val="center"/>
              <w:rPr>
                <w:rFonts w:ascii="宋体" w:hAnsi="宋体" w:cs="宋体" w:hint="eastAsia"/>
                <w:color w:val="000000"/>
                <w:kern w:val="0"/>
                <w:sz w:val="22"/>
                <w:szCs w:val="22"/>
                <w:lang/>
              </w:rPr>
            </w:pPr>
            <w:r w:rsidRPr="00183E01">
              <w:rPr>
                <w:rFonts w:ascii="宋体" w:hAnsi="宋体" w:cs="宋体"/>
                <w:color w:val="000000"/>
                <w:kern w:val="0"/>
                <w:sz w:val="22"/>
                <w:szCs w:val="22"/>
                <w:lang/>
              </w:rPr>
              <w:t>2,626,690.78</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2,403,970.45</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222,720.33</w:t>
            </w:r>
          </w:p>
        </w:tc>
        <w:tc>
          <w:tcPr>
            <w:tcW w:w="691" w:type="dxa"/>
            <w:tcBorders>
              <w:top w:val="single" w:sz="4" w:space="0" w:color="000000"/>
              <w:bottom w:val="single" w:sz="4" w:space="0" w:color="000000"/>
              <w:right w:val="single" w:sz="4" w:space="0" w:color="000000"/>
            </w:tcBorders>
            <w:vAlign w:val="center"/>
          </w:tcPr>
          <w:p w:rsidR="0026451A" w:rsidRDefault="00FC4009">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9.26</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调资、人员变动</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（2）日常公用经费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11</w:t>
            </w:r>
          </w:p>
        </w:tc>
        <w:tc>
          <w:tcPr>
            <w:tcW w:w="1750" w:type="dxa"/>
            <w:tcBorders>
              <w:top w:val="single" w:sz="4" w:space="0" w:color="000000"/>
              <w:bottom w:val="single" w:sz="4" w:space="0" w:color="000000"/>
              <w:right w:val="single" w:sz="4" w:space="0" w:color="000000"/>
            </w:tcBorders>
            <w:vAlign w:val="center"/>
          </w:tcPr>
          <w:p w:rsidR="0026451A" w:rsidRDefault="00183E01">
            <w:pPr>
              <w:widowControl/>
              <w:jc w:val="right"/>
              <w:textAlignment w:val="center"/>
              <w:rPr>
                <w:rFonts w:ascii="宋体" w:hAnsi="宋体" w:cs="宋体" w:hint="eastAsia"/>
                <w:color w:val="000000"/>
                <w:sz w:val="22"/>
                <w:szCs w:val="22"/>
              </w:rPr>
            </w:pPr>
            <w:r w:rsidRPr="00183E01">
              <w:rPr>
                <w:rFonts w:ascii="宋体" w:hAnsi="宋体" w:cs="宋体"/>
                <w:color w:val="000000"/>
                <w:kern w:val="0"/>
                <w:sz w:val="22"/>
                <w:szCs w:val="22"/>
                <w:lang/>
              </w:rPr>
              <w:t>595,433.67</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530,455.00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64,978.67</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12.25</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jc w:val="left"/>
              <w:rPr>
                <w:rFonts w:ascii="宋体" w:hAnsi="宋体" w:cs="宋体" w:hint="eastAsia"/>
                <w:color w:val="000000"/>
                <w:sz w:val="22"/>
                <w:szCs w:val="22"/>
              </w:rPr>
            </w:pPr>
            <w:r w:rsidRPr="00FC4009">
              <w:rPr>
                <w:rFonts w:ascii="宋体" w:hAnsi="宋体" w:cs="宋体" w:hint="eastAsia"/>
                <w:color w:val="000000"/>
                <w:sz w:val="22"/>
                <w:szCs w:val="22"/>
              </w:rPr>
              <w:t>购买办公用品</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项目支出</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12</w:t>
            </w:r>
          </w:p>
        </w:tc>
        <w:tc>
          <w:tcPr>
            <w:tcW w:w="1750" w:type="dxa"/>
            <w:tcBorders>
              <w:top w:val="single" w:sz="4" w:space="0" w:color="000000"/>
              <w:bottom w:val="single" w:sz="4" w:space="0" w:color="000000"/>
              <w:right w:val="single" w:sz="4" w:space="0" w:color="000000"/>
            </w:tcBorders>
            <w:vAlign w:val="center"/>
          </w:tcPr>
          <w:p w:rsidR="0026451A" w:rsidRDefault="006E00DA">
            <w:pPr>
              <w:jc w:val="right"/>
              <w:rPr>
                <w:rFonts w:ascii="宋体" w:hAnsi="宋体" w:cs="宋体" w:hint="eastAsia"/>
                <w:color w:val="000000"/>
                <w:sz w:val="22"/>
                <w:szCs w:val="22"/>
              </w:rPr>
            </w:pPr>
            <w:r w:rsidRPr="00183E01">
              <w:rPr>
                <w:rFonts w:ascii="宋体" w:hAnsi="宋体" w:cs="宋体"/>
                <w:color w:val="000000"/>
                <w:sz w:val="22"/>
                <w:szCs w:val="22"/>
              </w:rPr>
              <w:t>100,000.00</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5,597.00</w:t>
            </w:r>
          </w:p>
        </w:tc>
        <w:tc>
          <w:tcPr>
            <w:tcW w:w="1469"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Pr>
                <w:rFonts w:ascii="宋体" w:hAnsi="宋体" w:cs="宋体"/>
                <w:color w:val="000000"/>
                <w:kern w:val="0"/>
                <w:sz w:val="22"/>
                <w:szCs w:val="22"/>
                <w:lang/>
              </w:rPr>
              <w:t>94,403.0</w:t>
            </w:r>
            <w:r w:rsidR="0026451A">
              <w:rPr>
                <w:rFonts w:ascii="宋体" w:hAnsi="宋体" w:cs="宋体" w:hint="eastAsia"/>
                <w:color w:val="000000"/>
                <w:kern w:val="0"/>
                <w:sz w:val="22"/>
                <w:szCs w:val="22"/>
                <w:lang/>
              </w:rPr>
              <w:t>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1,686.67</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新增项目</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（1）基本建设类项目</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13</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（2）行政事业类项目</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14</w:t>
            </w:r>
          </w:p>
        </w:tc>
        <w:tc>
          <w:tcPr>
            <w:tcW w:w="1750" w:type="dxa"/>
            <w:tcBorders>
              <w:top w:val="single" w:sz="4" w:space="0" w:color="000000"/>
              <w:bottom w:val="single" w:sz="4" w:space="0" w:color="000000"/>
              <w:right w:val="single" w:sz="4" w:space="0" w:color="000000"/>
            </w:tcBorders>
            <w:vAlign w:val="center"/>
          </w:tcPr>
          <w:p w:rsidR="0026451A" w:rsidRPr="00183E01" w:rsidRDefault="00183E01">
            <w:pPr>
              <w:jc w:val="right"/>
              <w:rPr>
                <w:rFonts w:ascii="宋体" w:hAnsi="宋体" w:cs="宋体" w:hint="eastAsia"/>
                <w:color w:val="000000"/>
                <w:sz w:val="22"/>
                <w:szCs w:val="22"/>
              </w:rPr>
            </w:pPr>
            <w:r w:rsidRPr="00183E01">
              <w:rPr>
                <w:rFonts w:ascii="宋体" w:hAnsi="宋体" w:cs="宋体"/>
                <w:color w:val="000000"/>
                <w:sz w:val="22"/>
                <w:szCs w:val="22"/>
              </w:rPr>
              <w:t>100,000.00</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5,597.00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94,403.00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1,686.67</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新增项目</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经营支出</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15</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3.年末结转和结余</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16</w:t>
            </w:r>
          </w:p>
        </w:tc>
        <w:tc>
          <w:tcPr>
            <w:tcW w:w="1750" w:type="dxa"/>
            <w:tcBorders>
              <w:top w:val="single" w:sz="4" w:space="0" w:color="000000"/>
              <w:bottom w:val="single" w:sz="4" w:space="0" w:color="000000"/>
              <w:right w:val="single" w:sz="4" w:space="0" w:color="000000"/>
            </w:tcBorders>
            <w:vAlign w:val="center"/>
          </w:tcPr>
          <w:p w:rsidR="0026451A" w:rsidRPr="00801C01" w:rsidRDefault="00801C01">
            <w:pPr>
              <w:widowControl/>
              <w:jc w:val="right"/>
              <w:textAlignment w:val="center"/>
              <w:rPr>
                <w:rFonts w:ascii="宋体" w:hAnsi="宋体" w:cs="宋体" w:hint="eastAsia"/>
                <w:color w:val="000000"/>
                <w:kern w:val="0"/>
                <w:sz w:val="22"/>
                <w:szCs w:val="22"/>
                <w:lang/>
              </w:rPr>
            </w:pPr>
            <w:r w:rsidRPr="00801C01">
              <w:rPr>
                <w:rFonts w:ascii="宋体" w:hAnsi="宋体" w:cs="宋体"/>
                <w:color w:val="000000"/>
                <w:kern w:val="0"/>
                <w:sz w:val="22"/>
                <w:szCs w:val="22"/>
                <w:lang/>
              </w:rPr>
              <w:t>830,000.00</w:t>
            </w:r>
          </w:p>
        </w:tc>
        <w:tc>
          <w:tcPr>
            <w:tcW w:w="1455"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Pr>
                <w:rFonts w:ascii="宋体" w:hAnsi="宋体" w:cs="宋体"/>
                <w:color w:val="000000"/>
                <w:kern w:val="0"/>
                <w:sz w:val="22"/>
                <w:szCs w:val="22"/>
                <w:lang/>
              </w:rPr>
              <w:t>575,673.0</w:t>
            </w:r>
            <w:r w:rsidR="0026451A">
              <w:rPr>
                <w:rFonts w:ascii="宋体" w:hAnsi="宋体" w:cs="宋体" w:hint="eastAsia"/>
                <w:color w:val="000000"/>
                <w:kern w:val="0"/>
                <w:sz w:val="22"/>
                <w:szCs w:val="22"/>
                <w:lang/>
              </w:rPr>
              <w:t>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254,327.00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44.18</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增加财政应返还额度</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其中：一般公共预算财政拨款</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17</w:t>
            </w:r>
          </w:p>
        </w:tc>
        <w:tc>
          <w:tcPr>
            <w:tcW w:w="1750" w:type="dxa"/>
            <w:tcBorders>
              <w:top w:val="single" w:sz="4" w:space="0" w:color="000000"/>
              <w:bottom w:val="single" w:sz="4" w:space="0" w:color="000000"/>
              <w:right w:val="single" w:sz="4" w:space="0" w:color="000000"/>
            </w:tcBorders>
            <w:vAlign w:val="center"/>
          </w:tcPr>
          <w:p w:rsidR="0026451A" w:rsidRPr="00801C01" w:rsidRDefault="00801C01">
            <w:pPr>
              <w:widowControl/>
              <w:jc w:val="right"/>
              <w:textAlignment w:val="center"/>
              <w:rPr>
                <w:rFonts w:ascii="宋体" w:hAnsi="宋体" w:cs="宋体" w:hint="eastAsia"/>
                <w:color w:val="000000"/>
                <w:kern w:val="0"/>
                <w:sz w:val="22"/>
                <w:szCs w:val="22"/>
                <w:lang/>
              </w:rPr>
            </w:pPr>
            <w:r w:rsidRPr="00801C01">
              <w:rPr>
                <w:rFonts w:ascii="宋体" w:hAnsi="宋体" w:cs="宋体"/>
                <w:color w:val="000000"/>
                <w:kern w:val="0"/>
                <w:sz w:val="22"/>
                <w:szCs w:val="22"/>
                <w:lang/>
              </w:rPr>
              <w:t>830,000.00</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575,673.00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254,327.00</w:t>
            </w:r>
          </w:p>
        </w:tc>
        <w:tc>
          <w:tcPr>
            <w:tcW w:w="691" w:type="dxa"/>
            <w:tcBorders>
              <w:top w:val="single" w:sz="4" w:space="0" w:color="000000"/>
              <w:bottom w:val="single" w:sz="4" w:space="0" w:color="000000"/>
              <w:right w:val="single" w:sz="4" w:space="0" w:color="000000"/>
            </w:tcBorders>
            <w:vAlign w:val="center"/>
          </w:tcPr>
          <w:p w:rsidR="0026451A" w:rsidRDefault="00FC4009">
            <w:pPr>
              <w:widowControl/>
              <w:jc w:val="right"/>
              <w:textAlignment w:val="center"/>
              <w:rPr>
                <w:rFonts w:ascii="宋体" w:hAnsi="宋体" w:cs="宋体" w:hint="eastAsia"/>
                <w:color w:val="000000"/>
                <w:sz w:val="22"/>
                <w:szCs w:val="22"/>
              </w:rPr>
            </w:pPr>
            <w:r w:rsidRPr="00FC4009">
              <w:rPr>
                <w:rFonts w:ascii="宋体" w:hAnsi="宋体" w:cs="宋体"/>
                <w:color w:val="000000"/>
                <w:kern w:val="0"/>
                <w:sz w:val="22"/>
                <w:szCs w:val="22"/>
                <w:lang/>
              </w:rPr>
              <w:t>44.18</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增加财政应返还额度</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政府性基金预算财政拨款</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18</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二、年末资产负债情况（单位：元）</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19</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1.资产总计</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20</w:t>
            </w:r>
          </w:p>
        </w:tc>
        <w:tc>
          <w:tcPr>
            <w:tcW w:w="1750" w:type="dxa"/>
            <w:tcBorders>
              <w:top w:val="single" w:sz="4" w:space="0" w:color="000000"/>
              <w:bottom w:val="single" w:sz="4" w:space="0" w:color="000000"/>
              <w:right w:val="single" w:sz="4" w:space="0" w:color="000000"/>
            </w:tcBorders>
            <w:vAlign w:val="center"/>
          </w:tcPr>
          <w:p w:rsidR="0026451A" w:rsidRPr="00801C01" w:rsidRDefault="00801C01">
            <w:pPr>
              <w:widowControl/>
              <w:jc w:val="right"/>
              <w:textAlignment w:val="center"/>
              <w:rPr>
                <w:rFonts w:ascii="宋体" w:hAnsi="宋体" w:cs="宋体" w:hint="eastAsia"/>
                <w:color w:val="000000"/>
                <w:kern w:val="0"/>
                <w:sz w:val="22"/>
                <w:szCs w:val="22"/>
                <w:lang/>
              </w:rPr>
            </w:pPr>
            <w:r w:rsidRPr="00801C01">
              <w:rPr>
                <w:rFonts w:ascii="宋体" w:hAnsi="宋体" w:cs="宋体"/>
                <w:color w:val="000000"/>
                <w:kern w:val="0"/>
                <w:sz w:val="22"/>
                <w:szCs w:val="22"/>
                <w:lang/>
              </w:rPr>
              <w:t>4,683,190.73</w:t>
            </w:r>
          </w:p>
        </w:tc>
        <w:tc>
          <w:tcPr>
            <w:tcW w:w="1455"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sidRPr="006E00DA">
              <w:rPr>
                <w:rFonts w:ascii="宋体" w:hAnsi="宋体" w:cs="宋体"/>
                <w:color w:val="000000"/>
                <w:kern w:val="0"/>
                <w:sz w:val="22"/>
                <w:szCs w:val="22"/>
                <w:lang/>
              </w:rPr>
              <w:t>7,589,417.93</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-2,906,227.20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-38.29</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jc w:val="left"/>
              <w:rPr>
                <w:rFonts w:ascii="宋体" w:hAnsi="宋体" w:cs="宋体" w:hint="eastAsia"/>
                <w:color w:val="000000"/>
                <w:sz w:val="22"/>
                <w:szCs w:val="22"/>
              </w:rPr>
            </w:pPr>
            <w:r w:rsidRPr="00FC4009">
              <w:rPr>
                <w:rFonts w:ascii="宋体" w:hAnsi="宋体" w:cs="宋体" w:hint="eastAsia"/>
                <w:color w:val="000000"/>
                <w:sz w:val="22"/>
                <w:szCs w:val="22"/>
              </w:rPr>
              <w:t>国有资产清查</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其中：固定资产价值</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21</w:t>
            </w:r>
          </w:p>
        </w:tc>
        <w:tc>
          <w:tcPr>
            <w:tcW w:w="1750" w:type="dxa"/>
            <w:tcBorders>
              <w:top w:val="single" w:sz="4" w:space="0" w:color="000000"/>
              <w:bottom w:val="single" w:sz="4" w:space="0" w:color="000000"/>
              <w:right w:val="single" w:sz="4" w:space="0" w:color="000000"/>
            </w:tcBorders>
            <w:vAlign w:val="center"/>
          </w:tcPr>
          <w:p w:rsidR="0026451A" w:rsidRPr="00801C01" w:rsidRDefault="00801C01">
            <w:pPr>
              <w:widowControl/>
              <w:jc w:val="right"/>
              <w:textAlignment w:val="center"/>
              <w:rPr>
                <w:rFonts w:ascii="宋体" w:hAnsi="宋体" w:cs="宋体" w:hint="eastAsia"/>
                <w:color w:val="000000"/>
                <w:kern w:val="0"/>
                <w:sz w:val="22"/>
                <w:szCs w:val="22"/>
                <w:lang/>
              </w:rPr>
            </w:pPr>
            <w:r w:rsidRPr="00801C01">
              <w:rPr>
                <w:rFonts w:ascii="宋体" w:hAnsi="宋体" w:cs="宋体"/>
                <w:color w:val="000000"/>
                <w:kern w:val="0"/>
                <w:sz w:val="22"/>
                <w:szCs w:val="22"/>
                <w:lang/>
              </w:rPr>
              <w:t>3,300,918.78</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525,740.80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2,775,177.98</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527.86</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国有资产清查</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2.负债总计</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22</w:t>
            </w:r>
          </w:p>
        </w:tc>
        <w:tc>
          <w:tcPr>
            <w:tcW w:w="1750" w:type="dxa"/>
            <w:tcBorders>
              <w:top w:val="single" w:sz="4" w:space="0" w:color="000000"/>
              <w:bottom w:val="single" w:sz="4" w:space="0" w:color="000000"/>
              <w:right w:val="single" w:sz="4" w:space="0" w:color="000000"/>
            </w:tcBorders>
            <w:vAlign w:val="center"/>
          </w:tcPr>
          <w:p w:rsidR="0026451A" w:rsidRPr="00E9636C" w:rsidRDefault="00E9636C">
            <w:pPr>
              <w:widowControl/>
              <w:jc w:val="right"/>
              <w:textAlignment w:val="center"/>
              <w:rPr>
                <w:rFonts w:ascii="宋体" w:hAnsi="宋体" w:cs="宋体" w:hint="eastAsia"/>
                <w:color w:val="000000"/>
                <w:kern w:val="0"/>
                <w:sz w:val="22"/>
                <w:szCs w:val="22"/>
                <w:lang/>
              </w:rPr>
            </w:pPr>
            <w:r w:rsidRPr="00E9636C">
              <w:rPr>
                <w:rFonts w:ascii="宋体" w:hAnsi="宋体" w:cs="宋体"/>
                <w:color w:val="000000"/>
                <w:kern w:val="0"/>
                <w:sz w:val="22"/>
                <w:szCs w:val="22"/>
                <w:lang/>
              </w:rPr>
              <w:t>552,271.95</w:t>
            </w:r>
          </w:p>
        </w:tc>
        <w:tc>
          <w:tcPr>
            <w:tcW w:w="1455"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sidRPr="006E00DA">
              <w:rPr>
                <w:rFonts w:ascii="宋体" w:hAnsi="宋体" w:cs="宋体"/>
                <w:color w:val="000000"/>
                <w:kern w:val="0"/>
                <w:sz w:val="22"/>
                <w:szCs w:val="22"/>
                <w:lang/>
              </w:rPr>
              <w:t>6,468,004.13</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-5,915,732.18</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-91.46</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jc w:val="left"/>
              <w:rPr>
                <w:rFonts w:ascii="宋体" w:hAnsi="宋体" w:cs="宋体" w:hint="eastAsia"/>
                <w:color w:val="000000"/>
                <w:sz w:val="22"/>
                <w:szCs w:val="22"/>
              </w:rPr>
            </w:pPr>
            <w:r w:rsidRPr="00FC4009">
              <w:rPr>
                <w:rFonts w:ascii="宋体" w:hAnsi="宋体" w:cs="宋体" w:hint="eastAsia"/>
                <w:color w:val="000000"/>
                <w:sz w:val="22"/>
                <w:szCs w:val="22"/>
              </w:rPr>
              <w:t>国有资产清查</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其中：*事业单位借款</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23</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jc w:val="left"/>
              <w:rPr>
                <w:rFonts w:ascii="宋体" w:hAnsi="宋体" w:cs="宋体" w:hint="eastAsia"/>
                <w:color w:val="000000"/>
                <w:sz w:val="22"/>
                <w:szCs w:val="22"/>
              </w:rPr>
            </w:pPr>
            <w:r w:rsidRPr="00FC4009">
              <w:rPr>
                <w:rFonts w:ascii="宋体" w:hAnsi="宋体" w:cs="宋体" w:hint="eastAsia"/>
                <w:color w:val="000000"/>
                <w:sz w:val="22"/>
                <w:szCs w:val="22"/>
              </w:rPr>
              <w:t>国有资产清查</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3.净资产总计</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24</w:t>
            </w:r>
          </w:p>
        </w:tc>
        <w:tc>
          <w:tcPr>
            <w:tcW w:w="1750" w:type="dxa"/>
            <w:tcBorders>
              <w:top w:val="single" w:sz="4" w:space="0" w:color="000000"/>
              <w:bottom w:val="single" w:sz="4" w:space="0" w:color="000000"/>
              <w:right w:val="single" w:sz="4" w:space="0" w:color="000000"/>
            </w:tcBorders>
            <w:vAlign w:val="center"/>
          </w:tcPr>
          <w:p w:rsidR="0026451A" w:rsidRPr="00E9636C" w:rsidRDefault="00E9636C">
            <w:pPr>
              <w:widowControl/>
              <w:jc w:val="right"/>
              <w:textAlignment w:val="center"/>
              <w:rPr>
                <w:rFonts w:ascii="宋体" w:hAnsi="宋体" w:cs="宋体" w:hint="eastAsia"/>
                <w:color w:val="000000"/>
                <w:kern w:val="0"/>
                <w:sz w:val="22"/>
                <w:szCs w:val="22"/>
                <w:lang/>
              </w:rPr>
            </w:pPr>
            <w:r w:rsidRPr="00E9636C">
              <w:rPr>
                <w:rFonts w:ascii="宋体" w:hAnsi="宋体" w:cs="宋体"/>
                <w:color w:val="000000"/>
                <w:kern w:val="0"/>
                <w:sz w:val="22"/>
                <w:szCs w:val="22"/>
                <w:lang/>
              </w:rPr>
              <w:t>4,130,918.78</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1,121,413.80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3,009,504.98</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268.37</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国有资产清查</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其中：*结转和结余</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25</w:t>
            </w:r>
          </w:p>
        </w:tc>
        <w:tc>
          <w:tcPr>
            <w:tcW w:w="1750" w:type="dxa"/>
            <w:tcBorders>
              <w:top w:val="single" w:sz="4" w:space="0" w:color="000000"/>
              <w:bottom w:val="single" w:sz="4" w:space="0" w:color="000000"/>
              <w:right w:val="single" w:sz="4" w:space="0" w:color="000000"/>
            </w:tcBorders>
            <w:vAlign w:val="center"/>
          </w:tcPr>
          <w:p w:rsidR="0026451A" w:rsidRDefault="00E9636C">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830000</w:t>
            </w:r>
            <w:r w:rsidR="0026451A">
              <w:rPr>
                <w:rFonts w:ascii="宋体" w:hAnsi="宋体" w:cs="宋体" w:hint="eastAsia"/>
                <w:color w:val="000000"/>
                <w:kern w:val="0"/>
                <w:sz w:val="22"/>
                <w:szCs w:val="22"/>
                <w:lang/>
              </w:rPr>
              <w:t>.00</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575,673.00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254,327.00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44.18</w:t>
            </w:r>
          </w:p>
        </w:tc>
        <w:tc>
          <w:tcPr>
            <w:tcW w:w="2655" w:type="dxa"/>
            <w:tcBorders>
              <w:top w:val="single" w:sz="4" w:space="0" w:color="000000"/>
              <w:bottom w:val="single" w:sz="4" w:space="0" w:color="000000"/>
              <w:right w:val="single" w:sz="12" w:space="0" w:color="000000"/>
            </w:tcBorders>
            <w:vAlign w:val="center"/>
          </w:tcPr>
          <w:p w:rsidR="0026451A" w:rsidRPr="00FC4009" w:rsidRDefault="008A2B83">
            <w:pPr>
              <w:widowControl/>
              <w:jc w:val="left"/>
              <w:textAlignment w:val="center"/>
              <w:rPr>
                <w:rFonts w:ascii="宋体" w:hAnsi="宋体" w:cs="宋体" w:hint="eastAsia"/>
                <w:color w:val="000000"/>
                <w:sz w:val="22"/>
                <w:szCs w:val="22"/>
              </w:rPr>
            </w:pPr>
            <w:r>
              <w:rPr>
                <w:rFonts w:ascii="宋体" w:hAnsi="宋体" w:cs="宋体" w:hint="eastAsia"/>
                <w:color w:val="000000"/>
                <w:sz w:val="22"/>
                <w:szCs w:val="22"/>
              </w:rPr>
              <w:t>财政应返还额度增加</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lastRenderedPageBreak/>
              <w:t xml:space="preserve">            *非流动资产基金</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26</w:t>
            </w:r>
          </w:p>
        </w:tc>
        <w:tc>
          <w:tcPr>
            <w:tcW w:w="1750" w:type="dxa"/>
            <w:tcBorders>
              <w:top w:val="single" w:sz="4" w:space="0" w:color="000000"/>
              <w:bottom w:val="single" w:sz="4" w:space="0" w:color="000000"/>
              <w:right w:val="single" w:sz="4" w:space="0" w:color="000000"/>
            </w:tcBorders>
            <w:vAlign w:val="center"/>
          </w:tcPr>
          <w:p w:rsidR="0026451A" w:rsidRPr="00E9636C" w:rsidRDefault="00E9636C">
            <w:pPr>
              <w:widowControl/>
              <w:jc w:val="right"/>
              <w:textAlignment w:val="center"/>
              <w:rPr>
                <w:rFonts w:ascii="宋体" w:hAnsi="宋体" w:cs="宋体" w:hint="eastAsia"/>
                <w:color w:val="000000"/>
                <w:kern w:val="0"/>
                <w:sz w:val="22"/>
                <w:szCs w:val="22"/>
                <w:lang/>
              </w:rPr>
            </w:pPr>
            <w:r w:rsidRPr="00E9636C">
              <w:rPr>
                <w:rFonts w:ascii="宋体" w:hAnsi="宋体" w:cs="宋体"/>
                <w:color w:val="000000"/>
                <w:kern w:val="0"/>
                <w:sz w:val="22"/>
                <w:szCs w:val="22"/>
                <w:lang/>
              </w:rPr>
              <w:t>3,300,918.78</w:t>
            </w:r>
          </w:p>
        </w:tc>
        <w:tc>
          <w:tcPr>
            <w:tcW w:w="1455"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545,740.80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2,755,177.98</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sz w:val="22"/>
                <w:szCs w:val="22"/>
              </w:rPr>
            </w:pPr>
            <w:r w:rsidRPr="00FC4009">
              <w:rPr>
                <w:rFonts w:ascii="宋体" w:hAnsi="宋体" w:cs="宋体"/>
                <w:color w:val="000000"/>
                <w:sz w:val="22"/>
                <w:szCs w:val="22"/>
              </w:rPr>
              <w:t>504.85</w:t>
            </w:r>
          </w:p>
        </w:tc>
        <w:tc>
          <w:tcPr>
            <w:tcW w:w="2655" w:type="dxa"/>
            <w:tcBorders>
              <w:top w:val="single" w:sz="4" w:space="0" w:color="000000"/>
              <w:bottom w:val="single" w:sz="4" w:space="0" w:color="000000"/>
              <w:right w:val="single" w:sz="12" w:space="0" w:color="000000"/>
            </w:tcBorders>
            <w:vAlign w:val="center"/>
          </w:tcPr>
          <w:p w:rsidR="0026451A" w:rsidRPr="00FC4009" w:rsidRDefault="00FC4009">
            <w:pPr>
              <w:widowControl/>
              <w:jc w:val="left"/>
              <w:textAlignment w:val="center"/>
              <w:rPr>
                <w:rFonts w:ascii="宋体" w:hAnsi="宋体" w:cs="宋体" w:hint="eastAsia"/>
                <w:color w:val="000000"/>
                <w:sz w:val="22"/>
                <w:szCs w:val="22"/>
              </w:rPr>
            </w:pPr>
            <w:r w:rsidRPr="00FC4009">
              <w:rPr>
                <w:rFonts w:ascii="宋体" w:hAnsi="宋体" w:cs="宋体" w:hint="eastAsia"/>
                <w:color w:val="000000"/>
                <w:sz w:val="22"/>
                <w:szCs w:val="22"/>
              </w:rPr>
              <w:t>国有资产清查</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事业单位事业基金</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27</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事业单位专用基金</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28</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三、年末机构人员情况（单位：个、人）</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29</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1.独立编制机构数</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30</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其中：行政机构</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31</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事业机构</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32</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2.独立核算机构数</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33</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其中：行政机构</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34</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事业机构</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35</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3.年末编制人数</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36</w:t>
            </w:r>
          </w:p>
        </w:tc>
        <w:tc>
          <w:tcPr>
            <w:tcW w:w="1750" w:type="dxa"/>
            <w:tcBorders>
              <w:top w:val="single" w:sz="4" w:space="0" w:color="000000"/>
              <w:bottom w:val="single" w:sz="4" w:space="0" w:color="000000"/>
              <w:right w:val="single" w:sz="4" w:space="0" w:color="000000"/>
            </w:tcBorders>
            <w:vAlign w:val="center"/>
          </w:tcPr>
          <w:p w:rsidR="0026451A" w:rsidRDefault="00E9636C">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r w:rsidR="006E00DA">
              <w:rPr>
                <w:rFonts w:ascii="宋体" w:hAnsi="宋体" w:cs="宋体" w:hint="eastAsia"/>
                <w:color w:val="000000"/>
                <w:kern w:val="0"/>
                <w:sz w:val="22"/>
                <w:szCs w:val="22"/>
                <w:lang/>
              </w:rPr>
              <w:t>1</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行政人员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37</w:t>
            </w:r>
          </w:p>
        </w:tc>
        <w:tc>
          <w:tcPr>
            <w:tcW w:w="1750" w:type="dxa"/>
            <w:tcBorders>
              <w:top w:val="single" w:sz="4" w:space="0" w:color="000000"/>
              <w:bottom w:val="single" w:sz="4" w:space="0" w:color="000000"/>
              <w:right w:val="single" w:sz="4" w:space="0" w:color="000000"/>
            </w:tcBorders>
            <w:vAlign w:val="center"/>
          </w:tcPr>
          <w:p w:rsidR="0026451A" w:rsidRDefault="00E9636C">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16</w:t>
            </w:r>
          </w:p>
        </w:tc>
        <w:tc>
          <w:tcPr>
            <w:tcW w:w="1455"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16</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其中：行政工勤人员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38</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事业人员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39</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其中：参照公务员法管理人员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40</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4.年末实有人数</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41</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r w:rsidR="00E9636C">
              <w:rPr>
                <w:rFonts w:ascii="宋体" w:hAnsi="宋体" w:cs="宋体" w:hint="eastAsia"/>
                <w:color w:val="000000"/>
                <w:kern w:val="0"/>
                <w:sz w:val="22"/>
                <w:szCs w:val="22"/>
                <w:lang/>
              </w:rPr>
              <w:t>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r w:rsidR="00FC4009">
              <w:rPr>
                <w:rFonts w:ascii="宋体" w:hAnsi="宋体" w:cs="宋体" w:hint="eastAsia"/>
                <w:color w:val="000000"/>
                <w:kern w:val="0"/>
                <w:sz w:val="22"/>
                <w:szCs w:val="22"/>
                <w:lang/>
              </w:rPr>
              <w:t>5</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sz w:val="22"/>
                <w:szCs w:val="22"/>
              </w:rPr>
            </w:pPr>
            <w:r>
              <w:rPr>
                <w:rFonts w:ascii="宋体" w:hAnsi="宋体" w:cs="宋体" w:hint="eastAsia"/>
                <w:color w:val="000000"/>
                <w:sz w:val="22"/>
                <w:szCs w:val="22"/>
              </w:rPr>
              <w:t>-4</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-16.00</w:t>
            </w:r>
          </w:p>
        </w:tc>
        <w:tc>
          <w:tcPr>
            <w:tcW w:w="2655" w:type="dxa"/>
            <w:tcBorders>
              <w:top w:val="single" w:sz="4" w:space="0" w:color="000000"/>
              <w:bottom w:val="single" w:sz="4" w:space="0" w:color="000000"/>
              <w:right w:val="single" w:sz="12" w:space="0" w:color="000000"/>
            </w:tcBorders>
            <w:vAlign w:val="center"/>
          </w:tcPr>
          <w:p w:rsidR="0026451A" w:rsidRDefault="008A2B83">
            <w:pPr>
              <w:widowControl/>
              <w:jc w:val="left"/>
              <w:textAlignment w:val="center"/>
              <w:rPr>
                <w:rFonts w:ascii="宋体" w:hAnsi="宋体" w:cs="宋体" w:hint="eastAsia"/>
                <w:color w:val="000000"/>
                <w:sz w:val="22"/>
                <w:szCs w:val="22"/>
              </w:rPr>
            </w:pPr>
            <w:r>
              <w:rPr>
                <w:rFonts w:ascii="宋体" w:hAnsi="宋体" w:cs="宋体" w:hint="eastAsia"/>
                <w:color w:val="000000"/>
                <w:sz w:val="22"/>
                <w:szCs w:val="22"/>
              </w:rPr>
              <w:t>减少人员</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在职人员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42</w:t>
            </w:r>
          </w:p>
        </w:tc>
        <w:tc>
          <w:tcPr>
            <w:tcW w:w="1750" w:type="dxa"/>
            <w:tcBorders>
              <w:top w:val="single" w:sz="4" w:space="0" w:color="000000"/>
              <w:bottom w:val="single" w:sz="4" w:space="0" w:color="000000"/>
              <w:right w:val="single" w:sz="4" w:space="0" w:color="000000"/>
            </w:tcBorders>
            <w:vAlign w:val="center"/>
          </w:tcPr>
          <w:p w:rsidR="0026451A" w:rsidRDefault="00E9636C">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16</w:t>
            </w:r>
          </w:p>
        </w:tc>
        <w:tc>
          <w:tcPr>
            <w:tcW w:w="1455"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16</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其中：行政人员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43</w:t>
            </w:r>
          </w:p>
        </w:tc>
        <w:tc>
          <w:tcPr>
            <w:tcW w:w="1750" w:type="dxa"/>
            <w:tcBorders>
              <w:top w:val="single" w:sz="4" w:space="0" w:color="000000"/>
              <w:bottom w:val="single" w:sz="4" w:space="0" w:color="000000"/>
              <w:right w:val="single" w:sz="4" w:space="0" w:color="000000"/>
            </w:tcBorders>
            <w:vAlign w:val="center"/>
          </w:tcPr>
          <w:p w:rsidR="0026451A" w:rsidRDefault="00E9636C">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16</w:t>
            </w:r>
          </w:p>
        </w:tc>
        <w:tc>
          <w:tcPr>
            <w:tcW w:w="1455"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16</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其中：行政工勤人员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44</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事业人员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45</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455"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其中：参照公务员法管理人员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46</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离休人员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47</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退休人员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48</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469"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-100.00</w:t>
            </w:r>
          </w:p>
        </w:tc>
        <w:tc>
          <w:tcPr>
            <w:tcW w:w="2655" w:type="dxa"/>
            <w:tcBorders>
              <w:top w:val="single" w:sz="4" w:space="0" w:color="000000"/>
              <w:bottom w:val="single" w:sz="4" w:space="0" w:color="000000"/>
              <w:right w:val="single" w:sz="12" w:space="0" w:color="000000"/>
            </w:tcBorders>
            <w:vAlign w:val="center"/>
          </w:tcPr>
          <w:p w:rsidR="0026451A" w:rsidRDefault="008A2B83">
            <w:pPr>
              <w:widowControl/>
              <w:jc w:val="left"/>
              <w:textAlignment w:val="center"/>
              <w:rPr>
                <w:rFonts w:ascii="宋体" w:hAnsi="宋体" w:cs="宋体" w:hint="eastAsia"/>
                <w:color w:val="000000"/>
                <w:sz w:val="22"/>
                <w:szCs w:val="22"/>
              </w:rPr>
            </w:pPr>
            <w:r>
              <w:rPr>
                <w:rFonts w:ascii="宋体" w:hAnsi="宋体" w:cs="宋体" w:hint="eastAsia"/>
                <w:color w:val="000000"/>
                <w:sz w:val="22"/>
                <w:szCs w:val="22"/>
              </w:rPr>
              <w:t>社保转出</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lastRenderedPageBreak/>
              <w:t xml:space="preserve">    5.年末一般公共预算财政拨款（补助）开支人数</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49</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r w:rsidR="00E9636C">
              <w:rPr>
                <w:rFonts w:ascii="宋体" w:hAnsi="宋体" w:cs="宋体" w:hint="eastAsia"/>
                <w:color w:val="000000"/>
                <w:kern w:val="0"/>
                <w:sz w:val="22"/>
                <w:szCs w:val="22"/>
                <w:lang/>
              </w:rPr>
              <w:t>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r w:rsidR="00991650">
              <w:rPr>
                <w:rFonts w:ascii="宋体" w:hAnsi="宋体" w:cs="宋体" w:hint="eastAsia"/>
                <w:color w:val="000000"/>
                <w:kern w:val="0"/>
                <w:sz w:val="22"/>
                <w:szCs w:val="22"/>
                <w:lang/>
              </w:rPr>
              <w:t>5</w:t>
            </w:r>
          </w:p>
        </w:tc>
        <w:tc>
          <w:tcPr>
            <w:tcW w:w="1469"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sz w:val="22"/>
                <w:szCs w:val="22"/>
              </w:rPr>
            </w:pPr>
            <w:r w:rsidRPr="00FC4009">
              <w:rPr>
                <w:rFonts w:ascii="宋体" w:hAnsi="宋体" w:cs="宋体"/>
                <w:color w:val="000000"/>
                <w:sz w:val="22"/>
                <w:szCs w:val="22"/>
              </w:rPr>
              <w:t>-16.00</w:t>
            </w:r>
          </w:p>
        </w:tc>
        <w:tc>
          <w:tcPr>
            <w:tcW w:w="2655" w:type="dxa"/>
            <w:tcBorders>
              <w:top w:val="single" w:sz="4" w:space="0" w:color="000000"/>
              <w:bottom w:val="single" w:sz="4" w:space="0" w:color="000000"/>
              <w:right w:val="single" w:sz="12" w:space="0" w:color="000000"/>
            </w:tcBorders>
            <w:vAlign w:val="center"/>
          </w:tcPr>
          <w:p w:rsidR="0026451A" w:rsidRDefault="008A2B83">
            <w:pPr>
              <w:widowControl/>
              <w:jc w:val="left"/>
              <w:textAlignment w:val="center"/>
              <w:rPr>
                <w:rFonts w:ascii="宋体" w:hAnsi="宋体" w:cs="宋体" w:hint="eastAsia"/>
                <w:color w:val="000000"/>
                <w:sz w:val="22"/>
                <w:szCs w:val="22"/>
              </w:rPr>
            </w:pPr>
            <w:r>
              <w:rPr>
                <w:rFonts w:ascii="宋体" w:hAnsi="宋体" w:cs="宋体" w:hint="eastAsia"/>
                <w:color w:val="000000"/>
                <w:sz w:val="22"/>
                <w:szCs w:val="22"/>
              </w:rPr>
              <w:t>减少人员</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在职人员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50</w:t>
            </w:r>
          </w:p>
        </w:tc>
        <w:tc>
          <w:tcPr>
            <w:tcW w:w="1750" w:type="dxa"/>
            <w:tcBorders>
              <w:top w:val="single" w:sz="4" w:space="0" w:color="000000"/>
              <w:bottom w:val="single" w:sz="4" w:space="0" w:color="000000"/>
              <w:right w:val="single" w:sz="4" w:space="0" w:color="000000"/>
            </w:tcBorders>
            <w:vAlign w:val="center"/>
          </w:tcPr>
          <w:p w:rsidR="0026451A" w:rsidRDefault="00E9636C">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21</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r w:rsidR="00991650">
              <w:rPr>
                <w:rFonts w:ascii="宋体" w:hAnsi="宋体" w:cs="宋体" w:hint="eastAsia"/>
                <w:color w:val="000000"/>
                <w:kern w:val="0"/>
                <w:sz w:val="22"/>
                <w:szCs w:val="22"/>
                <w:lang/>
              </w:rPr>
              <w:t>1</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其中：行政工勤人员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51</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离休人员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52</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退休人员</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53</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469"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Pr>
                <w:rFonts w:ascii="宋体" w:hAnsi="宋体" w:cs="宋体" w:hint="eastAsia"/>
                <w:color w:val="000000"/>
                <w:sz w:val="22"/>
                <w:szCs w:val="22"/>
              </w:rPr>
              <w:t>-4</w:t>
            </w: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-100.00</w:t>
            </w:r>
          </w:p>
        </w:tc>
        <w:tc>
          <w:tcPr>
            <w:tcW w:w="2655" w:type="dxa"/>
            <w:tcBorders>
              <w:top w:val="single" w:sz="4" w:space="0" w:color="000000"/>
              <w:bottom w:val="single" w:sz="4" w:space="0" w:color="000000"/>
              <w:right w:val="single" w:sz="12" w:space="0" w:color="000000"/>
            </w:tcBorders>
            <w:vAlign w:val="center"/>
          </w:tcPr>
          <w:p w:rsidR="0026451A" w:rsidRDefault="008A2B83">
            <w:pPr>
              <w:widowControl/>
              <w:jc w:val="left"/>
              <w:textAlignment w:val="center"/>
              <w:rPr>
                <w:rFonts w:ascii="宋体" w:hAnsi="宋体" w:cs="宋体" w:hint="eastAsia"/>
                <w:color w:val="000000"/>
                <w:sz w:val="22"/>
                <w:szCs w:val="22"/>
              </w:rPr>
            </w:pPr>
            <w:r>
              <w:rPr>
                <w:rFonts w:ascii="宋体" w:hAnsi="宋体" w:cs="宋体" w:hint="eastAsia"/>
                <w:color w:val="000000"/>
                <w:sz w:val="22"/>
                <w:szCs w:val="22"/>
              </w:rPr>
              <w:t>社保转出</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6.年末学生人数</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54</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四、补充资料（单位：元）</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55</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1.固定资产情况</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56</w:t>
            </w:r>
          </w:p>
        </w:tc>
        <w:tc>
          <w:tcPr>
            <w:tcW w:w="1750"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55"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4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691"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2655"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房屋原值</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57</w:t>
            </w:r>
          </w:p>
        </w:tc>
        <w:tc>
          <w:tcPr>
            <w:tcW w:w="1750" w:type="dxa"/>
            <w:tcBorders>
              <w:top w:val="single" w:sz="4" w:space="0" w:color="000000"/>
              <w:bottom w:val="single" w:sz="4" w:space="0" w:color="000000"/>
              <w:right w:val="single" w:sz="4" w:space="0" w:color="000000"/>
            </w:tcBorders>
            <w:vAlign w:val="center"/>
          </w:tcPr>
          <w:p w:rsidR="0026451A" w:rsidRPr="00E9636C" w:rsidRDefault="00E9636C">
            <w:pPr>
              <w:widowControl/>
              <w:jc w:val="right"/>
              <w:textAlignment w:val="center"/>
              <w:rPr>
                <w:rFonts w:ascii="宋体" w:hAnsi="宋体" w:cs="宋体" w:hint="eastAsia"/>
                <w:color w:val="000000"/>
                <w:kern w:val="0"/>
                <w:sz w:val="22"/>
                <w:szCs w:val="22"/>
                <w:lang/>
              </w:rPr>
            </w:pPr>
            <w:r w:rsidRPr="00E9636C">
              <w:rPr>
                <w:rFonts w:ascii="宋体" w:hAnsi="宋体" w:cs="宋体"/>
                <w:color w:val="000000"/>
                <w:kern w:val="0"/>
                <w:sz w:val="22"/>
                <w:szCs w:val="22"/>
                <w:lang/>
              </w:rPr>
              <w:t>2,944,827.98</w:t>
            </w:r>
          </w:p>
        </w:tc>
        <w:tc>
          <w:tcPr>
            <w:tcW w:w="1455"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180,000.00</w:t>
            </w:r>
          </w:p>
        </w:tc>
        <w:tc>
          <w:tcPr>
            <w:tcW w:w="1469"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sidRPr="00991650">
              <w:rPr>
                <w:rFonts w:ascii="宋体" w:hAnsi="宋体" w:cs="宋体"/>
                <w:color w:val="000000"/>
                <w:kern w:val="0"/>
                <w:sz w:val="22"/>
                <w:szCs w:val="22"/>
                <w:lang/>
              </w:rPr>
              <w:t>2,764,827.98</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1,536.02</w:t>
            </w:r>
          </w:p>
        </w:tc>
        <w:tc>
          <w:tcPr>
            <w:tcW w:w="2655" w:type="dxa"/>
            <w:tcBorders>
              <w:top w:val="single" w:sz="4" w:space="0" w:color="000000"/>
              <w:bottom w:val="single" w:sz="4" w:space="0" w:color="000000"/>
              <w:right w:val="single" w:sz="12" w:space="0" w:color="000000"/>
            </w:tcBorders>
            <w:vAlign w:val="center"/>
          </w:tcPr>
          <w:p w:rsidR="0026451A" w:rsidRPr="008A2B83" w:rsidRDefault="008A2B83">
            <w:pPr>
              <w:widowControl/>
              <w:jc w:val="left"/>
              <w:textAlignment w:val="center"/>
              <w:rPr>
                <w:rFonts w:ascii="宋体" w:hAnsi="宋体" w:cs="宋体" w:hint="eastAsia"/>
                <w:color w:val="000000"/>
                <w:sz w:val="22"/>
                <w:szCs w:val="22"/>
              </w:rPr>
            </w:pPr>
            <w:r w:rsidRPr="008A2B83">
              <w:rPr>
                <w:rFonts w:ascii="宋体" w:hAnsi="宋体" w:cs="宋体" w:hint="eastAsia"/>
                <w:color w:val="000000"/>
                <w:sz w:val="22"/>
                <w:szCs w:val="22"/>
              </w:rPr>
              <w:t>国有资产清查</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房屋面积（平方米）</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58</w:t>
            </w:r>
          </w:p>
        </w:tc>
        <w:tc>
          <w:tcPr>
            <w:tcW w:w="1750" w:type="dxa"/>
            <w:tcBorders>
              <w:top w:val="single" w:sz="4" w:space="0" w:color="000000"/>
              <w:bottom w:val="single" w:sz="4" w:space="0" w:color="000000"/>
              <w:right w:val="single" w:sz="4" w:space="0" w:color="000000"/>
            </w:tcBorders>
            <w:vAlign w:val="center"/>
          </w:tcPr>
          <w:p w:rsidR="0026451A" w:rsidRPr="00E9636C" w:rsidRDefault="00E9636C">
            <w:pPr>
              <w:widowControl/>
              <w:jc w:val="right"/>
              <w:textAlignment w:val="center"/>
              <w:rPr>
                <w:rFonts w:ascii="宋体" w:hAnsi="宋体" w:cs="宋体" w:hint="eastAsia"/>
                <w:color w:val="000000"/>
                <w:kern w:val="0"/>
                <w:sz w:val="22"/>
                <w:szCs w:val="22"/>
                <w:lang/>
              </w:rPr>
            </w:pPr>
            <w:r w:rsidRPr="00E9636C">
              <w:rPr>
                <w:rFonts w:ascii="宋体" w:hAnsi="宋体" w:cs="宋体"/>
                <w:color w:val="000000"/>
                <w:kern w:val="0"/>
                <w:sz w:val="22"/>
                <w:szCs w:val="22"/>
                <w:lang/>
              </w:rPr>
              <w:t>1,314.27</w:t>
            </w:r>
          </w:p>
        </w:tc>
        <w:tc>
          <w:tcPr>
            <w:tcW w:w="1455"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464</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jc w:val="right"/>
              <w:rPr>
                <w:rFonts w:ascii="宋体" w:hAnsi="宋体" w:cs="宋体" w:hint="eastAsia"/>
                <w:color w:val="000000"/>
                <w:sz w:val="22"/>
                <w:szCs w:val="22"/>
              </w:rPr>
            </w:pPr>
            <w:r w:rsidRPr="00991650">
              <w:rPr>
                <w:rFonts w:ascii="宋体" w:hAnsi="宋体" w:cs="宋体"/>
                <w:color w:val="000000"/>
                <w:sz w:val="22"/>
                <w:szCs w:val="22"/>
              </w:rPr>
              <w:t>850.27</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jc w:val="right"/>
              <w:rPr>
                <w:rFonts w:ascii="宋体" w:hAnsi="宋体" w:cs="宋体" w:hint="eastAsia"/>
                <w:color w:val="000000"/>
                <w:sz w:val="22"/>
                <w:szCs w:val="22"/>
              </w:rPr>
            </w:pPr>
            <w:r w:rsidRPr="00FC4009">
              <w:rPr>
                <w:rFonts w:ascii="宋体" w:hAnsi="宋体" w:cs="宋体"/>
                <w:color w:val="000000"/>
                <w:sz w:val="22"/>
                <w:szCs w:val="22"/>
              </w:rPr>
              <w:t>183.25</w:t>
            </w:r>
          </w:p>
        </w:tc>
        <w:tc>
          <w:tcPr>
            <w:tcW w:w="2655" w:type="dxa"/>
            <w:tcBorders>
              <w:top w:val="single" w:sz="4" w:space="0" w:color="000000"/>
              <w:bottom w:val="single" w:sz="4" w:space="0" w:color="000000"/>
              <w:right w:val="single" w:sz="12" w:space="0" w:color="000000"/>
            </w:tcBorders>
            <w:vAlign w:val="center"/>
          </w:tcPr>
          <w:p w:rsidR="0026451A" w:rsidRPr="008A2B83" w:rsidRDefault="008A2B83">
            <w:pPr>
              <w:jc w:val="left"/>
              <w:rPr>
                <w:rFonts w:ascii="宋体" w:hAnsi="宋体" w:cs="宋体" w:hint="eastAsia"/>
                <w:color w:val="000000"/>
                <w:sz w:val="22"/>
                <w:szCs w:val="22"/>
              </w:rPr>
            </w:pPr>
            <w:r w:rsidRPr="008A2B83">
              <w:rPr>
                <w:rFonts w:ascii="宋体" w:hAnsi="宋体" w:cs="宋体" w:hint="eastAsia"/>
                <w:color w:val="000000"/>
                <w:sz w:val="22"/>
                <w:szCs w:val="22"/>
              </w:rPr>
              <w:t>国有资产清查</w:t>
            </w: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汽车原值</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59</w:t>
            </w:r>
          </w:p>
        </w:tc>
        <w:tc>
          <w:tcPr>
            <w:tcW w:w="1750" w:type="dxa"/>
            <w:tcBorders>
              <w:top w:val="single" w:sz="4" w:space="0" w:color="000000"/>
              <w:bottom w:val="single" w:sz="4" w:space="0" w:color="000000"/>
              <w:right w:val="single" w:sz="4" w:space="0" w:color="000000"/>
            </w:tcBorders>
            <w:vAlign w:val="center"/>
          </w:tcPr>
          <w:p w:rsidR="0026451A" w:rsidRPr="00E9636C" w:rsidRDefault="00E9636C">
            <w:pPr>
              <w:widowControl/>
              <w:jc w:val="right"/>
              <w:textAlignment w:val="center"/>
              <w:rPr>
                <w:rFonts w:ascii="宋体" w:hAnsi="宋体" w:cs="宋体" w:hint="eastAsia"/>
                <w:color w:val="000000"/>
                <w:kern w:val="0"/>
                <w:sz w:val="22"/>
                <w:szCs w:val="22"/>
                <w:lang/>
              </w:rPr>
            </w:pPr>
            <w:r w:rsidRPr="00E9636C">
              <w:rPr>
                <w:rFonts w:ascii="宋体" w:hAnsi="宋体" w:cs="宋体"/>
                <w:color w:val="000000"/>
                <w:kern w:val="0"/>
                <w:sz w:val="22"/>
                <w:szCs w:val="22"/>
                <w:lang/>
              </w:rPr>
              <w:t>143,200.00</w:t>
            </w:r>
          </w:p>
        </w:tc>
        <w:tc>
          <w:tcPr>
            <w:tcW w:w="1455"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sidRPr="00E9636C">
              <w:rPr>
                <w:rFonts w:ascii="宋体" w:hAnsi="宋体" w:cs="宋体"/>
                <w:color w:val="000000"/>
                <w:kern w:val="0"/>
                <w:sz w:val="22"/>
                <w:szCs w:val="22"/>
                <w:lang/>
              </w:rPr>
              <w:t>143,200.00</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汽车数量（辆）</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60</w:t>
            </w:r>
          </w:p>
        </w:tc>
        <w:tc>
          <w:tcPr>
            <w:tcW w:w="1750" w:type="dxa"/>
            <w:tcBorders>
              <w:top w:val="single" w:sz="4" w:space="0" w:color="000000"/>
              <w:bottom w:val="single" w:sz="4" w:space="0" w:color="000000"/>
              <w:right w:val="single" w:sz="4" w:space="0" w:color="000000"/>
            </w:tcBorders>
            <w:vAlign w:val="center"/>
          </w:tcPr>
          <w:p w:rsidR="0026451A" w:rsidRDefault="00E9636C">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55"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2.“三公”经费支出</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61</w:t>
            </w:r>
          </w:p>
        </w:tc>
        <w:tc>
          <w:tcPr>
            <w:tcW w:w="1750" w:type="dxa"/>
            <w:tcBorders>
              <w:top w:val="single" w:sz="4" w:space="0" w:color="000000"/>
              <w:bottom w:val="single" w:sz="4" w:space="0" w:color="000000"/>
              <w:right w:val="single" w:sz="4" w:space="0" w:color="000000"/>
            </w:tcBorders>
            <w:vAlign w:val="center"/>
          </w:tcPr>
          <w:p w:rsidR="0026451A" w:rsidRPr="00E9636C" w:rsidRDefault="00E9636C">
            <w:pPr>
              <w:widowControl/>
              <w:jc w:val="right"/>
              <w:textAlignment w:val="center"/>
              <w:rPr>
                <w:rFonts w:ascii="宋体" w:hAnsi="宋体" w:cs="宋体" w:hint="eastAsia"/>
                <w:color w:val="000000"/>
                <w:kern w:val="0"/>
                <w:sz w:val="22"/>
                <w:szCs w:val="22"/>
                <w:lang/>
              </w:rPr>
            </w:pPr>
            <w:r w:rsidRPr="00E9636C">
              <w:rPr>
                <w:rFonts w:ascii="宋体" w:hAnsi="宋体" w:cs="宋体"/>
                <w:color w:val="000000"/>
                <w:kern w:val="0"/>
                <w:sz w:val="22"/>
                <w:szCs w:val="22"/>
                <w:lang/>
              </w:rPr>
              <w:t>32,009.03</w:t>
            </w:r>
          </w:p>
        </w:tc>
        <w:tc>
          <w:tcPr>
            <w:tcW w:w="1455"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31,800.00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209.03</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0.66</w:t>
            </w: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其中：因公出国（境）费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62</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公务用车购置及运行维护费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63</w:t>
            </w:r>
          </w:p>
        </w:tc>
        <w:tc>
          <w:tcPr>
            <w:tcW w:w="1750"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30,479.03</w:t>
            </w:r>
          </w:p>
        </w:tc>
        <w:tc>
          <w:tcPr>
            <w:tcW w:w="1455"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30,000.00</w:t>
            </w:r>
          </w:p>
        </w:tc>
        <w:tc>
          <w:tcPr>
            <w:tcW w:w="1469"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479.03</w:t>
            </w:r>
          </w:p>
        </w:tc>
        <w:tc>
          <w:tcPr>
            <w:tcW w:w="691" w:type="dxa"/>
            <w:tcBorders>
              <w:top w:val="single" w:sz="4" w:space="0" w:color="000000"/>
              <w:bottom w:val="single" w:sz="4" w:space="0" w:color="000000"/>
              <w:right w:val="single" w:sz="4" w:space="0" w:color="000000"/>
            </w:tcBorders>
            <w:vAlign w:val="center"/>
          </w:tcPr>
          <w:p w:rsidR="0026451A" w:rsidRDefault="00FC4009">
            <w:pPr>
              <w:widowControl/>
              <w:jc w:val="right"/>
              <w:textAlignment w:val="center"/>
              <w:rPr>
                <w:rFonts w:ascii="宋体" w:hAnsi="宋体" w:cs="宋体" w:hint="eastAsia"/>
                <w:color w:val="000000"/>
                <w:sz w:val="22"/>
                <w:szCs w:val="22"/>
              </w:rPr>
            </w:pPr>
            <w:r>
              <w:rPr>
                <w:rFonts w:ascii="宋体" w:hAnsi="宋体" w:cs="宋体"/>
                <w:color w:val="000000"/>
                <w:kern w:val="0"/>
                <w:sz w:val="22"/>
                <w:szCs w:val="22"/>
                <w:lang/>
              </w:rPr>
              <w:t>1.6</w:t>
            </w:r>
            <w:r w:rsidR="0026451A">
              <w:rPr>
                <w:rFonts w:ascii="宋体" w:hAnsi="宋体" w:cs="宋体" w:hint="eastAsia"/>
                <w:color w:val="000000"/>
                <w:kern w:val="0"/>
                <w:sz w:val="22"/>
                <w:szCs w:val="22"/>
                <w:lang/>
              </w:rPr>
              <w:t>0</w:t>
            </w: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其中：公务用车购置费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64</w:t>
            </w:r>
          </w:p>
        </w:tc>
        <w:tc>
          <w:tcPr>
            <w:tcW w:w="1750"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公务用车运行维护费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65</w:t>
            </w:r>
          </w:p>
        </w:tc>
        <w:tc>
          <w:tcPr>
            <w:tcW w:w="1750"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30,479.03</w:t>
            </w:r>
          </w:p>
        </w:tc>
        <w:tc>
          <w:tcPr>
            <w:tcW w:w="1455"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30,000.00</w:t>
            </w:r>
          </w:p>
        </w:tc>
        <w:tc>
          <w:tcPr>
            <w:tcW w:w="1469"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479.03</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1.60</w:t>
            </w: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公务接待费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66</w:t>
            </w:r>
          </w:p>
        </w:tc>
        <w:tc>
          <w:tcPr>
            <w:tcW w:w="1750"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1530</w:t>
            </w:r>
            <w:r w:rsidR="0026451A">
              <w:rPr>
                <w:rFonts w:ascii="宋体" w:hAnsi="宋体" w:cs="宋体" w:hint="eastAsia"/>
                <w:color w:val="000000"/>
                <w:kern w:val="0"/>
                <w:sz w:val="22"/>
                <w:szCs w:val="22"/>
                <w:lang/>
              </w:rPr>
              <w:t>.00</w:t>
            </w:r>
          </w:p>
        </w:tc>
        <w:tc>
          <w:tcPr>
            <w:tcW w:w="1455" w:type="dxa"/>
            <w:tcBorders>
              <w:top w:val="single" w:sz="4" w:space="0" w:color="000000"/>
              <w:bottom w:val="single" w:sz="4" w:space="0" w:color="000000"/>
              <w:right w:val="single" w:sz="4" w:space="0" w:color="000000"/>
            </w:tcBorders>
            <w:vAlign w:val="center"/>
          </w:tcPr>
          <w:p w:rsidR="0026451A" w:rsidRDefault="00991650">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1800</w:t>
            </w:r>
          </w:p>
        </w:tc>
        <w:tc>
          <w:tcPr>
            <w:tcW w:w="1469" w:type="dxa"/>
            <w:tcBorders>
              <w:top w:val="single" w:sz="4" w:space="0" w:color="000000"/>
              <w:bottom w:val="single" w:sz="4" w:space="0" w:color="000000"/>
              <w:right w:val="single" w:sz="4" w:space="0" w:color="000000"/>
            </w:tcBorders>
            <w:vAlign w:val="center"/>
          </w:tcPr>
          <w:p w:rsidR="0026451A" w:rsidRPr="00FC4009" w:rsidRDefault="00FC4009">
            <w:pPr>
              <w:jc w:val="right"/>
              <w:rPr>
                <w:rFonts w:ascii="宋体" w:hAnsi="宋体" w:cs="宋体" w:hint="eastAsia"/>
                <w:color w:val="000000"/>
                <w:sz w:val="22"/>
                <w:szCs w:val="22"/>
              </w:rPr>
            </w:pPr>
            <w:r w:rsidRPr="00FC4009">
              <w:rPr>
                <w:rFonts w:ascii="宋体" w:hAnsi="宋体" w:cs="宋体"/>
                <w:color w:val="000000"/>
                <w:sz w:val="22"/>
                <w:szCs w:val="22"/>
              </w:rPr>
              <w:t>-270.00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jc w:val="right"/>
              <w:rPr>
                <w:rFonts w:ascii="宋体" w:hAnsi="宋体" w:cs="宋体" w:hint="eastAsia"/>
                <w:color w:val="000000"/>
                <w:sz w:val="22"/>
                <w:szCs w:val="22"/>
              </w:rPr>
            </w:pPr>
            <w:r w:rsidRPr="00FC4009">
              <w:rPr>
                <w:rFonts w:ascii="宋体" w:hAnsi="宋体" w:cs="宋体"/>
                <w:color w:val="000000"/>
                <w:sz w:val="22"/>
                <w:szCs w:val="22"/>
              </w:rPr>
              <w:t>-15.00</w:t>
            </w: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3.机关运行经费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67</w:t>
            </w:r>
          </w:p>
        </w:tc>
        <w:tc>
          <w:tcPr>
            <w:tcW w:w="1750" w:type="dxa"/>
            <w:tcBorders>
              <w:top w:val="single" w:sz="4" w:space="0" w:color="000000"/>
              <w:bottom w:val="single" w:sz="4" w:space="0" w:color="000000"/>
              <w:right w:val="single" w:sz="4" w:space="0" w:color="000000"/>
            </w:tcBorders>
            <w:vAlign w:val="center"/>
          </w:tcPr>
          <w:p w:rsidR="0026451A" w:rsidRPr="006E00DA" w:rsidRDefault="006E00DA">
            <w:pPr>
              <w:widowControl/>
              <w:jc w:val="right"/>
              <w:textAlignment w:val="center"/>
              <w:rPr>
                <w:rFonts w:ascii="宋体" w:hAnsi="宋体" w:cs="宋体" w:hint="eastAsia"/>
                <w:color w:val="000000"/>
                <w:kern w:val="0"/>
                <w:sz w:val="22"/>
                <w:szCs w:val="22"/>
                <w:lang/>
              </w:rPr>
            </w:pPr>
            <w:r w:rsidRPr="006E00DA">
              <w:rPr>
                <w:rFonts w:ascii="宋体" w:hAnsi="宋体" w:cs="宋体"/>
                <w:color w:val="000000"/>
                <w:kern w:val="0"/>
                <w:sz w:val="22"/>
                <w:szCs w:val="22"/>
                <w:lang/>
              </w:rPr>
              <w:t>595,433.67</w:t>
            </w:r>
          </w:p>
        </w:tc>
        <w:tc>
          <w:tcPr>
            <w:tcW w:w="1455" w:type="dxa"/>
            <w:tcBorders>
              <w:top w:val="single" w:sz="4" w:space="0" w:color="000000"/>
              <w:bottom w:val="single" w:sz="4" w:space="0" w:color="000000"/>
              <w:right w:val="single" w:sz="4" w:space="0" w:color="000000"/>
            </w:tcBorders>
            <w:vAlign w:val="center"/>
          </w:tcPr>
          <w:p w:rsidR="0026451A" w:rsidRPr="00991650" w:rsidRDefault="00991650">
            <w:pPr>
              <w:widowControl/>
              <w:jc w:val="right"/>
              <w:textAlignment w:val="center"/>
              <w:rPr>
                <w:rFonts w:ascii="宋体" w:hAnsi="宋体" w:cs="宋体" w:hint="eastAsia"/>
                <w:color w:val="000000"/>
                <w:kern w:val="0"/>
                <w:sz w:val="22"/>
                <w:szCs w:val="22"/>
                <w:lang/>
              </w:rPr>
            </w:pPr>
            <w:r w:rsidRPr="00991650">
              <w:rPr>
                <w:rFonts w:ascii="宋体" w:hAnsi="宋体" w:cs="宋体"/>
                <w:color w:val="000000"/>
                <w:kern w:val="0"/>
                <w:sz w:val="22"/>
                <w:szCs w:val="22"/>
                <w:lang/>
              </w:rPr>
              <w:t>530,455.00</w:t>
            </w:r>
          </w:p>
        </w:tc>
        <w:tc>
          <w:tcPr>
            <w:tcW w:w="1469"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64,978.67</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12.25</w:t>
            </w:r>
          </w:p>
        </w:tc>
        <w:tc>
          <w:tcPr>
            <w:tcW w:w="2655"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rsidTr="00FC4009">
        <w:trPr>
          <w:trHeight w:val="300"/>
        </w:trPr>
        <w:tc>
          <w:tcPr>
            <w:tcW w:w="4606"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4.会议费</w:t>
            </w:r>
          </w:p>
        </w:tc>
        <w:tc>
          <w:tcPr>
            <w:tcW w:w="48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68</w:t>
            </w:r>
          </w:p>
        </w:tc>
        <w:tc>
          <w:tcPr>
            <w:tcW w:w="1750" w:type="dxa"/>
            <w:tcBorders>
              <w:top w:val="single" w:sz="4" w:space="0" w:color="000000"/>
              <w:bottom w:val="single" w:sz="4" w:space="0" w:color="000000"/>
              <w:right w:val="single" w:sz="4" w:space="0" w:color="000000"/>
            </w:tcBorders>
            <w:vAlign w:val="center"/>
          </w:tcPr>
          <w:p w:rsidR="0026451A" w:rsidRDefault="006E00D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6</w:t>
            </w:r>
            <w:r w:rsidR="0026451A">
              <w:rPr>
                <w:rFonts w:ascii="宋体" w:hAnsi="宋体" w:cs="宋体" w:hint="eastAsia"/>
                <w:color w:val="000000"/>
                <w:kern w:val="0"/>
                <w:sz w:val="22"/>
                <w:szCs w:val="22"/>
                <w:lang/>
              </w:rPr>
              <w:t>000.00</w:t>
            </w:r>
          </w:p>
        </w:tc>
        <w:tc>
          <w:tcPr>
            <w:tcW w:w="1455" w:type="dxa"/>
            <w:tcBorders>
              <w:top w:val="single" w:sz="4" w:space="0" w:color="000000"/>
              <w:bottom w:val="single" w:sz="4" w:space="0" w:color="000000"/>
              <w:right w:val="single" w:sz="4" w:space="0" w:color="000000"/>
            </w:tcBorders>
            <w:vAlign w:val="center"/>
          </w:tcPr>
          <w:p w:rsidR="0026451A" w:rsidRDefault="00991650">
            <w:pPr>
              <w:jc w:val="right"/>
              <w:rPr>
                <w:rFonts w:ascii="宋体" w:hAnsi="宋体" w:cs="宋体" w:hint="eastAsia"/>
                <w:color w:val="000000"/>
                <w:sz w:val="22"/>
                <w:szCs w:val="22"/>
              </w:rPr>
            </w:pPr>
            <w:r>
              <w:rPr>
                <w:rFonts w:ascii="宋体" w:hAnsi="宋体" w:cs="宋体" w:hint="eastAsia"/>
                <w:color w:val="000000"/>
                <w:sz w:val="22"/>
                <w:szCs w:val="22"/>
              </w:rPr>
              <w:t>1000</w:t>
            </w:r>
          </w:p>
        </w:tc>
        <w:tc>
          <w:tcPr>
            <w:tcW w:w="1469" w:type="dxa"/>
            <w:tcBorders>
              <w:top w:val="single" w:sz="4" w:space="0" w:color="000000"/>
              <w:bottom w:val="single" w:sz="4" w:space="0" w:color="000000"/>
              <w:right w:val="single" w:sz="4" w:space="0" w:color="000000"/>
            </w:tcBorders>
            <w:vAlign w:val="center"/>
          </w:tcPr>
          <w:p w:rsidR="0026451A" w:rsidRPr="00FC4009" w:rsidRDefault="00FC4009">
            <w:pPr>
              <w:widowControl/>
              <w:jc w:val="right"/>
              <w:textAlignment w:val="center"/>
              <w:rPr>
                <w:rFonts w:ascii="宋体" w:hAnsi="宋体" w:cs="宋体" w:hint="eastAsia"/>
                <w:color w:val="000000"/>
                <w:kern w:val="0"/>
                <w:sz w:val="22"/>
                <w:szCs w:val="22"/>
                <w:lang/>
              </w:rPr>
            </w:pPr>
            <w:r w:rsidRPr="00FC4009">
              <w:rPr>
                <w:rFonts w:ascii="宋体" w:hAnsi="宋体" w:cs="宋体"/>
                <w:color w:val="000000"/>
                <w:kern w:val="0"/>
                <w:sz w:val="22"/>
                <w:szCs w:val="22"/>
                <w:lang/>
              </w:rPr>
              <w:t>5,000.00</w:t>
            </w:r>
          </w:p>
        </w:tc>
        <w:tc>
          <w:tcPr>
            <w:tcW w:w="691" w:type="dxa"/>
            <w:tcBorders>
              <w:top w:val="single" w:sz="4" w:space="0" w:color="000000"/>
              <w:bottom w:val="single" w:sz="4" w:space="0" w:color="000000"/>
              <w:right w:val="single" w:sz="4" w:space="0" w:color="000000"/>
            </w:tcBorders>
            <w:vAlign w:val="center"/>
          </w:tcPr>
          <w:p w:rsidR="0026451A" w:rsidRPr="00FC4009" w:rsidRDefault="00FC4009">
            <w:pPr>
              <w:jc w:val="right"/>
              <w:rPr>
                <w:rFonts w:ascii="宋体" w:hAnsi="宋体" w:cs="宋体" w:hint="eastAsia"/>
                <w:color w:val="000000"/>
                <w:sz w:val="22"/>
                <w:szCs w:val="22"/>
              </w:rPr>
            </w:pPr>
            <w:r w:rsidRPr="00FC4009">
              <w:rPr>
                <w:rFonts w:ascii="宋体" w:hAnsi="宋体" w:cs="宋体"/>
                <w:color w:val="000000"/>
                <w:sz w:val="22"/>
                <w:szCs w:val="22"/>
              </w:rPr>
              <w:t>500.00</w:t>
            </w:r>
          </w:p>
        </w:tc>
        <w:tc>
          <w:tcPr>
            <w:tcW w:w="2655" w:type="dxa"/>
            <w:tcBorders>
              <w:top w:val="single" w:sz="4" w:space="0" w:color="000000"/>
              <w:bottom w:val="single" w:sz="4" w:space="0" w:color="000000"/>
              <w:right w:val="single" w:sz="12" w:space="0" w:color="000000"/>
            </w:tcBorders>
            <w:vAlign w:val="center"/>
          </w:tcPr>
          <w:p w:rsidR="0026451A" w:rsidRPr="008A2B83" w:rsidRDefault="008A2B83">
            <w:pPr>
              <w:jc w:val="left"/>
              <w:rPr>
                <w:rFonts w:ascii="宋体" w:hAnsi="宋体" w:cs="宋体" w:hint="eastAsia"/>
                <w:color w:val="000000"/>
                <w:sz w:val="22"/>
                <w:szCs w:val="22"/>
              </w:rPr>
            </w:pPr>
            <w:r w:rsidRPr="008A2B83">
              <w:rPr>
                <w:rFonts w:ascii="宋体" w:hAnsi="宋体" w:cs="宋体" w:hint="eastAsia"/>
                <w:color w:val="000000"/>
                <w:sz w:val="22"/>
                <w:szCs w:val="22"/>
              </w:rPr>
              <w:t>换届年增加会议费</w:t>
            </w:r>
          </w:p>
        </w:tc>
      </w:tr>
      <w:tr w:rsidR="0026451A" w:rsidTr="00FC4009">
        <w:trPr>
          <w:trHeight w:val="300"/>
        </w:trPr>
        <w:tc>
          <w:tcPr>
            <w:tcW w:w="4606" w:type="dxa"/>
            <w:tcBorders>
              <w:top w:val="single" w:sz="12" w:space="0" w:color="000000"/>
              <w:left w:val="single" w:sz="12" w:space="0" w:color="000000"/>
              <w:bottom w:val="single" w:sz="12"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5.培训费</w:t>
            </w:r>
          </w:p>
        </w:tc>
        <w:tc>
          <w:tcPr>
            <w:tcW w:w="484" w:type="dxa"/>
            <w:tcBorders>
              <w:top w:val="single" w:sz="12" w:space="0" w:color="000000"/>
              <w:bottom w:val="single" w:sz="12"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69</w:t>
            </w:r>
          </w:p>
        </w:tc>
        <w:tc>
          <w:tcPr>
            <w:tcW w:w="1750" w:type="dxa"/>
            <w:tcBorders>
              <w:top w:val="single" w:sz="12" w:space="0" w:color="000000"/>
              <w:bottom w:val="single" w:sz="12"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55" w:type="dxa"/>
            <w:tcBorders>
              <w:top w:val="single" w:sz="12" w:space="0" w:color="000000"/>
              <w:bottom w:val="single" w:sz="12"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469" w:type="dxa"/>
            <w:tcBorders>
              <w:top w:val="single" w:sz="12" w:space="0" w:color="000000"/>
              <w:bottom w:val="single" w:sz="12"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691" w:type="dxa"/>
            <w:tcBorders>
              <w:top w:val="single" w:sz="12" w:space="0" w:color="000000"/>
              <w:bottom w:val="single" w:sz="12"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2655" w:type="dxa"/>
            <w:tcBorders>
              <w:top w:val="single" w:sz="12" w:space="0" w:color="000000"/>
              <w:bottom w:val="single" w:sz="12"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bl>
    <w:p w:rsidR="0026451A" w:rsidRDefault="0026451A">
      <w:pPr>
        <w:ind w:right="-76"/>
        <w:rPr>
          <w:rFonts w:cs="Times New Roman"/>
        </w:rPr>
      </w:pPr>
      <w:r>
        <w:rPr>
          <w:rFonts w:ascii="仿宋" w:eastAsia="仿宋" w:hAnsi="仿宋" w:cs="仿宋"/>
          <w:kern w:val="0"/>
          <w:sz w:val="24"/>
          <w:szCs w:val="24"/>
        </w:rPr>
        <w:t xml:space="preserve">                                                                                        </w:t>
      </w:r>
      <w:r>
        <w:rPr>
          <w:rFonts w:ascii="仿宋" w:eastAsia="仿宋" w:hAnsi="仿宋" w:cs="仿宋" w:hint="eastAsia"/>
          <w:kern w:val="0"/>
          <w:sz w:val="24"/>
          <w:szCs w:val="24"/>
        </w:rPr>
        <w:t xml:space="preserve">          </w:t>
      </w:r>
    </w:p>
    <w:p w:rsidR="0026451A" w:rsidRDefault="0026451A">
      <w:pPr>
        <w:tabs>
          <w:tab w:val="left" w:pos="5693"/>
        </w:tabs>
        <w:ind w:firstLineChars="50" w:firstLine="120"/>
        <w:rPr>
          <w:rFonts w:ascii="仿宋_GB2312" w:eastAsia="仿宋_GB2312" w:cs="Times New Roman" w:hint="eastAsia"/>
          <w:sz w:val="24"/>
          <w:szCs w:val="24"/>
        </w:rPr>
      </w:pPr>
      <w:r>
        <w:rPr>
          <w:rFonts w:ascii="仿宋_GB2312" w:eastAsia="仿宋_GB2312" w:cs="Times New Roman" w:hint="eastAsia"/>
          <w:sz w:val="24"/>
          <w:szCs w:val="24"/>
        </w:rPr>
        <w:lastRenderedPageBreak/>
        <w:t>注：1.本表反映部门和单位本年收支余、资产负债、机构人员等主要指标与上年数对比变动情况及变动原因，各部门和单位均需填报本表。</w:t>
      </w:r>
    </w:p>
    <w:p w:rsidR="0026451A" w:rsidRDefault="0026451A">
      <w:pPr>
        <w:tabs>
          <w:tab w:val="left" w:pos="5693"/>
        </w:tabs>
        <w:ind w:firstLineChars="250" w:firstLine="600"/>
        <w:rPr>
          <w:rFonts w:ascii="仿宋_GB2312" w:eastAsia="仿宋_GB2312" w:cs="Times New Roman" w:hint="eastAsia"/>
          <w:sz w:val="24"/>
          <w:szCs w:val="24"/>
        </w:rPr>
      </w:pPr>
      <w:r>
        <w:rPr>
          <w:rFonts w:ascii="仿宋_GB2312" w:eastAsia="仿宋_GB2312" w:cs="Times New Roman" w:hint="eastAsia"/>
          <w:sz w:val="24"/>
          <w:szCs w:val="24"/>
        </w:rPr>
        <w:t>2.事业收入中含事业单位财政专户管理资金收入。</w:t>
      </w:r>
    </w:p>
    <w:p w:rsidR="0026451A" w:rsidRDefault="0026451A">
      <w:pPr>
        <w:tabs>
          <w:tab w:val="left" w:pos="5693"/>
        </w:tabs>
        <w:ind w:firstLineChars="250" w:firstLine="600"/>
        <w:rPr>
          <w:rFonts w:ascii="仿宋_GB2312" w:eastAsia="仿宋_GB2312" w:cs="Times New Roman" w:hint="eastAsia"/>
          <w:sz w:val="24"/>
          <w:szCs w:val="24"/>
        </w:rPr>
      </w:pPr>
      <w:r>
        <w:rPr>
          <w:rFonts w:ascii="仿宋_GB2312" w:eastAsia="仿宋_GB2312" w:cs="Times New Roman" w:hint="eastAsia"/>
          <w:sz w:val="24"/>
          <w:szCs w:val="24"/>
        </w:rPr>
        <w:t>3.其他收入指单位取得的除财政拨款、事业收入、经营收入、上级补助收入、附属单位上缴收入以外的收入。</w:t>
      </w:r>
    </w:p>
    <w:p w:rsidR="0026451A" w:rsidRDefault="0026451A">
      <w:pPr>
        <w:tabs>
          <w:tab w:val="left" w:pos="5693"/>
        </w:tabs>
        <w:ind w:firstLineChars="250" w:firstLine="600"/>
        <w:rPr>
          <w:rFonts w:ascii="仿宋_GB2312" w:eastAsia="仿宋_GB2312" w:cs="Times New Roman" w:hint="eastAsia"/>
          <w:sz w:val="24"/>
          <w:szCs w:val="24"/>
        </w:rPr>
      </w:pPr>
      <w:r>
        <w:rPr>
          <w:rFonts w:ascii="仿宋_GB2312" w:eastAsia="仿宋_GB2312" w:cs="Times New Roman" w:hint="eastAsia"/>
          <w:sz w:val="24"/>
          <w:szCs w:val="24"/>
        </w:rPr>
        <w:t>4.事业单位借款包括执行《事业单位会计制度》及行业事业单位会计制度的单位短期借款和长期借款。</w:t>
      </w:r>
    </w:p>
    <w:p w:rsidR="0026451A" w:rsidRDefault="0026451A">
      <w:pPr>
        <w:tabs>
          <w:tab w:val="left" w:pos="5693"/>
        </w:tabs>
        <w:ind w:firstLineChars="250" w:firstLine="600"/>
        <w:rPr>
          <w:rFonts w:ascii="仿宋_GB2312" w:eastAsia="仿宋_GB2312" w:cs="Times New Roman" w:hint="eastAsia"/>
          <w:sz w:val="24"/>
          <w:szCs w:val="24"/>
        </w:rPr>
      </w:pPr>
      <w:r>
        <w:rPr>
          <w:rFonts w:ascii="仿宋_GB2312" w:eastAsia="仿宋_GB2312" w:cs="Times New Roman" w:hint="eastAsia"/>
          <w:sz w:val="24"/>
          <w:szCs w:val="24"/>
        </w:rPr>
        <w:t>5.结转和结余包括单位财政拨款结转和结余及其他资金结转和结余；非流动资产基金包括执行《行政单位会计制度》的单位资产基金和执行《事业单位会计制度》及行业事业单位会计制度的单位非流动资产基金。</w:t>
      </w:r>
    </w:p>
    <w:p w:rsidR="0026451A" w:rsidRDefault="0026451A">
      <w:pPr>
        <w:tabs>
          <w:tab w:val="left" w:pos="5693"/>
        </w:tabs>
        <w:ind w:firstLineChars="250" w:firstLine="600"/>
        <w:rPr>
          <w:rFonts w:ascii="仿宋_GB2312" w:eastAsia="仿宋_GB2312" w:cs="Times New Roman" w:hint="eastAsia"/>
          <w:sz w:val="24"/>
          <w:szCs w:val="24"/>
        </w:rPr>
      </w:pPr>
      <w:r>
        <w:rPr>
          <w:rFonts w:ascii="仿宋_GB2312" w:eastAsia="仿宋_GB2312" w:cs="Times New Roman" w:hint="eastAsia"/>
          <w:sz w:val="24"/>
          <w:szCs w:val="24"/>
        </w:rPr>
        <w:t>6.本表应作为部门决算填报说明第二部分的附件一并报送。</w:t>
      </w:r>
    </w:p>
    <w:p w:rsidR="0026451A" w:rsidRDefault="0026451A">
      <w:pPr>
        <w:tabs>
          <w:tab w:val="left" w:pos="5693"/>
        </w:tabs>
        <w:rPr>
          <w:rFonts w:cs="Times New Roman" w:hint="eastAsia"/>
        </w:rPr>
      </w:pPr>
    </w:p>
    <w:p w:rsidR="0026451A" w:rsidRDefault="0026451A">
      <w:pPr>
        <w:tabs>
          <w:tab w:val="left" w:pos="5693"/>
        </w:tabs>
        <w:rPr>
          <w:rFonts w:cs="Times New Roman" w:hint="eastAsia"/>
        </w:rPr>
      </w:pPr>
    </w:p>
    <w:p w:rsidR="0026451A" w:rsidRDefault="0026451A">
      <w:pPr>
        <w:rPr>
          <w:rFonts w:cs="Times New Roman"/>
        </w:rPr>
      </w:pPr>
      <w:r>
        <w:rPr>
          <w:rFonts w:ascii="黑体" w:eastAsia="黑体" w:hAnsi="黑体" w:cs="黑体" w:hint="eastAsia"/>
          <w:kern w:val="0"/>
          <w:sz w:val="24"/>
          <w:szCs w:val="24"/>
        </w:rPr>
        <w:t>附表</w:t>
      </w:r>
      <w:r>
        <w:rPr>
          <w:rFonts w:ascii="黑体" w:eastAsia="黑体" w:hAnsi="黑体" w:cs="黑体"/>
          <w:kern w:val="0"/>
          <w:sz w:val="24"/>
          <w:szCs w:val="24"/>
        </w:rPr>
        <w:t>4</w:t>
      </w:r>
      <w:r>
        <w:rPr>
          <w:rFonts w:ascii="黑体" w:eastAsia="黑体" w:hAnsi="黑体" w:cs="黑体" w:hint="eastAsia"/>
          <w:kern w:val="0"/>
          <w:sz w:val="24"/>
          <w:szCs w:val="24"/>
        </w:rPr>
        <w:t>：</w:t>
      </w:r>
    </w:p>
    <w:p w:rsidR="0026451A" w:rsidRDefault="0026451A">
      <w:pPr>
        <w:jc w:val="center"/>
        <w:rPr>
          <w:rFonts w:ascii="黑体" w:eastAsia="黑体" w:hAnsi="黑体" w:cs="Times New Roman"/>
          <w:kern w:val="0"/>
          <w:sz w:val="24"/>
          <w:szCs w:val="24"/>
        </w:rPr>
      </w:pPr>
      <w:r>
        <w:rPr>
          <w:rFonts w:ascii="黑体" w:eastAsia="黑体" w:hAnsi="黑体" w:cs="黑体" w:hint="eastAsia"/>
          <w:kern w:val="0"/>
          <w:sz w:val="24"/>
          <w:szCs w:val="24"/>
        </w:rPr>
        <w:t>其他收入明细情况表</w:t>
      </w:r>
    </w:p>
    <w:p w:rsidR="0026451A" w:rsidRDefault="0026451A">
      <w:pPr>
        <w:wordWrap w:val="0"/>
        <w:jc w:val="right"/>
        <w:rPr>
          <w:rFonts w:cs="Times New Roman"/>
        </w:rPr>
      </w:pPr>
      <w:r>
        <w:rPr>
          <w:rFonts w:ascii="仿宋" w:eastAsia="仿宋" w:hAnsi="仿宋" w:cs="仿宋" w:hint="eastAsia"/>
          <w:kern w:val="0"/>
          <w:sz w:val="24"/>
          <w:szCs w:val="24"/>
        </w:rPr>
        <w:t>编制单位：</w:t>
      </w:r>
      <w:r>
        <w:rPr>
          <w:rFonts w:ascii="仿宋" w:eastAsia="仿宋" w:hAnsi="仿宋" w:cs="仿宋"/>
          <w:kern w:val="0"/>
          <w:sz w:val="24"/>
          <w:szCs w:val="24"/>
        </w:rPr>
        <w:t xml:space="preserve">                                                                                              </w:t>
      </w:r>
      <w:r>
        <w:rPr>
          <w:rFonts w:ascii="仿宋" w:eastAsia="仿宋" w:hAnsi="仿宋" w:cs="仿宋" w:hint="eastAsia"/>
          <w:kern w:val="0"/>
          <w:sz w:val="24"/>
          <w:szCs w:val="24"/>
        </w:rPr>
        <w:t>单位：元</w:t>
      </w:r>
    </w:p>
    <w:tbl>
      <w:tblPr>
        <w:tblW w:w="0" w:type="auto"/>
        <w:tblInd w:w="-106" w:type="dxa"/>
        <w:tblLayout w:type="fixed"/>
        <w:tblLook w:val="0000"/>
      </w:tblPr>
      <w:tblGrid>
        <w:gridCol w:w="508"/>
        <w:gridCol w:w="508"/>
        <w:gridCol w:w="508"/>
        <w:gridCol w:w="1275"/>
        <w:gridCol w:w="1499"/>
        <w:gridCol w:w="1665"/>
        <w:gridCol w:w="1500"/>
        <w:gridCol w:w="1499"/>
        <w:gridCol w:w="1381"/>
        <w:gridCol w:w="808"/>
        <w:gridCol w:w="1002"/>
        <w:gridCol w:w="1002"/>
        <w:gridCol w:w="1019"/>
      </w:tblGrid>
      <w:tr w:rsidR="0026451A">
        <w:trPr>
          <w:trHeight w:val="308"/>
          <w:tblHeader/>
        </w:trPr>
        <w:tc>
          <w:tcPr>
            <w:tcW w:w="2799" w:type="dxa"/>
            <w:gridSpan w:val="4"/>
            <w:tcBorders>
              <w:top w:val="single" w:sz="8" w:space="0" w:color="000000"/>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项目</w:t>
            </w:r>
          </w:p>
        </w:tc>
        <w:tc>
          <w:tcPr>
            <w:tcW w:w="1499" w:type="dxa"/>
            <w:vMerge w:val="restart"/>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合计</w:t>
            </w:r>
          </w:p>
        </w:tc>
        <w:tc>
          <w:tcPr>
            <w:tcW w:w="1665" w:type="dxa"/>
            <w:vMerge w:val="restart"/>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kern w:val="0"/>
                <w:sz w:val="22"/>
              </w:rPr>
            </w:pPr>
            <w:r>
              <w:rPr>
                <w:rFonts w:ascii="宋体" w:hAnsi="宋体" w:cs="宋体" w:hint="eastAsia"/>
                <w:kern w:val="0"/>
                <w:sz w:val="22"/>
                <w:szCs w:val="22"/>
              </w:rPr>
              <w:t>本级横向拨款</w:t>
            </w:r>
          </w:p>
        </w:tc>
        <w:tc>
          <w:tcPr>
            <w:tcW w:w="1500" w:type="dxa"/>
            <w:vMerge w:val="restart"/>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kern w:val="0"/>
                <w:sz w:val="22"/>
              </w:rPr>
            </w:pPr>
            <w:r>
              <w:rPr>
                <w:rFonts w:ascii="宋体" w:hAnsi="宋体" w:cs="宋体" w:hint="eastAsia"/>
                <w:kern w:val="0"/>
                <w:sz w:val="22"/>
                <w:szCs w:val="22"/>
              </w:rPr>
              <w:t>非本级</w:t>
            </w:r>
            <w:r>
              <w:rPr>
                <w:rFonts w:ascii="宋体" w:cs="Times New Roman" w:hint="eastAsia"/>
                <w:kern w:val="0"/>
                <w:sz w:val="22"/>
              </w:rPr>
              <w:t>拨款</w:t>
            </w:r>
          </w:p>
        </w:tc>
        <w:tc>
          <w:tcPr>
            <w:tcW w:w="1499" w:type="dxa"/>
            <w:vMerge w:val="restart"/>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投资收益</w:t>
            </w:r>
          </w:p>
        </w:tc>
        <w:tc>
          <w:tcPr>
            <w:tcW w:w="1381" w:type="dxa"/>
            <w:vMerge w:val="restart"/>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利息收入</w:t>
            </w:r>
          </w:p>
        </w:tc>
        <w:tc>
          <w:tcPr>
            <w:tcW w:w="808" w:type="dxa"/>
            <w:vMerge w:val="restart"/>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捐赠收入</w:t>
            </w:r>
          </w:p>
        </w:tc>
        <w:tc>
          <w:tcPr>
            <w:tcW w:w="1002" w:type="dxa"/>
            <w:vMerge w:val="restart"/>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事业单位固定资产出租收入</w:t>
            </w:r>
          </w:p>
        </w:tc>
        <w:tc>
          <w:tcPr>
            <w:tcW w:w="1002" w:type="dxa"/>
            <w:vMerge w:val="restart"/>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其他</w:t>
            </w:r>
          </w:p>
        </w:tc>
        <w:tc>
          <w:tcPr>
            <w:tcW w:w="1019" w:type="dxa"/>
            <w:vMerge w:val="restart"/>
            <w:tcBorders>
              <w:top w:val="single" w:sz="8" w:space="0" w:color="000000"/>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备注</w:t>
            </w:r>
          </w:p>
        </w:tc>
      </w:tr>
      <w:tr w:rsidR="0026451A">
        <w:trPr>
          <w:trHeight w:val="312"/>
          <w:tblHeader/>
        </w:trPr>
        <w:tc>
          <w:tcPr>
            <w:tcW w:w="1524" w:type="dxa"/>
            <w:gridSpan w:val="3"/>
            <w:vMerge w:val="restart"/>
            <w:tcBorders>
              <w:top w:val="single" w:sz="4" w:space="0" w:color="000000"/>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支出功能分类科目编码</w:t>
            </w:r>
          </w:p>
        </w:tc>
        <w:tc>
          <w:tcPr>
            <w:tcW w:w="1275" w:type="dxa"/>
            <w:vMerge w:val="restart"/>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科目名称</w:t>
            </w:r>
          </w:p>
        </w:tc>
        <w:tc>
          <w:tcPr>
            <w:tcW w:w="1499"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665"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500"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499"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381"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808"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02"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02"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19" w:type="dxa"/>
            <w:vMerge/>
            <w:tcBorders>
              <w:top w:val="single" w:sz="8" w:space="0" w:color="000000"/>
              <w:left w:val="nil"/>
              <w:bottom w:val="single" w:sz="4" w:space="0" w:color="000000"/>
              <w:right w:val="single" w:sz="8" w:space="0" w:color="000000"/>
            </w:tcBorders>
            <w:vAlign w:val="center"/>
          </w:tcPr>
          <w:p w:rsidR="0026451A" w:rsidRDefault="0026451A">
            <w:pPr>
              <w:widowControl/>
              <w:jc w:val="left"/>
              <w:rPr>
                <w:rFonts w:ascii="宋体" w:cs="Times New Roman"/>
                <w:color w:val="000000"/>
                <w:kern w:val="0"/>
                <w:sz w:val="22"/>
              </w:rPr>
            </w:pPr>
          </w:p>
        </w:tc>
      </w:tr>
      <w:tr w:rsidR="0026451A">
        <w:trPr>
          <w:trHeight w:val="312"/>
          <w:tblHeader/>
        </w:trPr>
        <w:tc>
          <w:tcPr>
            <w:tcW w:w="1524" w:type="dxa"/>
            <w:gridSpan w:val="3"/>
            <w:vMerge/>
            <w:tcBorders>
              <w:top w:val="single" w:sz="4" w:space="0" w:color="000000"/>
              <w:left w:val="single" w:sz="8" w:space="0" w:color="000000"/>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275" w:type="dxa"/>
            <w:vMerge/>
            <w:tcBorders>
              <w:top w:val="nil"/>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499"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665"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500"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499"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381"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808"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02"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02"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19" w:type="dxa"/>
            <w:vMerge/>
            <w:tcBorders>
              <w:top w:val="single" w:sz="8" w:space="0" w:color="000000"/>
              <w:left w:val="nil"/>
              <w:bottom w:val="single" w:sz="4" w:space="0" w:color="000000"/>
              <w:right w:val="single" w:sz="8" w:space="0" w:color="000000"/>
            </w:tcBorders>
            <w:vAlign w:val="center"/>
          </w:tcPr>
          <w:p w:rsidR="0026451A" w:rsidRDefault="0026451A">
            <w:pPr>
              <w:widowControl/>
              <w:jc w:val="left"/>
              <w:rPr>
                <w:rFonts w:ascii="宋体" w:cs="Times New Roman"/>
                <w:color w:val="000000"/>
                <w:kern w:val="0"/>
                <w:sz w:val="22"/>
              </w:rPr>
            </w:pPr>
          </w:p>
        </w:tc>
      </w:tr>
      <w:tr w:rsidR="0026451A">
        <w:trPr>
          <w:trHeight w:val="600"/>
          <w:tblHeader/>
        </w:trPr>
        <w:tc>
          <w:tcPr>
            <w:tcW w:w="1524" w:type="dxa"/>
            <w:gridSpan w:val="3"/>
            <w:vMerge/>
            <w:tcBorders>
              <w:top w:val="single" w:sz="4" w:space="0" w:color="000000"/>
              <w:left w:val="single" w:sz="8" w:space="0" w:color="000000"/>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275" w:type="dxa"/>
            <w:vMerge/>
            <w:tcBorders>
              <w:top w:val="nil"/>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499"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665"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500"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499"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381"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808"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02"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02" w:type="dxa"/>
            <w:vMerge/>
            <w:tcBorders>
              <w:top w:val="single" w:sz="8" w:space="0" w:color="000000"/>
              <w:left w:val="nil"/>
              <w:bottom w:val="single" w:sz="4" w:space="0" w:color="000000"/>
              <w:right w:val="single" w:sz="4" w:space="0" w:color="000000"/>
            </w:tcBorders>
            <w:vAlign w:val="center"/>
          </w:tcPr>
          <w:p w:rsidR="0026451A" w:rsidRDefault="0026451A">
            <w:pPr>
              <w:widowControl/>
              <w:jc w:val="left"/>
              <w:rPr>
                <w:rFonts w:ascii="宋体" w:cs="Times New Roman"/>
                <w:color w:val="000000"/>
                <w:kern w:val="0"/>
                <w:sz w:val="22"/>
              </w:rPr>
            </w:pPr>
          </w:p>
        </w:tc>
        <w:tc>
          <w:tcPr>
            <w:tcW w:w="1019" w:type="dxa"/>
            <w:vMerge/>
            <w:tcBorders>
              <w:top w:val="single" w:sz="8" w:space="0" w:color="000000"/>
              <w:left w:val="nil"/>
              <w:bottom w:val="single" w:sz="4" w:space="0" w:color="000000"/>
              <w:right w:val="single" w:sz="8" w:space="0" w:color="000000"/>
            </w:tcBorders>
            <w:vAlign w:val="center"/>
          </w:tcPr>
          <w:p w:rsidR="0026451A" w:rsidRDefault="0026451A">
            <w:pPr>
              <w:widowControl/>
              <w:jc w:val="left"/>
              <w:rPr>
                <w:rFonts w:ascii="宋体" w:cs="Times New Roman"/>
                <w:color w:val="000000"/>
                <w:kern w:val="0"/>
                <w:sz w:val="22"/>
              </w:rPr>
            </w:pPr>
          </w:p>
        </w:tc>
      </w:tr>
      <w:tr w:rsidR="0026451A">
        <w:trPr>
          <w:trHeight w:val="308"/>
          <w:tblHeader/>
        </w:trPr>
        <w:tc>
          <w:tcPr>
            <w:tcW w:w="508" w:type="dxa"/>
            <w:vMerge w:val="restart"/>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类</w:t>
            </w:r>
          </w:p>
        </w:tc>
        <w:tc>
          <w:tcPr>
            <w:tcW w:w="508" w:type="dxa"/>
            <w:vMerge w:val="restart"/>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款</w:t>
            </w:r>
          </w:p>
        </w:tc>
        <w:tc>
          <w:tcPr>
            <w:tcW w:w="508" w:type="dxa"/>
            <w:vMerge w:val="restart"/>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项</w:t>
            </w:r>
          </w:p>
        </w:tc>
        <w:tc>
          <w:tcPr>
            <w:tcW w:w="127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栏次</w:t>
            </w:r>
          </w:p>
        </w:tc>
        <w:tc>
          <w:tcPr>
            <w:tcW w:w="1499"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w:t>
            </w:r>
          </w:p>
        </w:tc>
        <w:tc>
          <w:tcPr>
            <w:tcW w:w="166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w:t>
            </w:r>
          </w:p>
        </w:tc>
        <w:tc>
          <w:tcPr>
            <w:tcW w:w="1500"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w:t>
            </w:r>
          </w:p>
        </w:tc>
        <w:tc>
          <w:tcPr>
            <w:tcW w:w="1499"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w:t>
            </w:r>
          </w:p>
        </w:tc>
        <w:tc>
          <w:tcPr>
            <w:tcW w:w="1381"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w:t>
            </w:r>
          </w:p>
        </w:tc>
        <w:tc>
          <w:tcPr>
            <w:tcW w:w="808"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w:t>
            </w:r>
          </w:p>
        </w:tc>
        <w:tc>
          <w:tcPr>
            <w:tcW w:w="100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7</w:t>
            </w:r>
          </w:p>
        </w:tc>
        <w:tc>
          <w:tcPr>
            <w:tcW w:w="100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8</w:t>
            </w:r>
          </w:p>
        </w:tc>
        <w:tc>
          <w:tcPr>
            <w:tcW w:w="1019" w:type="dxa"/>
            <w:tcBorders>
              <w:top w:val="nil"/>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9</w:t>
            </w:r>
          </w:p>
        </w:tc>
      </w:tr>
      <w:tr w:rsidR="0026451A">
        <w:trPr>
          <w:trHeight w:val="308"/>
        </w:trPr>
        <w:tc>
          <w:tcPr>
            <w:tcW w:w="508" w:type="dxa"/>
            <w:vMerge/>
            <w:tcBorders>
              <w:top w:val="nil"/>
              <w:left w:val="single" w:sz="8" w:space="0" w:color="000000"/>
              <w:bottom w:val="single" w:sz="4" w:space="0" w:color="000000"/>
              <w:right w:val="single" w:sz="4" w:space="0" w:color="000000"/>
            </w:tcBorders>
            <w:shd w:val="clear" w:color="auto" w:fill="auto"/>
            <w:vAlign w:val="center"/>
          </w:tcPr>
          <w:p w:rsidR="0026451A" w:rsidRDefault="0026451A">
            <w:pPr>
              <w:widowControl/>
              <w:jc w:val="left"/>
              <w:rPr>
                <w:rFonts w:ascii="宋体" w:cs="Times New Roman"/>
                <w:color w:val="000000"/>
                <w:kern w:val="0"/>
                <w:sz w:val="22"/>
              </w:rPr>
            </w:pPr>
          </w:p>
        </w:tc>
        <w:tc>
          <w:tcPr>
            <w:tcW w:w="508" w:type="dxa"/>
            <w:vMerge/>
            <w:tcBorders>
              <w:top w:val="nil"/>
              <w:left w:val="nil"/>
              <w:bottom w:val="single" w:sz="4" w:space="0" w:color="000000"/>
              <w:right w:val="single" w:sz="4" w:space="0" w:color="000000"/>
            </w:tcBorders>
            <w:shd w:val="clear" w:color="auto" w:fill="auto"/>
            <w:vAlign w:val="center"/>
          </w:tcPr>
          <w:p w:rsidR="0026451A" w:rsidRDefault="0026451A">
            <w:pPr>
              <w:widowControl/>
              <w:jc w:val="left"/>
              <w:rPr>
                <w:rFonts w:ascii="宋体" w:cs="Times New Roman"/>
                <w:color w:val="000000"/>
                <w:kern w:val="0"/>
                <w:sz w:val="22"/>
              </w:rPr>
            </w:pPr>
          </w:p>
        </w:tc>
        <w:tc>
          <w:tcPr>
            <w:tcW w:w="508" w:type="dxa"/>
            <w:vMerge/>
            <w:tcBorders>
              <w:top w:val="nil"/>
              <w:left w:val="nil"/>
              <w:bottom w:val="single" w:sz="4" w:space="0" w:color="000000"/>
              <w:right w:val="single" w:sz="4" w:space="0" w:color="000000"/>
            </w:tcBorders>
            <w:shd w:val="clear" w:color="auto" w:fill="auto"/>
            <w:vAlign w:val="center"/>
          </w:tcPr>
          <w:p w:rsidR="0026451A" w:rsidRDefault="0026451A">
            <w:pPr>
              <w:widowControl/>
              <w:jc w:val="left"/>
              <w:rPr>
                <w:rFonts w:ascii="宋体" w:cs="Times New Roman"/>
                <w:color w:val="000000"/>
                <w:kern w:val="0"/>
                <w:sz w:val="22"/>
              </w:rPr>
            </w:pPr>
          </w:p>
        </w:tc>
        <w:tc>
          <w:tcPr>
            <w:tcW w:w="127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合计</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66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38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80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1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1524"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66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38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80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1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1524"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66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38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80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1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1524"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66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38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80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1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1524"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66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38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80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1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1524"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66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38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80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1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1524" w:type="dxa"/>
            <w:gridSpan w:val="3"/>
            <w:tcBorders>
              <w:top w:val="single" w:sz="4" w:space="0" w:color="000000"/>
              <w:left w:val="single" w:sz="8" w:space="0" w:color="000000"/>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27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665"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500"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4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38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80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02"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019"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r>
    </w:tbl>
    <w:p w:rsidR="0026451A" w:rsidRDefault="0026451A">
      <w:pPr>
        <w:rPr>
          <w:rFonts w:ascii="仿宋_GB2312" w:eastAsia="仿宋_GB2312" w:cs="Times New Roman" w:hint="eastAsia"/>
          <w:sz w:val="24"/>
          <w:szCs w:val="24"/>
        </w:rPr>
      </w:pPr>
      <w:r>
        <w:rPr>
          <w:rFonts w:ascii="仿宋_GB2312" w:eastAsia="仿宋_GB2312" w:cs="Times New Roman" w:hint="eastAsia"/>
          <w:sz w:val="24"/>
          <w:szCs w:val="24"/>
        </w:rPr>
        <w:t>注：1.本表反映部门和单位其他收入明细情况，由本年度取得“其他收入”的部门和单位填报。</w:t>
      </w:r>
    </w:p>
    <w:p w:rsidR="0026451A" w:rsidRDefault="0026451A">
      <w:pPr>
        <w:rPr>
          <w:rFonts w:ascii="仿宋_GB2312" w:eastAsia="仿宋_GB2312" w:cs="Times New Roman" w:hint="eastAsia"/>
          <w:sz w:val="24"/>
          <w:szCs w:val="24"/>
        </w:rPr>
      </w:pPr>
      <w:r>
        <w:rPr>
          <w:rFonts w:ascii="仿宋_GB2312" w:eastAsia="仿宋_GB2312" w:cs="Times New Roman" w:hint="eastAsia"/>
          <w:sz w:val="10"/>
          <w:szCs w:val="10"/>
        </w:rPr>
        <w:lastRenderedPageBreak/>
        <w:t xml:space="preserve">   </w:t>
      </w:r>
      <w:r>
        <w:rPr>
          <w:rFonts w:ascii="仿宋_GB2312" w:eastAsia="仿宋_GB2312" w:cs="Times New Roman" w:hint="eastAsia"/>
          <w:sz w:val="24"/>
          <w:szCs w:val="24"/>
        </w:rPr>
        <w:t xml:space="preserve">   2.本表2、3、8栏填报有数，需在备注中注明收入具体来源。</w:t>
      </w:r>
    </w:p>
    <w:p w:rsidR="0026451A" w:rsidRDefault="0026451A">
      <w:pPr>
        <w:rPr>
          <w:rFonts w:ascii="仿宋_GB2312" w:eastAsia="仿宋_GB2312" w:cs="Times New Roman" w:hint="eastAsia"/>
          <w:sz w:val="24"/>
          <w:szCs w:val="24"/>
        </w:rPr>
      </w:pPr>
      <w:r>
        <w:rPr>
          <w:rFonts w:ascii="仿宋_GB2312" w:eastAsia="仿宋_GB2312" w:cs="Times New Roman" w:hint="eastAsia"/>
          <w:sz w:val="10"/>
          <w:szCs w:val="10"/>
        </w:rPr>
        <w:t xml:space="preserve">   </w:t>
      </w:r>
      <w:r>
        <w:rPr>
          <w:rFonts w:ascii="仿宋_GB2312" w:eastAsia="仿宋_GB2312" w:cs="Times New Roman" w:hint="eastAsia"/>
          <w:sz w:val="24"/>
          <w:szCs w:val="24"/>
        </w:rPr>
        <w:t xml:space="preserve">   3.本表应作为部门决算填报说明第四部分的附件一并报送，主管部门上报时应分单位编报。</w:t>
      </w:r>
    </w:p>
    <w:p w:rsidR="0026451A" w:rsidRDefault="0026451A">
      <w:pPr>
        <w:rPr>
          <w:rFonts w:cs="Times New Roman" w:hint="eastAsia"/>
        </w:rPr>
      </w:pPr>
    </w:p>
    <w:p w:rsidR="0026451A" w:rsidRDefault="0026451A">
      <w:pPr>
        <w:rPr>
          <w:rFonts w:ascii="黑体" w:eastAsia="黑体" w:hAnsi="黑体" w:cs="黑体"/>
          <w:kern w:val="0"/>
          <w:sz w:val="24"/>
          <w:szCs w:val="24"/>
        </w:rPr>
      </w:pPr>
      <w:r>
        <w:rPr>
          <w:rFonts w:ascii="黑体" w:eastAsia="黑体" w:hAnsi="黑体" w:cs="黑体" w:hint="eastAsia"/>
          <w:kern w:val="0"/>
          <w:sz w:val="24"/>
          <w:szCs w:val="24"/>
        </w:rPr>
        <w:t>附表5：</w:t>
      </w:r>
    </w:p>
    <w:p w:rsidR="0026451A" w:rsidRDefault="0026451A">
      <w:pPr>
        <w:jc w:val="center"/>
        <w:rPr>
          <w:rFonts w:ascii="黑体" w:eastAsia="黑体" w:hAnsi="黑体" w:cs="Times New Roman" w:hint="eastAsia"/>
          <w:sz w:val="24"/>
          <w:szCs w:val="24"/>
        </w:rPr>
      </w:pPr>
      <w:r>
        <w:rPr>
          <w:rFonts w:ascii="黑体" w:eastAsia="黑体" w:hAnsi="黑体" w:cs="Times New Roman" w:hint="eastAsia"/>
          <w:sz w:val="24"/>
          <w:szCs w:val="24"/>
        </w:rPr>
        <w:t>部门决算相关信息统计表</w:t>
      </w:r>
    </w:p>
    <w:tbl>
      <w:tblPr>
        <w:tblW w:w="0" w:type="auto"/>
        <w:tblInd w:w="0" w:type="dxa"/>
        <w:tblLayout w:type="fixed"/>
        <w:tblCellMar>
          <w:top w:w="15" w:type="dxa"/>
          <w:left w:w="15" w:type="dxa"/>
          <w:bottom w:w="15" w:type="dxa"/>
          <w:right w:w="15" w:type="dxa"/>
        </w:tblCellMar>
        <w:tblLook w:val="0000"/>
      </w:tblPr>
      <w:tblGrid>
        <w:gridCol w:w="4478"/>
        <w:gridCol w:w="569"/>
        <w:gridCol w:w="1796"/>
        <w:gridCol w:w="1022"/>
        <w:gridCol w:w="5044"/>
        <w:gridCol w:w="569"/>
        <w:gridCol w:w="1792"/>
      </w:tblGrid>
      <w:tr w:rsidR="0026451A">
        <w:trPr>
          <w:trHeight w:val="300"/>
        </w:trPr>
        <w:tc>
          <w:tcPr>
            <w:tcW w:w="4478" w:type="dxa"/>
            <w:tcBorders>
              <w:top w:val="single" w:sz="12" w:space="0" w:color="000000"/>
              <w:left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项  目</w:t>
            </w:r>
          </w:p>
        </w:tc>
        <w:tc>
          <w:tcPr>
            <w:tcW w:w="569" w:type="dxa"/>
            <w:vMerge w:val="restart"/>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行次</w:t>
            </w:r>
          </w:p>
        </w:tc>
        <w:tc>
          <w:tcPr>
            <w:tcW w:w="1796" w:type="dxa"/>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预算数</w:t>
            </w:r>
          </w:p>
        </w:tc>
        <w:tc>
          <w:tcPr>
            <w:tcW w:w="1022" w:type="dxa"/>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统计数</w:t>
            </w:r>
          </w:p>
        </w:tc>
        <w:tc>
          <w:tcPr>
            <w:tcW w:w="5044" w:type="dxa"/>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项  目</w:t>
            </w:r>
          </w:p>
        </w:tc>
        <w:tc>
          <w:tcPr>
            <w:tcW w:w="569" w:type="dxa"/>
            <w:vMerge w:val="restart"/>
            <w:tcBorders>
              <w:top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行次</w:t>
            </w:r>
          </w:p>
        </w:tc>
        <w:tc>
          <w:tcPr>
            <w:tcW w:w="1792" w:type="dxa"/>
            <w:tcBorders>
              <w:top w:val="single" w:sz="12"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统计数</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栏  次</w:t>
            </w:r>
          </w:p>
        </w:tc>
        <w:tc>
          <w:tcPr>
            <w:tcW w:w="569" w:type="dxa"/>
            <w:vMerge/>
            <w:tcBorders>
              <w:top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022"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栏  次</w:t>
            </w:r>
          </w:p>
        </w:tc>
        <w:tc>
          <w:tcPr>
            <w:tcW w:w="569" w:type="dxa"/>
            <w:vMerge/>
            <w:tcBorders>
              <w:top w:val="single" w:sz="12" w:space="0" w:color="000000"/>
              <w:bottom w:val="single" w:sz="4" w:space="0" w:color="000000"/>
              <w:right w:val="single" w:sz="4" w:space="0" w:color="000000"/>
            </w:tcBorders>
            <w:vAlign w:val="center"/>
          </w:tcPr>
          <w:p w:rsidR="0026451A" w:rsidRDefault="0026451A">
            <w:pPr>
              <w:jc w:val="center"/>
              <w:rPr>
                <w:rFonts w:ascii="宋体" w:hAnsi="宋体" w:cs="宋体" w:hint="eastAsia"/>
                <w:color w:val="000000"/>
                <w:sz w:val="22"/>
                <w:szCs w:val="22"/>
              </w:rPr>
            </w:pP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一、“三公”经费支出</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二、机关运行经费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22</w:t>
            </w:r>
          </w:p>
        </w:tc>
        <w:tc>
          <w:tcPr>
            <w:tcW w:w="1792" w:type="dxa"/>
            <w:tcBorders>
              <w:top w:val="single" w:sz="4" w:space="0" w:color="000000"/>
              <w:bottom w:val="single" w:sz="4" w:space="0" w:color="000000"/>
              <w:right w:val="single" w:sz="12" w:space="0" w:color="000000"/>
            </w:tcBorders>
            <w:vAlign w:val="center"/>
          </w:tcPr>
          <w:p w:rsidR="0026451A" w:rsidRPr="008A2B83" w:rsidRDefault="008A2B83">
            <w:pPr>
              <w:widowControl/>
              <w:jc w:val="right"/>
              <w:textAlignment w:val="center"/>
              <w:rPr>
                <w:rFonts w:ascii="宋体" w:hAnsi="宋体" w:cs="宋体" w:hint="eastAsia"/>
                <w:color w:val="000000"/>
                <w:kern w:val="0"/>
                <w:sz w:val="22"/>
                <w:szCs w:val="22"/>
                <w:lang/>
              </w:rPr>
            </w:pPr>
            <w:r w:rsidRPr="008A2B83">
              <w:rPr>
                <w:rFonts w:ascii="宋体" w:hAnsi="宋体" w:cs="宋体"/>
                <w:color w:val="000000"/>
                <w:kern w:val="0"/>
                <w:sz w:val="22"/>
                <w:szCs w:val="22"/>
                <w:lang/>
              </w:rPr>
              <w:t>595,433.67</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（一）支出合计</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w:t>
            </w:r>
          </w:p>
        </w:tc>
        <w:tc>
          <w:tcPr>
            <w:tcW w:w="1796" w:type="dxa"/>
            <w:tcBorders>
              <w:top w:val="single" w:sz="4" w:space="0" w:color="000000"/>
              <w:bottom w:val="single" w:sz="4" w:space="0" w:color="000000"/>
              <w:right w:val="single" w:sz="4" w:space="0" w:color="000000"/>
            </w:tcBorders>
            <w:vAlign w:val="center"/>
          </w:tcPr>
          <w:p w:rsidR="0026451A" w:rsidRPr="008A2B83" w:rsidRDefault="008A2B83">
            <w:pPr>
              <w:widowControl/>
              <w:jc w:val="right"/>
              <w:textAlignment w:val="center"/>
              <w:rPr>
                <w:rFonts w:ascii="宋体" w:hAnsi="宋体" w:cs="宋体" w:hint="eastAsia"/>
                <w:color w:val="000000"/>
                <w:sz w:val="22"/>
                <w:szCs w:val="22"/>
              </w:rPr>
            </w:pPr>
            <w:r w:rsidRPr="008A2B83">
              <w:rPr>
                <w:rFonts w:ascii="宋体" w:hAnsi="宋体" w:cs="宋体"/>
                <w:color w:val="000000"/>
                <w:sz w:val="22"/>
                <w:szCs w:val="22"/>
              </w:rPr>
              <w:t>32,009.03</w:t>
            </w:r>
          </w:p>
        </w:tc>
        <w:tc>
          <w:tcPr>
            <w:tcW w:w="1022" w:type="dxa"/>
            <w:tcBorders>
              <w:top w:val="single" w:sz="4" w:space="0" w:color="000000"/>
              <w:bottom w:val="single" w:sz="4" w:space="0" w:color="000000"/>
              <w:right w:val="single" w:sz="4" w:space="0" w:color="000000"/>
            </w:tcBorders>
            <w:vAlign w:val="center"/>
          </w:tcPr>
          <w:p w:rsidR="0026451A" w:rsidRPr="008A2B83" w:rsidRDefault="008A2B83">
            <w:pPr>
              <w:widowControl/>
              <w:jc w:val="right"/>
              <w:textAlignment w:val="center"/>
              <w:rPr>
                <w:rFonts w:ascii="宋体" w:hAnsi="宋体" w:cs="宋体" w:hint="eastAsia"/>
                <w:color w:val="000000"/>
                <w:kern w:val="0"/>
                <w:sz w:val="22"/>
                <w:szCs w:val="22"/>
                <w:lang/>
              </w:rPr>
            </w:pPr>
            <w:r w:rsidRPr="008A2B83">
              <w:rPr>
                <w:rFonts w:ascii="宋体" w:hAnsi="宋体" w:cs="宋体"/>
                <w:color w:val="000000"/>
                <w:kern w:val="0"/>
                <w:sz w:val="22"/>
                <w:szCs w:val="22"/>
                <w:lang/>
              </w:rPr>
              <w:t>32,009.03</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（一）行政单位</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23</w:t>
            </w:r>
          </w:p>
        </w:tc>
        <w:tc>
          <w:tcPr>
            <w:tcW w:w="1792" w:type="dxa"/>
            <w:tcBorders>
              <w:top w:val="single" w:sz="4" w:space="0" w:color="000000"/>
              <w:bottom w:val="single" w:sz="4" w:space="0" w:color="000000"/>
              <w:right w:val="single" w:sz="12" w:space="0" w:color="000000"/>
            </w:tcBorders>
            <w:vAlign w:val="center"/>
          </w:tcPr>
          <w:p w:rsidR="0026451A" w:rsidRPr="008A2B83" w:rsidRDefault="008A2B83">
            <w:pPr>
              <w:widowControl/>
              <w:jc w:val="right"/>
              <w:textAlignment w:val="center"/>
              <w:rPr>
                <w:rFonts w:ascii="宋体" w:hAnsi="宋体" w:cs="宋体" w:hint="eastAsia"/>
                <w:color w:val="000000"/>
                <w:kern w:val="0"/>
                <w:sz w:val="22"/>
                <w:szCs w:val="22"/>
                <w:lang/>
              </w:rPr>
            </w:pPr>
            <w:r w:rsidRPr="008A2B83">
              <w:rPr>
                <w:rFonts w:ascii="宋体" w:hAnsi="宋体" w:cs="宋体"/>
                <w:color w:val="000000"/>
                <w:kern w:val="0"/>
                <w:sz w:val="22"/>
                <w:szCs w:val="22"/>
                <w:lang/>
              </w:rPr>
              <w:t>595,433.67</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1．因公出国（境）费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w:t>
            </w:r>
          </w:p>
        </w:tc>
        <w:tc>
          <w:tcPr>
            <w:tcW w:w="1796"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（二）参照公务员法管理事业单位</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24</w:t>
            </w:r>
          </w:p>
        </w:tc>
        <w:tc>
          <w:tcPr>
            <w:tcW w:w="1792" w:type="dxa"/>
            <w:tcBorders>
              <w:top w:val="single" w:sz="4" w:space="0" w:color="000000"/>
              <w:bottom w:val="single" w:sz="4" w:space="0" w:color="000000"/>
              <w:right w:val="single" w:sz="12" w:space="0" w:color="000000"/>
            </w:tcBorders>
            <w:vAlign w:val="center"/>
          </w:tcPr>
          <w:p w:rsidR="0026451A" w:rsidRDefault="0026451A">
            <w:pPr>
              <w:jc w:val="righ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2．公务用车购置及运行维护费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w:t>
            </w:r>
          </w:p>
        </w:tc>
        <w:tc>
          <w:tcPr>
            <w:tcW w:w="1796" w:type="dxa"/>
            <w:tcBorders>
              <w:top w:val="single" w:sz="4" w:space="0" w:color="000000"/>
              <w:bottom w:val="single" w:sz="4" w:space="0" w:color="000000"/>
              <w:right w:val="single" w:sz="4" w:space="0" w:color="000000"/>
            </w:tcBorders>
            <w:vAlign w:val="center"/>
          </w:tcPr>
          <w:p w:rsidR="0026451A" w:rsidRPr="008A2B83" w:rsidRDefault="008A2B83">
            <w:pPr>
              <w:widowControl/>
              <w:jc w:val="right"/>
              <w:textAlignment w:val="center"/>
              <w:rPr>
                <w:rFonts w:ascii="宋体" w:hAnsi="宋体" w:cs="宋体" w:hint="eastAsia"/>
                <w:color w:val="000000"/>
                <w:kern w:val="0"/>
                <w:sz w:val="22"/>
                <w:szCs w:val="22"/>
                <w:lang/>
              </w:rPr>
            </w:pPr>
            <w:r w:rsidRPr="008A2B83">
              <w:rPr>
                <w:rFonts w:ascii="宋体" w:hAnsi="宋体" w:cs="宋体"/>
                <w:color w:val="000000"/>
                <w:kern w:val="0"/>
                <w:sz w:val="22"/>
                <w:szCs w:val="22"/>
                <w:lang/>
              </w:rPr>
              <w:t>30,479.03</w:t>
            </w:r>
          </w:p>
        </w:tc>
        <w:tc>
          <w:tcPr>
            <w:tcW w:w="1022" w:type="dxa"/>
            <w:tcBorders>
              <w:top w:val="single" w:sz="4" w:space="0" w:color="000000"/>
              <w:bottom w:val="single" w:sz="4" w:space="0" w:color="000000"/>
              <w:right w:val="single" w:sz="4" w:space="0" w:color="000000"/>
            </w:tcBorders>
            <w:vAlign w:val="center"/>
          </w:tcPr>
          <w:p w:rsidR="0026451A" w:rsidRPr="008A2B83" w:rsidRDefault="008A2B83">
            <w:pPr>
              <w:widowControl/>
              <w:jc w:val="right"/>
              <w:textAlignment w:val="center"/>
              <w:rPr>
                <w:rFonts w:ascii="宋体" w:hAnsi="宋体" w:cs="宋体" w:hint="eastAsia"/>
                <w:color w:val="000000"/>
                <w:kern w:val="0"/>
                <w:sz w:val="22"/>
                <w:szCs w:val="22"/>
                <w:lang/>
              </w:rPr>
            </w:pPr>
            <w:r w:rsidRPr="008A2B83">
              <w:rPr>
                <w:rFonts w:ascii="宋体" w:hAnsi="宋体" w:cs="宋体"/>
                <w:color w:val="000000"/>
                <w:kern w:val="0"/>
                <w:sz w:val="22"/>
                <w:szCs w:val="22"/>
                <w:lang/>
              </w:rPr>
              <w:t>30,479.03</w:t>
            </w:r>
          </w:p>
        </w:tc>
        <w:tc>
          <w:tcPr>
            <w:tcW w:w="5044" w:type="dxa"/>
            <w:tcBorders>
              <w:top w:val="single" w:sz="4" w:space="0" w:color="000000"/>
              <w:bottom w:val="single" w:sz="4" w:space="0" w:color="000000"/>
              <w:right w:val="single" w:sz="4" w:space="0" w:color="000000"/>
            </w:tcBorders>
            <w:vAlign w:val="center"/>
          </w:tcPr>
          <w:p w:rsidR="0026451A" w:rsidRDefault="0026451A">
            <w:pPr>
              <w:jc w:val="left"/>
              <w:rPr>
                <w:rFonts w:ascii="宋体" w:hAnsi="宋体" w:cs="宋体" w:hint="eastAsia"/>
                <w:color w:val="000000"/>
                <w:sz w:val="22"/>
                <w:szCs w:val="22"/>
              </w:rPr>
            </w:pP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25</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（1）公务用车购置费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1796"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三、国有资产占用情况</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26</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（2）公务用车运行维护费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6</w:t>
            </w:r>
          </w:p>
        </w:tc>
        <w:tc>
          <w:tcPr>
            <w:tcW w:w="1796" w:type="dxa"/>
            <w:tcBorders>
              <w:top w:val="single" w:sz="4" w:space="0" w:color="000000"/>
              <w:bottom w:val="single" w:sz="4" w:space="0" w:color="000000"/>
              <w:right w:val="single" w:sz="4" w:space="0" w:color="000000"/>
            </w:tcBorders>
            <w:vAlign w:val="center"/>
          </w:tcPr>
          <w:p w:rsidR="0026451A" w:rsidRPr="008A2B83" w:rsidRDefault="008A2B83">
            <w:pPr>
              <w:widowControl/>
              <w:jc w:val="right"/>
              <w:textAlignment w:val="center"/>
              <w:rPr>
                <w:rFonts w:ascii="宋体" w:hAnsi="宋体" w:cs="宋体" w:hint="eastAsia"/>
                <w:color w:val="000000"/>
                <w:kern w:val="0"/>
                <w:sz w:val="22"/>
                <w:szCs w:val="22"/>
                <w:lang/>
              </w:rPr>
            </w:pPr>
            <w:r w:rsidRPr="008A2B83">
              <w:rPr>
                <w:rFonts w:ascii="宋体" w:hAnsi="宋体" w:cs="宋体"/>
                <w:color w:val="000000"/>
                <w:kern w:val="0"/>
                <w:sz w:val="22"/>
                <w:szCs w:val="22"/>
                <w:lang/>
              </w:rPr>
              <w:t>30,479.03</w:t>
            </w:r>
          </w:p>
        </w:tc>
        <w:tc>
          <w:tcPr>
            <w:tcW w:w="1022" w:type="dxa"/>
            <w:tcBorders>
              <w:top w:val="single" w:sz="4" w:space="0" w:color="000000"/>
              <w:bottom w:val="single" w:sz="4" w:space="0" w:color="000000"/>
              <w:right w:val="single" w:sz="4" w:space="0" w:color="000000"/>
            </w:tcBorders>
            <w:vAlign w:val="center"/>
          </w:tcPr>
          <w:p w:rsidR="0026451A" w:rsidRPr="008A2B83" w:rsidRDefault="008A2B83">
            <w:pPr>
              <w:widowControl/>
              <w:jc w:val="right"/>
              <w:textAlignment w:val="center"/>
              <w:rPr>
                <w:rFonts w:ascii="宋体" w:hAnsi="宋体" w:cs="宋体" w:hint="eastAsia"/>
                <w:color w:val="000000"/>
                <w:kern w:val="0"/>
                <w:sz w:val="22"/>
                <w:szCs w:val="22"/>
                <w:lang/>
              </w:rPr>
            </w:pPr>
            <w:r w:rsidRPr="008A2B83">
              <w:rPr>
                <w:rFonts w:ascii="宋体" w:hAnsi="宋体" w:cs="宋体"/>
                <w:color w:val="000000"/>
                <w:kern w:val="0"/>
                <w:sz w:val="22"/>
                <w:szCs w:val="22"/>
                <w:lang/>
              </w:rPr>
              <w:t>30,479.03</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（一）车辆数合计（辆）</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27</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3．公务接待费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7</w:t>
            </w:r>
          </w:p>
        </w:tc>
        <w:tc>
          <w:tcPr>
            <w:tcW w:w="1796" w:type="dxa"/>
            <w:tcBorders>
              <w:top w:val="single" w:sz="4" w:space="0" w:color="000000"/>
              <w:bottom w:val="single" w:sz="4" w:space="0" w:color="000000"/>
              <w:right w:val="single" w:sz="4" w:space="0" w:color="000000"/>
            </w:tcBorders>
            <w:vAlign w:val="center"/>
          </w:tcPr>
          <w:p w:rsidR="0026451A" w:rsidRDefault="008A2B83">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1530</w:t>
            </w:r>
          </w:p>
        </w:tc>
        <w:tc>
          <w:tcPr>
            <w:tcW w:w="1022" w:type="dxa"/>
            <w:tcBorders>
              <w:top w:val="single" w:sz="4" w:space="0" w:color="000000"/>
              <w:bottom w:val="single" w:sz="4" w:space="0" w:color="000000"/>
              <w:right w:val="single" w:sz="4" w:space="0" w:color="000000"/>
            </w:tcBorders>
            <w:vAlign w:val="center"/>
          </w:tcPr>
          <w:p w:rsidR="0026451A" w:rsidRDefault="008A2B83">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1530</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1．部级领导干部用车</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28</w:t>
            </w:r>
          </w:p>
        </w:tc>
        <w:tc>
          <w:tcPr>
            <w:tcW w:w="1792" w:type="dxa"/>
            <w:tcBorders>
              <w:top w:val="single" w:sz="4" w:space="0" w:color="000000"/>
              <w:bottom w:val="single" w:sz="4" w:space="0" w:color="000000"/>
              <w:right w:val="single" w:sz="12" w:space="0" w:color="000000"/>
            </w:tcBorders>
            <w:vAlign w:val="center"/>
          </w:tcPr>
          <w:p w:rsidR="0026451A" w:rsidRDefault="0026451A">
            <w:pPr>
              <w:jc w:val="righ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（1）国内接待费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8</w:t>
            </w:r>
          </w:p>
        </w:tc>
        <w:tc>
          <w:tcPr>
            <w:tcW w:w="1796" w:type="dxa"/>
            <w:tcBorders>
              <w:top w:val="single" w:sz="4" w:space="0" w:color="000000"/>
              <w:bottom w:val="single" w:sz="4" w:space="0" w:color="000000"/>
              <w:right w:val="single" w:sz="4" w:space="0" w:color="000000"/>
            </w:tcBorders>
            <w:vAlign w:val="center"/>
          </w:tcPr>
          <w:p w:rsidR="0026451A" w:rsidRDefault="008A2B83">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1530</w:t>
            </w:r>
          </w:p>
        </w:tc>
        <w:tc>
          <w:tcPr>
            <w:tcW w:w="1022" w:type="dxa"/>
            <w:tcBorders>
              <w:top w:val="single" w:sz="4" w:space="0" w:color="000000"/>
              <w:bottom w:val="single" w:sz="4" w:space="0" w:color="000000"/>
              <w:right w:val="single" w:sz="4" w:space="0" w:color="000000"/>
            </w:tcBorders>
            <w:vAlign w:val="center"/>
          </w:tcPr>
          <w:p w:rsidR="0026451A" w:rsidRDefault="008A2B83">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1530</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2．一般公务用车</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29</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其中：外事接待费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9</w:t>
            </w:r>
          </w:p>
        </w:tc>
        <w:tc>
          <w:tcPr>
            <w:tcW w:w="1796"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3．一般执法执勤用车</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30</w:t>
            </w:r>
          </w:p>
        </w:tc>
        <w:tc>
          <w:tcPr>
            <w:tcW w:w="1792" w:type="dxa"/>
            <w:tcBorders>
              <w:top w:val="single" w:sz="4" w:space="0" w:color="000000"/>
              <w:bottom w:val="single" w:sz="4" w:space="0" w:color="000000"/>
              <w:right w:val="single" w:sz="12" w:space="0" w:color="000000"/>
            </w:tcBorders>
            <w:vAlign w:val="center"/>
          </w:tcPr>
          <w:p w:rsidR="0026451A" w:rsidRDefault="0026451A">
            <w:pPr>
              <w:jc w:val="righ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（2）国（境）外接待费</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10</w:t>
            </w:r>
          </w:p>
        </w:tc>
        <w:tc>
          <w:tcPr>
            <w:tcW w:w="1796"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4．特种专业技术用车</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31</w:t>
            </w:r>
          </w:p>
        </w:tc>
        <w:tc>
          <w:tcPr>
            <w:tcW w:w="1792" w:type="dxa"/>
            <w:tcBorders>
              <w:top w:val="single" w:sz="4" w:space="0" w:color="000000"/>
              <w:bottom w:val="single" w:sz="4" w:space="0" w:color="000000"/>
              <w:right w:val="single" w:sz="12" w:space="0" w:color="000000"/>
            </w:tcBorders>
            <w:vAlign w:val="center"/>
          </w:tcPr>
          <w:p w:rsidR="0026451A" w:rsidRDefault="0026451A">
            <w:pPr>
              <w:jc w:val="righ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（二）相关统计数</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11</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5．其他用车</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32</w:t>
            </w:r>
          </w:p>
        </w:tc>
        <w:tc>
          <w:tcPr>
            <w:tcW w:w="1792" w:type="dxa"/>
            <w:tcBorders>
              <w:top w:val="single" w:sz="4" w:space="0" w:color="000000"/>
              <w:bottom w:val="single" w:sz="4" w:space="0" w:color="000000"/>
              <w:right w:val="single" w:sz="12" w:space="0" w:color="000000"/>
            </w:tcBorders>
            <w:vAlign w:val="center"/>
          </w:tcPr>
          <w:p w:rsidR="0026451A" w:rsidRDefault="0026451A">
            <w:pPr>
              <w:jc w:val="righ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1．因公出国（境）团组数（个）</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12</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（二）单价50万元以上通用设备（台，套）</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33</w:t>
            </w:r>
          </w:p>
        </w:tc>
        <w:tc>
          <w:tcPr>
            <w:tcW w:w="1792" w:type="dxa"/>
            <w:tcBorders>
              <w:top w:val="single" w:sz="4" w:space="0" w:color="000000"/>
              <w:bottom w:val="single" w:sz="4" w:space="0" w:color="000000"/>
              <w:right w:val="single" w:sz="12" w:space="0" w:color="000000"/>
            </w:tcBorders>
            <w:vAlign w:val="center"/>
          </w:tcPr>
          <w:p w:rsidR="0026451A" w:rsidRDefault="0026451A">
            <w:pPr>
              <w:jc w:val="righ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2．因公出国（境）人次数（人）</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13</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（三）单价100万元以上专用设备（台，套）</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34</w:t>
            </w:r>
          </w:p>
        </w:tc>
        <w:tc>
          <w:tcPr>
            <w:tcW w:w="1792" w:type="dxa"/>
            <w:tcBorders>
              <w:top w:val="single" w:sz="4" w:space="0" w:color="000000"/>
              <w:bottom w:val="single" w:sz="4" w:space="0" w:color="000000"/>
              <w:right w:val="single" w:sz="12" w:space="0" w:color="000000"/>
            </w:tcBorders>
            <w:vAlign w:val="center"/>
          </w:tcPr>
          <w:p w:rsidR="0026451A" w:rsidRDefault="0026451A">
            <w:pPr>
              <w:jc w:val="righ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3．公务用车购置数（辆）</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14</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35</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4．公务用车保有量（辆）</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15</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36</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5．国内公务接待批次（个）</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16</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5</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37</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其中：外事接待批次（个）</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17</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jc w:val="left"/>
              <w:rPr>
                <w:rFonts w:ascii="宋体" w:hAnsi="宋体" w:cs="宋体" w:hint="eastAsia"/>
                <w:color w:val="000000"/>
                <w:sz w:val="22"/>
                <w:szCs w:val="22"/>
              </w:rPr>
            </w:pP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38</w:t>
            </w:r>
          </w:p>
        </w:tc>
        <w:tc>
          <w:tcPr>
            <w:tcW w:w="1792"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6．国内公务接待人次（人）</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18</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widowControl/>
              <w:jc w:val="right"/>
              <w:textAlignment w:val="center"/>
              <w:rPr>
                <w:rFonts w:ascii="宋体" w:hAnsi="宋体" w:cs="宋体" w:hint="eastAsia"/>
                <w:color w:val="000000"/>
                <w:sz w:val="22"/>
                <w:szCs w:val="22"/>
              </w:rPr>
            </w:pPr>
            <w:r>
              <w:rPr>
                <w:rFonts w:ascii="宋体" w:hAnsi="宋体" w:cs="宋体" w:hint="eastAsia"/>
                <w:color w:val="000000"/>
                <w:kern w:val="0"/>
                <w:sz w:val="22"/>
                <w:szCs w:val="22"/>
                <w:lang/>
              </w:rPr>
              <w:t>12</w:t>
            </w: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39</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lastRenderedPageBreak/>
              <w:t xml:space="preserve">     其中：外事接待人次（人）</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19</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jc w:val="left"/>
              <w:rPr>
                <w:rFonts w:ascii="宋体" w:hAnsi="宋体" w:cs="宋体" w:hint="eastAsia"/>
                <w:color w:val="000000"/>
                <w:sz w:val="22"/>
                <w:szCs w:val="22"/>
              </w:rPr>
            </w:pP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40</w:t>
            </w:r>
          </w:p>
        </w:tc>
        <w:tc>
          <w:tcPr>
            <w:tcW w:w="1792" w:type="dxa"/>
            <w:tcBorders>
              <w:top w:val="single" w:sz="4" w:space="0" w:color="000000"/>
              <w:bottom w:val="single" w:sz="4" w:space="0" w:color="000000"/>
              <w:right w:val="single" w:sz="12" w:space="0" w:color="000000"/>
            </w:tcBorders>
            <w:vAlign w:val="center"/>
          </w:tcPr>
          <w:p w:rsidR="0026451A" w:rsidRDefault="0026451A">
            <w:pPr>
              <w:jc w:val="left"/>
              <w:rPr>
                <w:rFonts w:ascii="宋体" w:hAnsi="宋体" w:cs="宋体" w:hint="eastAsia"/>
                <w:color w:val="000000"/>
                <w:sz w:val="22"/>
                <w:szCs w:val="22"/>
              </w:rPr>
            </w:pPr>
          </w:p>
        </w:tc>
      </w:tr>
      <w:tr w:rsidR="0026451A">
        <w:trPr>
          <w:trHeight w:val="300"/>
        </w:trPr>
        <w:tc>
          <w:tcPr>
            <w:tcW w:w="4478" w:type="dxa"/>
            <w:tcBorders>
              <w:top w:val="single" w:sz="4" w:space="0" w:color="000000"/>
              <w:left w:val="single" w:sz="12"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7．国（境）外公务接待批次（个）</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20</w:t>
            </w:r>
          </w:p>
        </w:tc>
        <w:tc>
          <w:tcPr>
            <w:tcW w:w="1796"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4" w:space="0" w:color="000000"/>
              <w:bottom w:val="single" w:sz="4"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4" w:space="0" w:color="000000"/>
              <w:bottom w:val="single" w:sz="4"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c>
          <w:tcPr>
            <w:tcW w:w="569" w:type="dxa"/>
            <w:tcBorders>
              <w:top w:val="single" w:sz="4" w:space="0" w:color="000000"/>
              <w:bottom w:val="single" w:sz="4"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41</w:t>
            </w:r>
          </w:p>
        </w:tc>
        <w:tc>
          <w:tcPr>
            <w:tcW w:w="1792" w:type="dxa"/>
            <w:tcBorders>
              <w:top w:val="single" w:sz="4" w:space="0" w:color="000000"/>
              <w:bottom w:val="single" w:sz="4"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r>
      <w:tr w:rsidR="0026451A">
        <w:trPr>
          <w:trHeight w:val="300"/>
        </w:trPr>
        <w:tc>
          <w:tcPr>
            <w:tcW w:w="4478" w:type="dxa"/>
            <w:tcBorders>
              <w:top w:val="single" w:sz="12" w:space="0" w:color="000000"/>
              <w:left w:val="single" w:sz="12" w:space="0" w:color="000000"/>
              <w:bottom w:val="single" w:sz="12"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8．国（境）外公务接待人次（人）</w:t>
            </w:r>
          </w:p>
        </w:tc>
        <w:tc>
          <w:tcPr>
            <w:tcW w:w="569" w:type="dxa"/>
            <w:tcBorders>
              <w:top w:val="single" w:sz="12" w:space="0" w:color="000000"/>
              <w:bottom w:val="single" w:sz="12"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21</w:t>
            </w:r>
          </w:p>
        </w:tc>
        <w:tc>
          <w:tcPr>
            <w:tcW w:w="1796" w:type="dxa"/>
            <w:tcBorders>
              <w:top w:val="single" w:sz="12" w:space="0" w:color="000000"/>
              <w:bottom w:val="single" w:sz="12"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w:t>
            </w:r>
          </w:p>
        </w:tc>
        <w:tc>
          <w:tcPr>
            <w:tcW w:w="1022" w:type="dxa"/>
            <w:tcBorders>
              <w:top w:val="single" w:sz="12" w:space="0" w:color="000000"/>
              <w:bottom w:val="single" w:sz="12" w:space="0" w:color="000000"/>
              <w:right w:val="single" w:sz="4" w:space="0" w:color="000000"/>
            </w:tcBorders>
            <w:vAlign w:val="center"/>
          </w:tcPr>
          <w:p w:rsidR="0026451A" w:rsidRDefault="0026451A">
            <w:pPr>
              <w:jc w:val="right"/>
              <w:rPr>
                <w:rFonts w:ascii="宋体" w:hAnsi="宋体" w:cs="宋体" w:hint="eastAsia"/>
                <w:color w:val="000000"/>
                <w:sz w:val="22"/>
                <w:szCs w:val="22"/>
              </w:rPr>
            </w:pPr>
          </w:p>
        </w:tc>
        <w:tc>
          <w:tcPr>
            <w:tcW w:w="5044" w:type="dxa"/>
            <w:tcBorders>
              <w:top w:val="single" w:sz="12" w:space="0" w:color="000000"/>
              <w:bottom w:val="single" w:sz="12" w:space="0" w:color="000000"/>
              <w:right w:val="single" w:sz="4"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c>
          <w:tcPr>
            <w:tcW w:w="569" w:type="dxa"/>
            <w:tcBorders>
              <w:top w:val="single" w:sz="12" w:space="0" w:color="000000"/>
              <w:bottom w:val="single" w:sz="12" w:space="0" w:color="000000"/>
              <w:right w:val="single" w:sz="4" w:space="0" w:color="000000"/>
            </w:tcBorders>
            <w:vAlign w:val="center"/>
          </w:tcPr>
          <w:p w:rsidR="0026451A" w:rsidRDefault="0026451A">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rPr>
              <w:t>42</w:t>
            </w:r>
          </w:p>
        </w:tc>
        <w:tc>
          <w:tcPr>
            <w:tcW w:w="1792" w:type="dxa"/>
            <w:tcBorders>
              <w:top w:val="single" w:sz="12" w:space="0" w:color="000000"/>
              <w:bottom w:val="single" w:sz="12" w:space="0" w:color="000000"/>
              <w:right w:val="single" w:sz="12" w:space="0" w:color="000000"/>
            </w:tcBorders>
            <w:vAlign w:val="center"/>
          </w:tcPr>
          <w:p w:rsidR="0026451A" w:rsidRDefault="0026451A">
            <w:pPr>
              <w:widowControl/>
              <w:jc w:val="left"/>
              <w:textAlignment w:val="center"/>
              <w:rPr>
                <w:rFonts w:ascii="宋体" w:hAnsi="宋体" w:cs="宋体" w:hint="eastAsia"/>
                <w:color w:val="000000"/>
                <w:sz w:val="22"/>
                <w:szCs w:val="22"/>
              </w:rPr>
            </w:pPr>
            <w:r>
              <w:rPr>
                <w:rFonts w:ascii="宋体" w:hAnsi="宋体" w:cs="宋体" w:hint="eastAsia"/>
                <w:color w:val="000000"/>
                <w:kern w:val="0"/>
                <w:sz w:val="22"/>
                <w:szCs w:val="22"/>
                <w:lang/>
              </w:rPr>
              <w:t xml:space="preserve">　</w:t>
            </w:r>
          </w:p>
        </w:tc>
      </w:tr>
    </w:tbl>
    <w:p w:rsidR="0026451A" w:rsidRDefault="0026451A">
      <w:pPr>
        <w:rPr>
          <w:rFonts w:cs="Times New Roman"/>
        </w:rPr>
      </w:pPr>
      <w:r>
        <w:rPr>
          <w:rFonts w:cs="Times New Roman"/>
        </w:rPr>
        <w:t xml:space="preserve">                                                                     </w:t>
      </w:r>
      <w:r>
        <w:rPr>
          <w:rFonts w:cs="Times New Roman" w:hint="eastAsia"/>
        </w:rPr>
        <w:t xml:space="preserve">                                           </w:t>
      </w:r>
      <w:r>
        <w:rPr>
          <w:rFonts w:cs="Times New Roman" w:hint="eastAsia"/>
        </w:rPr>
        <w:t>单位：元</w:t>
      </w:r>
    </w:p>
    <w:p w:rsidR="0026451A" w:rsidRDefault="0026451A">
      <w:pPr>
        <w:rPr>
          <w:rFonts w:ascii="仿宋_GB2312" w:eastAsia="仿宋_GB2312" w:cs="Times New Roman" w:hint="eastAsia"/>
          <w:sz w:val="24"/>
          <w:szCs w:val="24"/>
        </w:rPr>
      </w:pPr>
      <w:r>
        <w:rPr>
          <w:rFonts w:ascii="仿宋_GB2312" w:eastAsia="仿宋_GB2312" w:cs="Times New Roman" w:hint="eastAsia"/>
          <w:sz w:val="24"/>
          <w:szCs w:val="24"/>
        </w:rPr>
        <w:t>注：1.本表反映部门决算中“三公”经费、机关运行经费和国有资产占用情况等相关统计指标。</w:t>
      </w:r>
    </w:p>
    <w:p w:rsidR="0026451A" w:rsidRDefault="0026451A">
      <w:pPr>
        <w:ind w:firstLineChars="200" w:firstLine="480"/>
        <w:rPr>
          <w:rFonts w:ascii="仿宋_GB2312" w:eastAsia="仿宋_GB2312" w:cs="Times New Roman" w:hint="eastAsia"/>
          <w:sz w:val="24"/>
          <w:szCs w:val="24"/>
        </w:rPr>
      </w:pPr>
      <w:r>
        <w:rPr>
          <w:rFonts w:ascii="仿宋_GB2312" w:eastAsia="仿宋_GB2312" w:cs="Times New Roman" w:hint="eastAsia"/>
          <w:sz w:val="24"/>
          <w:szCs w:val="24"/>
        </w:rPr>
        <w:t xml:space="preserve">2.“三公”经费填列单位使用一般公共预算财政拨款安排的支出。预算数填列年初预算数，支出统计数应与财决08表保持一致。“三公”经费相关统计数是指使用一般公共预算财政拨款负担费用的相关批次、人次及车辆情况。 </w:t>
      </w:r>
    </w:p>
    <w:p w:rsidR="0026451A" w:rsidRDefault="0026451A">
      <w:pPr>
        <w:rPr>
          <w:rFonts w:ascii="仿宋_GB2312" w:eastAsia="仿宋_GB2312" w:cs="Times New Roman" w:hint="eastAsia"/>
          <w:sz w:val="24"/>
          <w:szCs w:val="24"/>
        </w:rPr>
      </w:pPr>
      <w:r>
        <w:rPr>
          <w:rFonts w:ascii="仿宋_GB2312" w:eastAsia="仿宋_GB2312" w:cs="Times New Roman" w:hint="eastAsia"/>
          <w:sz w:val="24"/>
          <w:szCs w:val="24"/>
        </w:rPr>
        <w:t xml:space="preserve">    3.“机关运行经费”填列行政单位和参照公务员法管理的事业单位使用一般公共预算财政拨款安排的基本支出中的日常公用经费支出，相关数据应与财决07表保持一致。</w:t>
      </w:r>
    </w:p>
    <w:p w:rsidR="0026451A" w:rsidRDefault="0026451A">
      <w:pPr>
        <w:rPr>
          <w:rFonts w:ascii="仿宋_GB2312" w:eastAsia="仿宋_GB2312" w:cs="Times New Roman" w:hint="eastAsia"/>
          <w:sz w:val="24"/>
          <w:szCs w:val="24"/>
        </w:rPr>
      </w:pPr>
      <w:r>
        <w:rPr>
          <w:rFonts w:ascii="仿宋_GB2312" w:eastAsia="仿宋_GB2312" w:cs="Times New Roman" w:hint="eastAsia"/>
          <w:sz w:val="24"/>
          <w:szCs w:val="24"/>
        </w:rPr>
        <w:t xml:space="preserve">    4.“国有资产占用情况”填列单位用各类资金购置的车辆、设备等固定资产数量情况，相关数据应与财决附01表保持一致。</w:t>
      </w:r>
    </w:p>
    <w:p w:rsidR="0026451A" w:rsidRDefault="0026451A">
      <w:pPr>
        <w:rPr>
          <w:rFonts w:ascii="仿宋_GB2312" w:eastAsia="仿宋_GB2312" w:cs="Times New Roman" w:hint="eastAsia"/>
          <w:sz w:val="24"/>
          <w:szCs w:val="24"/>
        </w:rPr>
      </w:pPr>
    </w:p>
    <w:p w:rsidR="0026451A" w:rsidRDefault="0026451A">
      <w:pPr>
        <w:rPr>
          <w:rFonts w:cs="Times New Roman" w:hint="eastAsia"/>
        </w:rPr>
      </w:pPr>
    </w:p>
    <w:p w:rsidR="0026451A" w:rsidRDefault="0026451A">
      <w:pPr>
        <w:rPr>
          <w:rFonts w:ascii="黑体" w:eastAsia="黑体" w:hAnsi="黑体" w:cs="Times New Roman" w:hint="eastAsia"/>
          <w:sz w:val="24"/>
          <w:szCs w:val="24"/>
        </w:rPr>
      </w:pPr>
      <w:r>
        <w:rPr>
          <w:rFonts w:ascii="黑体" w:eastAsia="黑体" w:hAnsi="黑体" w:cs="Times New Roman" w:hint="eastAsia"/>
          <w:sz w:val="24"/>
          <w:szCs w:val="24"/>
        </w:rPr>
        <w:t>附表6：</w:t>
      </w:r>
    </w:p>
    <w:tbl>
      <w:tblPr>
        <w:tblW w:w="0" w:type="auto"/>
        <w:tblInd w:w="0" w:type="dxa"/>
        <w:tblLayout w:type="fixed"/>
        <w:tblLook w:val="0000"/>
      </w:tblPr>
      <w:tblGrid>
        <w:gridCol w:w="97"/>
        <w:gridCol w:w="878"/>
        <w:gridCol w:w="573"/>
        <w:gridCol w:w="980"/>
        <w:gridCol w:w="980"/>
        <w:gridCol w:w="980"/>
        <w:gridCol w:w="981"/>
        <w:gridCol w:w="981"/>
        <w:gridCol w:w="981"/>
        <w:gridCol w:w="981"/>
        <w:gridCol w:w="981"/>
        <w:gridCol w:w="981"/>
        <w:gridCol w:w="981"/>
        <w:gridCol w:w="981"/>
        <w:gridCol w:w="982"/>
      </w:tblGrid>
      <w:tr w:rsidR="0026451A">
        <w:trPr>
          <w:trHeight w:val="435"/>
        </w:trPr>
        <w:tc>
          <w:tcPr>
            <w:tcW w:w="13318" w:type="dxa"/>
            <w:gridSpan w:val="15"/>
            <w:tcBorders>
              <w:top w:val="nil"/>
              <w:left w:val="nil"/>
              <w:bottom w:val="nil"/>
              <w:right w:val="nil"/>
            </w:tcBorders>
            <w:vAlign w:val="bottom"/>
          </w:tcPr>
          <w:p w:rsidR="0026451A" w:rsidRDefault="0026451A">
            <w:pPr>
              <w:widowControl/>
              <w:jc w:val="center"/>
              <w:rPr>
                <w:rFonts w:ascii="黑体" w:eastAsia="黑体" w:hAnsi="黑体" w:cs="宋体"/>
                <w:kern w:val="0"/>
                <w:sz w:val="24"/>
                <w:szCs w:val="24"/>
              </w:rPr>
            </w:pPr>
            <w:r>
              <w:rPr>
                <w:rFonts w:ascii="黑体" w:eastAsia="黑体" w:hAnsi="黑体" w:cs="宋体" w:hint="eastAsia"/>
                <w:kern w:val="0"/>
                <w:sz w:val="24"/>
                <w:szCs w:val="24"/>
              </w:rPr>
              <w:t>政府采购情况表</w:t>
            </w:r>
          </w:p>
        </w:tc>
      </w:tr>
      <w:tr w:rsidR="0026451A">
        <w:trPr>
          <w:trHeight w:val="390"/>
        </w:trPr>
        <w:tc>
          <w:tcPr>
            <w:tcW w:w="13318" w:type="dxa"/>
            <w:gridSpan w:val="15"/>
            <w:tcBorders>
              <w:top w:val="nil"/>
              <w:left w:val="nil"/>
              <w:bottom w:val="nil"/>
            </w:tcBorders>
            <w:vAlign w:val="bottom"/>
          </w:tcPr>
          <w:p w:rsidR="0026451A" w:rsidRDefault="0026451A">
            <w:pPr>
              <w:rPr>
                <w:rFonts w:cs="Times New Roman"/>
              </w:rPr>
            </w:pPr>
            <w:r>
              <w:rPr>
                <w:rFonts w:cs="Times New Roman" w:hint="eastAsia"/>
              </w:rPr>
              <w:t>编制单位：</w:t>
            </w:r>
            <w:r>
              <w:rPr>
                <w:rFonts w:cs="Times New Roman" w:hint="eastAsia"/>
              </w:rPr>
              <w:t xml:space="preserve">                                                                                                           </w:t>
            </w:r>
            <w:r>
              <w:rPr>
                <w:rFonts w:cs="Times New Roman" w:hint="eastAsia"/>
              </w:rPr>
              <w:t>单位：元</w:t>
            </w:r>
          </w:p>
        </w:tc>
      </w:tr>
      <w:tr w:rsidR="0026451A">
        <w:trPr>
          <w:gridBefore w:val="1"/>
          <w:wBefore w:w="97" w:type="dxa"/>
          <w:trHeight w:val="639"/>
        </w:trPr>
        <w:tc>
          <w:tcPr>
            <w:tcW w:w="878"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项目</w:t>
            </w:r>
          </w:p>
        </w:tc>
        <w:tc>
          <w:tcPr>
            <w:tcW w:w="573"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行</w:t>
            </w:r>
          </w:p>
        </w:tc>
        <w:tc>
          <w:tcPr>
            <w:tcW w:w="5883" w:type="dxa"/>
            <w:gridSpan w:val="6"/>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采购计划金额</w:t>
            </w:r>
          </w:p>
        </w:tc>
        <w:tc>
          <w:tcPr>
            <w:tcW w:w="5886" w:type="dxa"/>
            <w:gridSpan w:val="6"/>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实际采购金额</w:t>
            </w:r>
          </w:p>
        </w:tc>
      </w:tr>
      <w:tr w:rsidR="0026451A">
        <w:trPr>
          <w:gridBefore w:val="1"/>
          <w:wBefore w:w="97" w:type="dxa"/>
          <w:trHeight w:val="737"/>
        </w:trPr>
        <w:tc>
          <w:tcPr>
            <w:tcW w:w="878"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c>
          <w:tcPr>
            <w:tcW w:w="573"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c>
          <w:tcPr>
            <w:tcW w:w="980"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2"/>
                <w:szCs w:val="22"/>
              </w:rPr>
            </w:pPr>
            <w:r>
              <w:rPr>
                <w:rFonts w:ascii="宋体" w:hAnsi="宋体" w:cs="宋体" w:hint="eastAsia"/>
                <w:color w:val="000000"/>
                <w:kern w:val="0"/>
                <w:sz w:val="22"/>
                <w:szCs w:val="22"/>
              </w:rPr>
              <w:t>总计</w:t>
            </w:r>
          </w:p>
        </w:tc>
        <w:tc>
          <w:tcPr>
            <w:tcW w:w="3922" w:type="dxa"/>
            <w:gridSpan w:val="4"/>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采购预算(财政性资金)</w:t>
            </w:r>
          </w:p>
        </w:tc>
        <w:tc>
          <w:tcPr>
            <w:tcW w:w="981"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非财政</w:t>
            </w:r>
            <w:r>
              <w:rPr>
                <w:rFonts w:ascii="宋体" w:hAnsi="宋体" w:cs="宋体" w:hint="eastAsia"/>
                <w:kern w:val="0"/>
                <w:sz w:val="22"/>
                <w:szCs w:val="22"/>
              </w:rPr>
              <w:br/>
              <w:t>性资金</w:t>
            </w:r>
          </w:p>
        </w:tc>
        <w:tc>
          <w:tcPr>
            <w:tcW w:w="981"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总计</w:t>
            </w:r>
          </w:p>
        </w:tc>
        <w:tc>
          <w:tcPr>
            <w:tcW w:w="3924" w:type="dxa"/>
            <w:gridSpan w:val="4"/>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采购预算(财政性资金)</w:t>
            </w:r>
          </w:p>
        </w:tc>
        <w:tc>
          <w:tcPr>
            <w:tcW w:w="981"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非财政性资金</w:t>
            </w:r>
          </w:p>
        </w:tc>
      </w:tr>
      <w:tr w:rsidR="0026451A">
        <w:trPr>
          <w:gridBefore w:val="1"/>
          <w:wBefore w:w="97" w:type="dxa"/>
          <w:trHeight w:val="737"/>
        </w:trPr>
        <w:tc>
          <w:tcPr>
            <w:tcW w:w="878"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c>
          <w:tcPr>
            <w:tcW w:w="573"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c>
          <w:tcPr>
            <w:tcW w:w="980"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2"/>
                <w:szCs w:val="22"/>
              </w:rPr>
            </w:pPr>
          </w:p>
        </w:tc>
        <w:tc>
          <w:tcPr>
            <w:tcW w:w="980"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合计</w:t>
            </w:r>
          </w:p>
        </w:tc>
        <w:tc>
          <w:tcPr>
            <w:tcW w:w="980"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一般公</w:t>
            </w:r>
            <w:r>
              <w:rPr>
                <w:rFonts w:ascii="宋体" w:hAnsi="宋体" w:cs="宋体" w:hint="eastAsia"/>
                <w:kern w:val="0"/>
                <w:sz w:val="22"/>
                <w:szCs w:val="22"/>
              </w:rPr>
              <w:br/>
              <w:t>共预算</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政府性</w:t>
            </w:r>
            <w:r>
              <w:rPr>
                <w:rFonts w:ascii="宋体" w:hAnsi="宋体" w:cs="宋体" w:hint="eastAsia"/>
                <w:kern w:val="0"/>
                <w:sz w:val="22"/>
                <w:szCs w:val="22"/>
              </w:rPr>
              <w:br/>
              <w:t>基金预算</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其他资金</w:t>
            </w:r>
          </w:p>
        </w:tc>
        <w:tc>
          <w:tcPr>
            <w:tcW w:w="981"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c>
          <w:tcPr>
            <w:tcW w:w="981"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合计</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一般公</w:t>
            </w:r>
            <w:r>
              <w:rPr>
                <w:rFonts w:ascii="宋体" w:hAnsi="宋体" w:cs="宋体" w:hint="eastAsia"/>
                <w:kern w:val="0"/>
                <w:sz w:val="22"/>
                <w:szCs w:val="22"/>
              </w:rPr>
              <w:br/>
              <w:t>共预算</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政府性</w:t>
            </w:r>
            <w:r>
              <w:rPr>
                <w:rFonts w:ascii="宋体" w:hAnsi="宋体" w:cs="宋体" w:hint="eastAsia"/>
                <w:kern w:val="0"/>
                <w:sz w:val="22"/>
                <w:szCs w:val="22"/>
              </w:rPr>
              <w:br/>
              <w:t>基金预算</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其他资金</w:t>
            </w:r>
          </w:p>
        </w:tc>
        <w:tc>
          <w:tcPr>
            <w:tcW w:w="981"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r>
      <w:tr w:rsidR="0026451A">
        <w:trPr>
          <w:gridBefore w:val="1"/>
          <w:wBefore w:w="97" w:type="dxa"/>
          <w:trHeight w:val="544"/>
        </w:trPr>
        <w:tc>
          <w:tcPr>
            <w:tcW w:w="878"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c>
          <w:tcPr>
            <w:tcW w:w="573"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2"/>
                <w:szCs w:val="22"/>
              </w:rPr>
            </w:pPr>
          </w:p>
        </w:tc>
        <w:tc>
          <w:tcPr>
            <w:tcW w:w="980"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1</w:t>
            </w:r>
          </w:p>
        </w:tc>
        <w:tc>
          <w:tcPr>
            <w:tcW w:w="980"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2</w:t>
            </w:r>
          </w:p>
        </w:tc>
        <w:tc>
          <w:tcPr>
            <w:tcW w:w="980"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3</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4</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5</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6</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7</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8</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9</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10</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11</w:t>
            </w:r>
          </w:p>
        </w:tc>
        <w:tc>
          <w:tcPr>
            <w:tcW w:w="981"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12</w:t>
            </w:r>
          </w:p>
        </w:tc>
      </w:tr>
      <w:tr w:rsidR="0026451A">
        <w:trPr>
          <w:gridBefore w:val="1"/>
          <w:wBefore w:w="97" w:type="dxa"/>
          <w:trHeight w:val="581"/>
        </w:trPr>
        <w:tc>
          <w:tcPr>
            <w:tcW w:w="878"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合计</w:t>
            </w:r>
          </w:p>
        </w:tc>
        <w:tc>
          <w:tcPr>
            <w:tcW w:w="57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1</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r>
      <w:tr w:rsidR="0026451A">
        <w:trPr>
          <w:gridBefore w:val="1"/>
          <w:wBefore w:w="97" w:type="dxa"/>
          <w:trHeight w:val="546"/>
        </w:trPr>
        <w:tc>
          <w:tcPr>
            <w:tcW w:w="878"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lastRenderedPageBreak/>
              <w:t>货物</w:t>
            </w:r>
          </w:p>
        </w:tc>
        <w:tc>
          <w:tcPr>
            <w:tcW w:w="57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2</w:t>
            </w:r>
          </w:p>
        </w:tc>
        <w:tc>
          <w:tcPr>
            <w:tcW w:w="980" w:type="dxa"/>
            <w:tcBorders>
              <w:top w:val="nil"/>
              <w:left w:val="nil"/>
              <w:bottom w:val="single" w:sz="4" w:space="0" w:color="auto"/>
              <w:right w:val="single" w:sz="4" w:space="0" w:color="auto"/>
            </w:tcBorders>
            <w:vAlign w:val="center"/>
          </w:tcPr>
          <w:p w:rsidR="0026451A" w:rsidRPr="008A2B83" w:rsidRDefault="0026451A">
            <w:pPr>
              <w:widowControl/>
              <w:jc w:val="left"/>
              <w:rPr>
                <w:rFonts w:ascii="宋体" w:hAnsi="宋体" w:cs="Arial"/>
                <w:kern w:val="0"/>
                <w:sz w:val="22"/>
                <w:szCs w:val="22"/>
              </w:rPr>
            </w:pPr>
            <w:r>
              <w:rPr>
                <w:rFonts w:ascii="宋体" w:hAnsi="宋体" w:cs="Arial"/>
                <w:kern w:val="0"/>
                <w:sz w:val="22"/>
                <w:szCs w:val="22"/>
              </w:rPr>
              <w:t xml:space="preserve">　</w:t>
            </w:r>
            <w:r w:rsidR="008A2B83" w:rsidRPr="008A2B83">
              <w:rPr>
                <w:rFonts w:ascii="宋体" w:hAnsi="宋体" w:cs="Arial"/>
                <w:kern w:val="0"/>
                <w:sz w:val="22"/>
                <w:szCs w:val="22"/>
              </w:rPr>
              <w:t>89,273.00</w:t>
            </w:r>
          </w:p>
        </w:tc>
        <w:tc>
          <w:tcPr>
            <w:tcW w:w="980" w:type="dxa"/>
            <w:tcBorders>
              <w:top w:val="nil"/>
              <w:left w:val="nil"/>
              <w:bottom w:val="single" w:sz="4" w:space="0" w:color="auto"/>
              <w:right w:val="single" w:sz="4" w:space="0" w:color="auto"/>
            </w:tcBorders>
            <w:vAlign w:val="center"/>
          </w:tcPr>
          <w:p w:rsidR="0026451A" w:rsidRPr="008A2B83" w:rsidRDefault="0026451A">
            <w:pPr>
              <w:widowControl/>
              <w:jc w:val="left"/>
              <w:rPr>
                <w:rFonts w:ascii="宋体" w:hAnsi="宋体" w:cs="Arial"/>
                <w:kern w:val="0"/>
                <w:sz w:val="22"/>
                <w:szCs w:val="22"/>
              </w:rPr>
            </w:pPr>
            <w:r>
              <w:rPr>
                <w:rFonts w:ascii="宋体" w:hAnsi="宋体" w:cs="Arial"/>
                <w:kern w:val="0"/>
                <w:sz w:val="22"/>
                <w:szCs w:val="22"/>
              </w:rPr>
              <w:t xml:space="preserve">　</w:t>
            </w:r>
            <w:r w:rsidR="008A2B83" w:rsidRPr="008A2B83">
              <w:rPr>
                <w:rFonts w:ascii="宋体" w:hAnsi="宋体" w:cs="Arial"/>
                <w:kern w:val="0"/>
                <w:sz w:val="22"/>
                <w:szCs w:val="22"/>
              </w:rPr>
              <w:t>89,273.00</w:t>
            </w:r>
          </w:p>
        </w:tc>
        <w:tc>
          <w:tcPr>
            <w:tcW w:w="980" w:type="dxa"/>
            <w:tcBorders>
              <w:top w:val="nil"/>
              <w:left w:val="nil"/>
              <w:bottom w:val="single" w:sz="4" w:space="0" w:color="auto"/>
              <w:right w:val="single" w:sz="4" w:space="0" w:color="auto"/>
            </w:tcBorders>
            <w:vAlign w:val="center"/>
          </w:tcPr>
          <w:p w:rsidR="0026451A" w:rsidRPr="008A2B83" w:rsidRDefault="0026451A">
            <w:pPr>
              <w:widowControl/>
              <w:jc w:val="left"/>
              <w:rPr>
                <w:rFonts w:ascii="宋体" w:hAnsi="宋体" w:cs="Arial"/>
                <w:kern w:val="0"/>
                <w:sz w:val="22"/>
                <w:szCs w:val="22"/>
              </w:rPr>
            </w:pPr>
            <w:r>
              <w:rPr>
                <w:rFonts w:ascii="宋体" w:hAnsi="宋体" w:cs="Arial"/>
                <w:kern w:val="0"/>
                <w:sz w:val="22"/>
                <w:szCs w:val="22"/>
              </w:rPr>
              <w:t xml:space="preserve">　</w:t>
            </w:r>
            <w:r w:rsidR="008A2B83" w:rsidRPr="008A2B83">
              <w:rPr>
                <w:rFonts w:ascii="宋体" w:hAnsi="宋体" w:cs="Arial"/>
                <w:kern w:val="0"/>
                <w:sz w:val="22"/>
                <w:szCs w:val="22"/>
              </w:rPr>
              <w:t>89,273.00</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Pr="008A2B83" w:rsidRDefault="0026451A">
            <w:pPr>
              <w:widowControl/>
              <w:jc w:val="left"/>
              <w:rPr>
                <w:rFonts w:ascii="宋体" w:hAnsi="宋体" w:cs="Arial"/>
                <w:kern w:val="0"/>
                <w:sz w:val="22"/>
                <w:szCs w:val="22"/>
              </w:rPr>
            </w:pPr>
            <w:r>
              <w:rPr>
                <w:rFonts w:ascii="宋体" w:hAnsi="宋体" w:cs="Arial"/>
                <w:kern w:val="0"/>
                <w:sz w:val="22"/>
                <w:szCs w:val="22"/>
              </w:rPr>
              <w:t xml:space="preserve">　</w:t>
            </w:r>
            <w:r w:rsidR="008A2B83" w:rsidRPr="008A2B83">
              <w:rPr>
                <w:rFonts w:ascii="宋体" w:hAnsi="宋体" w:cs="Arial"/>
                <w:kern w:val="0"/>
                <w:sz w:val="22"/>
                <w:szCs w:val="22"/>
              </w:rPr>
              <w:t>87,661.00</w:t>
            </w:r>
          </w:p>
        </w:tc>
        <w:tc>
          <w:tcPr>
            <w:tcW w:w="981" w:type="dxa"/>
            <w:tcBorders>
              <w:top w:val="nil"/>
              <w:left w:val="nil"/>
              <w:bottom w:val="single" w:sz="4" w:space="0" w:color="auto"/>
              <w:right w:val="single" w:sz="4" w:space="0" w:color="auto"/>
            </w:tcBorders>
            <w:vAlign w:val="center"/>
          </w:tcPr>
          <w:p w:rsidR="0026451A" w:rsidRPr="008A2B83" w:rsidRDefault="0026451A">
            <w:pPr>
              <w:widowControl/>
              <w:jc w:val="left"/>
              <w:rPr>
                <w:rFonts w:ascii="宋体" w:hAnsi="宋体" w:cs="Arial"/>
                <w:kern w:val="0"/>
                <w:sz w:val="22"/>
                <w:szCs w:val="22"/>
              </w:rPr>
            </w:pPr>
            <w:r>
              <w:rPr>
                <w:rFonts w:ascii="宋体" w:hAnsi="宋体" w:cs="Arial"/>
                <w:kern w:val="0"/>
                <w:sz w:val="22"/>
                <w:szCs w:val="22"/>
              </w:rPr>
              <w:t xml:space="preserve">　</w:t>
            </w:r>
            <w:r w:rsidR="008A2B83" w:rsidRPr="008A2B83">
              <w:rPr>
                <w:rFonts w:ascii="宋体" w:hAnsi="宋体" w:cs="Arial"/>
                <w:kern w:val="0"/>
                <w:sz w:val="22"/>
                <w:szCs w:val="22"/>
              </w:rPr>
              <w:t>87,661.00</w:t>
            </w:r>
          </w:p>
        </w:tc>
        <w:tc>
          <w:tcPr>
            <w:tcW w:w="981" w:type="dxa"/>
            <w:tcBorders>
              <w:top w:val="nil"/>
              <w:left w:val="nil"/>
              <w:bottom w:val="single" w:sz="4" w:space="0" w:color="auto"/>
              <w:right w:val="single" w:sz="4" w:space="0" w:color="auto"/>
            </w:tcBorders>
            <w:vAlign w:val="center"/>
          </w:tcPr>
          <w:p w:rsidR="0026451A" w:rsidRPr="008A2B83" w:rsidRDefault="0026451A">
            <w:pPr>
              <w:widowControl/>
              <w:jc w:val="left"/>
              <w:rPr>
                <w:rFonts w:ascii="宋体" w:hAnsi="宋体" w:cs="Arial"/>
                <w:kern w:val="0"/>
                <w:sz w:val="22"/>
                <w:szCs w:val="22"/>
              </w:rPr>
            </w:pPr>
            <w:r>
              <w:rPr>
                <w:rFonts w:ascii="宋体" w:hAnsi="宋体" w:cs="Arial"/>
                <w:kern w:val="0"/>
                <w:sz w:val="22"/>
                <w:szCs w:val="22"/>
              </w:rPr>
              <w:t xml:space="preserve">　</w:t>
            </w:r>
            <w:r w:rsidR="008A2B83" w:rsidRPr="008A2B83">
              <w:rPr>
                <w:rFonts w:ascii="宋体" w:hAnsi="宋体" w:cs="Arial"/>
                <w:kern w:val="0"/>
                <w:sz w:val="22"/>
                <w:szCs w:val="22"/>
              </w:rPr>
              <w:t>87,661.00</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r>
      <w:tr w:rsidR="0026451A">
        <w:trPr>
          <w:gridBefore w:val="1"/>
          <w:wBefore w:w="97" w:type="dxa"/>
          <w:trHeight w:val="555"/>
        </w:trPr>
        <w:tc>
          <w:tcPr>
            <w:tcW w:w="878"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工程</w:t>
            </w:r>
          </w:p>
        </w:tc>
        <w:tc>
          <w:tcPr>
            <w:tcW w:w="57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3</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r>
      <w:tr w:rsidR="0026451A">
        <w:trPr>
          <w:gridBefore w:val="1"/>
          <w:wBefore w:w="97" w:type="dxa"/>
          <w:trHeight w:val="576"/>
        </w:trPr>
        <w:tc>
          <w:tcPr>
            <w:tcW w:w="878"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2"/>
                <w:szCs w:val="22"/>
              </w:rPr>
            </w:pPr>
            <w:r>
              <w:rPr>
                <w:rFonts w:ascii="宋体" w:hAnsi="宋体" w:cs="宋体" w:hint="eastAsia"/>
                <w:kern w:val="0"/>
                <w:sz w:val="22"/>
                <w:szCs w:val="22"/>
              </w:rPr>
              <w:t>服务</w:t>
            </w:r>
          </w:p>
        </w:tc>
        <w:tc>
          <w:tcPr>
            <w:tcW w:w="57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kern w:val="0"/>
                <w:sz w:val="22"/>
                <w:szCs w:val="22"/>
              </w:rPr>
            </w:pPr>
            <w:r>
              <w:rPr>
                <w:rFonts w:ascii="宋体" w:hAnsi="宋体" w:cs="Arial"/>
                <w:kern w:val="0"/>
                <w:sz w:val="22"/>
                <w:szCs w:val="22"/>
              </w:rPr>
              <w:t>4</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0"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c>
          <w:tcPr>
            <w:tcW w:w="981"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kern w:val="0"/>
                <w:sz w:val="22"/>
                <w:szCs w:val="22"/>
              </w:rPr>
            </w:pPr>
            <w:r>
              <w:rPr>
                <w:rFonts w:ascii="宋体" w:hAnsi="宋体" w:cs="Arial"/>
                <w:kern w:val="0"/>
                <w:sz w:val="22"/>
                <w:szCs w:val="22"/>
              </w:rPr>
              <w:t xml:space="preserve">　</w:t>
            </w:r>
          </w:p>
        </w:tc>
      </w:tr>
    </w:tbl>
    <w:p w:rsidR="0026451A" w:rsidRDefault="0026451A">
      <w:pPr>
        <w:rPr>
          <w:rFonts w:cs="Times New Roman" w:hint="eastAsia"/>
        </w:rPr>
      </w:pPr>
    </w:p>
    <w:p w:rsidR="0026451A" w:rsidRDefault="0026451A">
      <w:pPr>
        <w:rPr>
          <w:rFonts w:ascii="仿宋_GB2312" w:eastAsia="仿宋_GB2312" w:cs="Times New Roman" w:hint="eastAsia"/>
          <w:sz w:val="24"/>
          <w:szCs w:val="24"/>
        </w:rPr>
      </w:pPr>
      <w:r>
        <w:rPr>
          <w:rFonts w:ascii="仿宋_GB2312" w:eastAsia="仿宋_GB2312" w:cs="Times New Roman" w:hint="eastAsia"/>
          <w:sz w:val="24"/>
          <w:szCs w:val="24"/>
        </w:rPr>
        <w:t>注：1.本表反映各部门和单位纳入部门预算范围的各项政府采购预算及支出情况，表中数据取自政府采购信息统计报表中“政府采购资金情况表”。</w:t>
      </w:r>
    </w:p>
    <w:p w:rsidR="0026451A" w:rsidRDefault="0026451A">
      <w:pPr>
        <w:rPr>
          <w:rFonts w:ascii="仿宋_GB2312" w:eastAsia="仿宋_GB2312" w:cs="Times New Roman" w:hint="eastAsia"/>
          <w:sz w:val="24"/>
          <w:szCs w:val="24"/>
        </w:rPr>
      </w:pPr>
      <w:r>
        <w:rPr>
          <w:rFonts w:ascii="仿宋_GB2312" w:eastAsia="仿宋_GB2312" w:cs="Times New Roman" w:hint="eastAsia"/>
          <w:sz w:val="24"/>
          <w:szCs w:val="24"/>
        </w:rPr>
        <w:t xml:space="preserve">    2.本表“财政性资金”是指纳入预算管理的资金，具体包括一般公共预算财政拨款、政府性基金预算财政拨款、事业收入、经营收入、其他收入等各项收入。以财政性资金作为还款来源的借贷资金，视同财政性资金。</w:t>
      </w: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ascii="黑体" w:eastAsia="黑体" w:hAnsi="黑体" w:cs="Times New Roman"/>
          <w:sz w:val="24"/>
          <w:szCs w:val="24"/>
        </w:rPr>
      </w:pPr>
      <w:r>
        <w:rPr>
          <w:rFonts w:ascii="黑体" w:eastAsia="黑体" w:hAnsi="黑体" w:cs="Times New Roman" w:hint="eastAsia"/>
          <w:sz w:val="24"/>
          <w:szCs w:val="24"/>
        </w:rPr>
        <w:t>附表7：</w:t>
      </w:r>
    </w:p>
    <w:tbl>
      <w:tblPr>
        <w:tblW w:w="0" w:type="auto"/>
        <w:tblInd w:w="0" w:type="dxa"/>
        <w:tblLayout w:type="fixed"/>
        <w:tblLook w:val="0000"/>
      </w:tblPr>
      <w:tblGrid>
        <w:gridCol w:w="534"/>
        <w:gridCol w:w="623"/>
        <w:gridCol w:w="1017"/>
        <w:gridCol w:w="3216"/>
        <w:gridCol w:w="617"/>
        <w:gridCol w:w="1716"/>
        <w:gridCol w:w="1716"/>
        <w:gridCol w:w="977"/>
        <w:gridCol w:w="1017"/>
        <w:gridCol w:w="683"/>
        <w:gridCol w:w="2058"/>
      </w:tblGrid>
      <w:tr w:rsidR="0026451A">
        <w:trPr>
          <w:trHeight w:val="495"/>
        </w:trPr>
        <w:tc>
          <w:tcPr>
            <w:tcW w:w="14174" w:type="dxa"/>
            <w:gridSpan w:val="11"/>
            <w:tcBorders>
              <w:top w:val="nil"/>
              <w:left w:val="nil"/>
              <w:bottom w:val="nil"/>
              <w:right w:val="nil"/>
            </w:tcBorders>
            <w:vAlign w:val="center"/>
          </w:tcPr>
          <w:p w:rsidR="0026451A" w:rsidRDefault="0026451A">
            <w:pPr>
              <w:widowControl/>
              <w:jc w:val="center"/>
              <w:rPr>
                <w:rFonts w:ascii="宋体" w:hAnsi="宋体" w:cs="宋体"/>
                <w:color w:val="000000"/>
                <w:kern w:val="0"/>
                <w:sz w:val="24"/>
                <w:szCs w:val="24"/>
              </w:rPr>
            </w:pPr>
            <w:r>
              <w:rPr>
                <w:rFonts w:ascii="宋体" w:hAnsi="宋体" w:cs="宋体" w:hint="eastAsia"/>
                <w:b/>
                <w:bCs/>
                <w:color w:val="000000"/>
                <w:kern w:val="0"/>
                <w:sz w:val="24"/>
                <w:szCs w:val="24"/>
              </w:rPr>
              <w:t>项目支出绩效自评表</w:t>
            </w:r>
            <w:r>
              <w:rPr>
                <w:rFonts w:ascii="宋体" w:hAnsi="宋体" w:cs="宋体" w:hint="eastAsia"/>
                <w:color w:val="000000"/>
                <w:kern w:val="0"/>
                <w:sz w:val="24"/>
                <w:szCs w:val="24"/>
              </w:rPr>
              <w:t xml:space="preserve"> </w:t>
            </w:r>
          </w:p>
        </w:tc>
      </w:tr>
      <w:tr w:rsidR="0026451A">
        <w:trPr>
          <w:trHeight w:val="319"/>
        </w:trPr>
        <w:tc>
          <w:tcPr>
            <w:tcW w:w="14174" w:type="dxa"/>
            <w:gridSpan w:val="11"/>
            <w:tcBorders>
              <w:top w:val="nil"/>
              <w:left w:val="nil"/>
              <w:bottom w:val="nil"/>
              <w:right w:val="nil"/>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（2016年度）</w:t>
            </w:r>
          </w:p>
        </w:tc>
      </w:tr>
      <w:tr w:rsidR="0026451A">
        <w:trPr>
          <w:trHeight w:val="379"/>
        </w:trPr>
        <w:tc>
          <w:tcPr>
            <w:tcW w:w="2174" w:type="dxa"/>
            <w:gridSpan w:val="3"/>
            <w:tcBorders>
              <w:top w:val="single" w:sz="4" w:space="0" w:color="auto"/>
              <w:left w:val="single" w:sz="4" w:space="0" w:color="auto"/>
              <w:bottom w:val="single" w:sz="4" w:space="0" w:color="auto"/>
              <w:right w:val="single" w:sz="4" w:space="0" w:color="000000"/>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项目名称</w:t>
            </w:r>
          </w:p>
        </w:tc>
        <w:tc>
          <w:tcPr>
            <w:tcW w:w="12000" w:type="dxa"/>
            <w:gridSpan w:val="8"/>
            <w:tcBorders>
              <w:top w:val="single" w:sz="4" w:space="0" w:color="auto"/>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2174" w:type="dxa"/>
            <w:gridSpan w:val="3"/>
            <w:tcBorders>
              <w:top w:val="single" w:sz="4" w:space="0" w:color="auto"/>
              <w:left w:val="single" w:sz="4" w:space="0" w:color="auto"/>
              <w:bottom w:val="single" w:sz="4" w:space="0" w:color="auto"/>
              <w:right w:val="single" w:sz="4" w:space="0" w:color="000000"/>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主管部门及代码</w:t>
            </w:r>
          </w:p>
        </w:tc>
        <w:tc>
          <w:tcPr>
            <w:tcW w:w="5549" w:type="dxa"/>
            <w:gridSpan w:val="3"/>
            <w:tcBorders>
              <w:top w:val="single" w:sz="4" w:space="0" w:color="auto"/>
              <w:left w:val="nil"/>
              <w:bottom w:val="single" w:sz="4" w:space="0" w:color="auto"/>
              <w:right w:val="single" w:sz="4" w:space="0" w:color="000000"/>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451" w:type="dxa"/>
            <w:gridSpan w:val="5"/>
            <w:tcBorders>
              <w:top w:val="single" w:sz="4" w:space="0" w:color="auto"/>
              <w:left w:val="nil"/>
              <w:bottom w:val="single" w:sz="4" w:space="0" w:color="auto"/>
              <w:right w:val="single" w:sz="4" w:space="0" w:color="000000"/>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实施单位</w:t>
            </w:r>
          </w:p>
        </w:tc>
      </w:tr>
      <w:tr w:rsidR="0026451A">
        <w:trPr>
          <w:trHeight w:val="690"/>
        </w:trPr>
        <w:tc>
          <w:tcPr>
            <w:tcW w:w="2174" w:type="dxa"/>
            <w:gridSpan w:val="3"/>
            <w:vMerge w:val="restart"/>
            <w:tcBorders>
              <w:top w:val="single" w:sz="4" w:space="0" w:color="auto"/>
              <w:left w:val="single" w:sz="4" w:space="0" w:color="auto"/>
              <w:bottom w:val="single" w:sz="4" w:space="0" w:color="000000"/>
              <w:right w:val="single" w:sz="4" w:space="0" w:color="000000"/>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项目资金                    （万元）</w:t>
            </w:r>
          </w:p>
        </w:tc>
        <w:tc>
          <w:tcPr>
            <w:tcW w:w="3833" w:type="dxa"/>
            <w:gridSpan w:val="2"/>
            <w:tcBorders>
              <w:top w:val="single" w:sz="4" w:space="0" w:color="auto"/>
              <w:left w:val="nil"/>
              <w:bottom w:val="single" w:sz="4" w:space="0" w:color="auto"/>
              <w:right w:val="single" w:sz="4" w:space="0" w:color="000000"/>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年初预算数（A）</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全年执行数（B）</w:t>
            </w:r>
          </w:p>
        </w:tc>
        <w:tc>
          <w:tcPr>
            <w:tcW w:w="97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分值（10分）</w:t>
            </w:r>
          </w:p>
        </w:tc>
        <w:tc>
          <w:tcPr>
            <w:tcW w:w="10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执行率（B/A)</w:t>
            </w:r>
          </w:p>
        </w:tc>
        <w:tc>
          <w:tcPr>
            <w:tcW w:w="68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得分</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得分计算方法</w:t>
            </w:r>
          </w:p>
        </w:tc>
      </w:tr>
      <w:tr w:rsidR="0026451A">
        <w:trPr>
          <w:trHeight w:val="379"/>
        </w:trPr>
        <w:tc>
          <w:tcPr>
            <w:tcW w:w="2174" w:type="dxa"/>
            <w:gridSpan w:val="3"/>
            <w:vMerge/>
            <w:tcBorders>
              <w:top w:val="single" w:sz="4" w:space="0" w:color="auto"/>
              <w:left w:val="single" w:sz="4" w:space="0" w:color="auto"/>
              <w:bottom w:val="single" w:sz="4" w:space="0" w:color="000000"/>
              <w:right w:val="single" w:sz="4" w:space="0" w:color="000000"/>
            </w:tcBorders>
            <w:vAlign w:val="center"/>
          </w:tcPr>
          <w:p w:rsidR="0026451A" w:rsidRDefault="0026451A">
            <w:pPr>
              <w:widowControl/>
              <w:jc w:val="left"/>
              <w:rPr>
                <w:rFonts w:ascii="宋体" w:hAnsi="宋体" w:cs="宋体"/>
                <w:color w:val="000000"/>
                <w:kern w:val="0"/>
                <w:sz w:val="20"/>
                <w:szCs w:val="20"/>
              </w:rPr>
            </w:pPr>
          </w:p>
        </w:tc>
        <w:tc>
          <w:tcPr>
            <w:tcW w:w="3833" w:type="dxa"/>
            <w:gridSpan w:val="2"/>
            <w:tcBorders>
              <w:top w:val="single" w:sz="4" w:space="0" w:color="auto"/>
              <w:left w:val="nil"/>
              <w:bottom w:val="single" w:sz="4" w:space="0" w:color="auto"/>
              <w:right w:val="single" w:sz="4" w:space="0" w:color="000000"/>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年度资金总额：</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97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0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83"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执行率*该指标分值，最高不得超过分值上限。</w:t>
            </w:r>
          </w:p>
        </w:tc>
      </w:tr>
      <w:tr w:rsidR="0026451A">
        <w:trPr>
          <w:trHeight w:val="379"/>
        </w:trPr>
        <w:tc>
          <w:tcPr>
            <w:tcW w:w="2174" w:type="dxa"/>
            <w:gridSpan w:val="3"/>
            <w:vMerge/>
            <w:tcBorders>
              <w:top w:val="single" w:sz="4" w:space="0" w:color="auto"/>
              <w:left w:val="single" w:sz="4" w:space="0" w:color="auto"/>
              <w:bottom w:val="single" w:sz="4" w:space="0" w:color="000000"/>
              <w:right w:val="single" w:sz="4" w:space="0" w:color="000000"/>
            </w:tcBorders>
            <w:vAlign w:val="center"/>
          </w:tcPr>
          <w:p w:rsidR="0026451A" w:rsidRDefault="0026451A">
            <w:pPr>
              <w:widowControl/>
              <w:jc w:val="left"/>
              <w:rPr>
                <w:rFonts w:ascii="宋体" w:hAnsi="宋体" w:cs="宋体"/>
                <w:color w:val="000000"/>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其中：本年一般公共预算拨款</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97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0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83"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r>
      <w:tr w:rsidR="0026451A">
        <w:trPr>
          <w:trHeight w:val="379"/>
        </w:trPr>
        <w:tc>
          <w:tcPr>
            <w:tcW w:w="2174" w:type="dxa"/>
            <w:gridSpan w:val="3"/>
            <w:vMerge/>
            <w:tcBorders>
              <w:top w:val="single" w:sz="4" w:space="0" w:color="auto"/>
              <w:left w:val="single" w:sz="4" w:space="0" w:color="auto"/>
              <w:bottom w:val="single" w:sz="4" w:space="0" w:color="000000"/>
              <w:right w:val="single" w:sz="4" w:space="0" w:color="000000"/>
            </w:tcBorders>
            <w:vAlign w:val="center"/>
          </w:tcPr>
          <w:p w:rsidR="0026451A" w:rsidRDefault="0026451A">
            <w:pPr>
              <w:widowControl/>
              <w:jc w:val="left"/>
              <w:rPr>
                <w:rFonts w:ascii="宋体" w:hAnsi="宋体" w:cs="宋体"/>
                <w:color w:val="000000"/>
                <w:kern w:val="0"/>
                <w:sz w:val="20"/>
                <w:szCs w:val="20"/>
              </w:rPr>
            </w:pPr>
          </w:p>
        </w:tc>
        <w:tc>
          <w:tcPr>
            <w:tcW w:w="3833" w:type="dxa"/>
            <w:gridSpan w:val="2"/>
            <w:tcBorders>
              <w:top w:val="single" w:sz="4" w:space="0" w:color="auto"/>
              <w:left w:val="nil"/>
              <w:bottom w:val="single" w:sz="4" w:space="0" w:color="auto"/>
              <w:right w:val="single" w:sz="4" w:space="0" w:color="000000"/>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其他资金</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97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0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83"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r>
      <w:tr w:rsidR="0026451A">
        <w:trPr>
          <w:trHeight w:val="2670"/>
        </w:trPr>
        <w:tc>
          <w:tcPr>
            <w:tcW w:w="534" w:type="dxa"/>
            <w:tcBorders>
              <w:top w:val="nil"/>
              <w:left w:val="single" w:sz="4" w:space="0" w:color="auto"/>
              <w:bottom w:val="single" w:sz="4" w:space="0" w:color="auto"/>
              <w:right w:val="single" w:sz="4" w:space="0" w:color="auto"/>
            </w:tcBorders>
            <w:textDirection w:val="tbRlV"/>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lastRenderedPageBreak/>
              <w:t>年度总体目标</w:t>
            </w:r>
          </w:p>
        </w:tc>
        <w:tc>
          <w:tcPr>
            <w:tcW w:w="7189" w:type="dxa"/>
            <w:gridSpan w:val="5"/>
            <w:tcBorders>
              <w:top w:val="single" w:sz="4" w:space="0" w:color="auto"/>
              <w:left w:val="nil"/>
              <w:bottom w:val="single" w:sz="4" w:space="0" w:color="auto"/>
              <w:right w:val="single" w:sz="4" w:space="0" w:color="000000"/>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年初设定目标</w:t>
            </w:r>
          </w:p>
        </w:tc>
        <w:tc>
          <w:tcPr>
            <w:tcW w:w="6451" w:type="dxa"/>
            <w:gridSpan w:val="5"/>
            <w:tcBorders>
              <w:top w:val="single" w:sz="4" w:space="0" w:color="auto"/>
              <w:left w:val="nil"/>
              <w:bottom w:val="single" w:sz="4" w:space="0" w:color="auto"/>
              <w:right w:val="single" w:sz="4" w:space="0" w:color="000000"/>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年度总体目标完成情况综述</w:t>
            </w:r>
          </w:p>
        </w:tc>
      </w:tr>
      <w:tr w:rsidR="0026451A">
        <w:trPr>
          <w:trHeight w:val="1470"/>
        </w:trPr>
        <w:tc>
          <w:tcPr>
            <w:tcW w:w="534" w:type="dxa"/>
            <w:vMerge w:val="restart"/>
            <w:tcBorders>
              <w:top w:val="nil"/>
              <w:left w:val="single" w:sz="4" w:space="0" w:color="auto"/>
              <w:bottom w:val="single" w:sz="4" w:space="0" w:color="auto"/>
              <w:right w:val="single" w:sz="4" w:space="0" w:color="auto"/>
            </w:tcBorders>
            <w:textDirection w:val="tbRlV"/>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绩效指标</w:t>
            </w:r>
          </w:p>
        </w:tc>
        <w:tc>
          <w:tcPr>
            <w:tcW w:w="62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一级指标</w:t>
            </w:r>
          </w:p>
        </w:tc>
        <w:tc>
          <w:tcPr>
            <w:tcW w:w="10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二级指标</w:t>
            </w:r>
          </w:p>
        </w:tc>
        <w:tc>
          <w:tcPr>
            <w:tcW w:w="32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三级指标</w:t>
            </w:r>
          </w:p>
        </w:tc>
        <w:tc>
          <w:tcPr>
            <w:tcW w:w="6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分值</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年度指标值(A)</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全年实际值(B)</w:t>
            </w:r>
          </w:p>
        </w:tc>
        <w:tc>
          <w:tcPr>
            <w:tcW w:w="1994" w:type="dxa"/>
            <w:gridSpan w:val="2"/>
            <w:tcBorders>
              <w:top w:val="single" w:sz="4" w:space="0" w:color="auto"/>
              <w:left w:val="nil"/>
              <w:bottom w:val="single" w:sz="4" w:space="0" w:color="auto"/>
              <w:right w:val="nil"/>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得分计算方法</w:t>
            </w: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得分</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未完成原因分析</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产</w:t>
            </w:r>
            <w:r>
              <w:rPr>
                <w:rFonts w:ascii="宋体" w:hAnsi="宋体" w:cs="宋体" w:hint="eastAsia"/>
                <w:kern w:val="0"/>
                <w:sz w:val="20"/>
                <w:szCs w:val="20"/>
              </w:rPr>
              <w:br/>
              <w:t>出</w:t>
            </w:r>
            <w:r>
              <w:rPr>
                <w:rFonts w:ascii="宋体" w:hAnsi="宋体" w:cs="宋体" w:hint="eastAsia"/>
                <w:kern w:val="0"/>
                <w:sz w:val="20"/>
                <w:szCs w:val="20"/>
              </w:rPr>
              <w:br/>
              <w:t>指</w:t>
            </w:r>
            <w:r>
              <w:rPr>
                <w:rFonts w:ascii="宋体" w:hAnsi="宋体" w:cs="宋体" w:hint="eastAsia"/>
                <w:kern w:val="0"/>
                <w:sz w:val="20"/>
                <w:szCs w:val="20"/>
              </w:rPr>
              <w:br/>
              <w:t>标(50分)</w:t>
            </w: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数量指标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val="restart"/>
            <w:tcBorders>
              <w:top w:val="single" w:sz="4" w:space="0" w:color="auto"/>
              <w:left w:val="single" w:sz="4" w:space="0" w:color="auto"/>
              <w:bottom w:val="single" w:sz="4" w:space="0" w:color="000000"/>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完成值达到指标值，记满分；未达到指标值，按</w:t>
            </w:r>
            <w:r>
              <w:rPr>
                <w:rFonts w:ascii="宋体" w:hAnsi="宋体" w:cs="宋体" w:hint="eastAsia"/>
                <w:b/>
                <w:bCs/>
                <w:color w:val="000000"/>
                <w:kern w:val="0"/>
                <w:sz w:val="20"/>
                <w:szCs w:val="20"/>
              </w:rPr>
              <w:t>B/A</w:t>
            </w:r>
            <w:r>
              <w:rPr>
                <w:rFonts w:ascii="宋体" w:hAnsi="宋体" w:cs="宋体" w:hint="eastAsia"/>
                <w:color w:val="000000"/>
                <w:kern w:val="0"/>
                <w:sz w:val="20"/>
                <w:szCs w:val="20"/>
              </w:rPr>
              <w:t>*该指标分值记分。</w:t>
            </w: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质量指标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时效指标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val="restart"/>
            <w:tcBorders>
              <w:top w:val="single" w:sz="4" w:space="0" w:color="auto"/>
              <w:left w:val="single" w:sz="4" w:space="0" w:color="auto"/>
              <w:bottom w:val="single" w:sz="4" w:space="0" w:color="000000"/>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1.若为定性指标，则根据“三档”原则分别按照指标分值的100%、80%、50%、0%来记分。</w:t>
            </w:r>
            <w:r>
              <w:rPr>
                <w:rFonts w:ascii="宋体" w:hAnsi="宋体" w:cs="宋体" w:hint="eastAsia"/>
                <w:color w:val="000000"/>
                <w:kern w:val="0"/>
                <w:sz w:val="20"/>
                <w:szCs w:val="20"/>
              </w:rPr>
              <w:br/>
              <w:t>2.若为定量指标，完</w:t>
            </w:r>
            <w:r>
              <w:rPr>
                <w:rFonts w:ascii="宋体" w:hAnsi="宋体" w:cs="宋体" w:hint="eastAsia"/>
                <w:color w:val="000000"/>
                <w:kern w:val="0"/>
                <w:sz w:val="20"/>
                <w:szCs w:val="20"/>
              </w:rPr>
              <w:lastRenderedPageBreak/>
              <w:t>成值达到指标值，记满分；未达到指标值，按</w:t>
            </w:r>
            <w:r>
              <w:rPr>
                <w:rFonts w:ascii="宋体" w:hAnsi="宋体" w:cs="宋体" w:hint="eastAsia"/>
                <w:b/>
                <w:bCs/>
                <w:color w:val="000000"/>
                <w:kern w:val="0"/>
                <w:sz w:val="20"/>
                <w:szCs w:val="20"/>
              </w:rPr>
              <w:t>A/B</w:t>
            </w:r>
            <w:r>
              <w:rPr>
                <w:rFonts w:ascii="宋体" w:hAnsi="宋体" w:cs="宋体" w:hint="eastAsia"/>
                <w:color w:val="000000"/>
                <w:kern w:val="0"/>
                <w:sz w:val="20"/>
                <w:szCs w:val="20"/>
              </w:rPr>
              <w:t>*该指标分值记分。</w:t>
            </w: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lastRenderedPageBreak/>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成本指标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tcBorders>
              <w:top w:val="single" w:sz="4" w:space="0" w:color="auto"/>
              <w:left w:val="nil"/>
              <w:bottom w:val="nil"/>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效</w:t>
            </w:r>
            <w:r>
              <w:rPr>
                <w:rFonts w:ascii="宋体" w:hAnsi="宋体" w:cs="宋体" w:hint="eastAsia"/>
                <w:kern w:val="0"/>
                <w:sz w:val="20"/>
                <w:szCs w:val="20"/>
              </w:rPr>
              <w:br/>
              <w:t>益</w:t>
            </w:r>
            <w:r>
              <w:rPr>
                <w:rFonts w:ascii="宋体" w:hAnsi="宋体" w:cs="宋体" w:hint="eastAsia"/>
                <w:kern w:val="0"/>
                <w:sz w:val="20"/>
                <w:szCs w:val="20"/>
              </w:rPr>
              <w:br/>
              <w:t>指</w:t>
            </w:r>
            <w:r>
              <w:rPr>
                <w:rFonts w:ascii="宋体" w:hAnsi="宋体" w:cs="宋体" w:hint="eastAsia"/>
                <w:kern w:val="0"/>
                <w:sz w:val="20"/>
                <w:szCs w:val="20"/>
              </w:rPr>
              <w:br/>
              <w:t>标(30分)</w:t>
            </w: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经济效益</w:t>
            </w:r>
            <w:r>
              <w:rPr>
                <w:rFonts w:ascii="宋体" w:hAnsi="宋体" w:cs="宋体" w:hint="eastAsia"/>
                <w:kern w:val="0"/>
                <w:sz w:val="20"/>
                <w:szCs w:val="20"/>
              </w:rPr>
              <w:br/>
              <w:t>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val="restart"/>
            <w:tcBorders>
              <w:top w:val="single" w:sz="4" w:space="0" w:color="auto"/>
              <w:left w:val="single" w:sz="4" w:space="0" w:color="auto"/>
              <w:bottom w:val="single" w:sz="4" w:space="0" w:color="000000"/>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1.若为定性指标，则根据“三档”原则分别按照指标分值的100%、80%、50%、0%来记分。</w:t>
            </w:r>
            <w:r>
              <w:rPr>
                <w:rFonts w:ascii="宋体" w:hAnsi="宋体" w:cs="宋体" w:hint="eastAsia"/>
                <w:color w:val="000000"/>
                <w:kern w:val="0"/>
                <w:sz w:val="20"/>
                <w:szCs w:val="20"/>
              </w:rPr>
              <w:br/>
              <w:t>2.若为定量指标，完成值达到指标值，记满分；未达到指标值，按</w:t>
            </w:r>
            <w:r>
              <w:rPr>
                <w:rFonts w:ascii="宋体" w:hAnsi="宋体" w:cs="宋体" w:hint="eastAsia"/>
                <w:b/>
                <w:bCs/>
                <w:color w:val="000000"/>
                <w:kern w:val="0"/>
                <w:sz w:val="20"/>
                <w:szCs w:val="20"/>
              </w:rPr>
              <w:t>B/A</w:t>
            </w:r>
            <w:r>
              <w:rPr>
                <w:rFonts w:ascii="宋体" w:hAnsi="宋体" w:cs="宋体" w:hint="eastAsia"/>
                <w:color w:val="000000"/>
                <w:kern w:val="0"/>
                <w:sz w:val="20"/>
                <w:szCs w:val="20"/>
              </w:rPr>
              <w:t>*该指标分值记分。</w:t>
            </w: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社会效益</w:t>
            </w:r>
            <w:r>
              <w:rPr>
                <w:rFonts w:ascii="宋体" w:hAnsi="宋体" w:cs="宋体" w:hint="eastAsia"/>
                <w:kern w:val="0"/>
                <w:sz w:val="20"/>
                <w:szCs w:val="20"/>
              </w:rPr>
              <w:br/>
              <w:t>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生态效益</w:t>
            </w:r>
            <w:r>
              <w:rPr>
                <w:rFonts w:ascii="宋体" w:hAnsi="宋体" w:cs="宋体" w:hint="eastAsia"/>
                <w:kern w:val="0"/>
                <w:sz w:val="20"/>
                <w:szCs w:val="20"/>
              </w:rPr>
              <w:br/>
              <w:t>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可持续影响</w:t>
            </w:r>
            <w:r>
              <w:rPr>
                <w:rFonts w:ascii="宋体" w:hAnsi="宋体" w:cs="宋体" w:hint="eastAsia"/>
                <w:kern w:val="0"/>
                <w:sz w:val="20"/>
                <w:szCs w:val="20"/>
              </w:rPr>
              <w:br/>
              <w:t>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tcBorders>
              <w:top w:val="single" w:sz="4" w:space="0" w:color="auto"/>
              <w:left w:val="nil"/>
              <w:bottom w:val="nil"/>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满意度指标（10分）</w:t>
            </w:r>
          </w:p>
        </w:tc>
        <w:tc>
          <w:tcPr>
            <w:tcW w:w="101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服务对象</w:t>
            </w:r>
            <w:r>
              <w:rPr>
                <w:rFonts w:ascii="宋体" w:hAnsi="宋体" w:cs="宋体" w:hint="eastAsia"/>
                <w:kern w:val="0"/>
                <w:sz w:val="20"/>
                <w:szCs w:val="20"/>
              </w:rPr>
              <w:br/>
              <w:t>满意度指标</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val="restart"/>
            <w:tcBorders>
              <w:top w:val="single" w:sz="4" w:space="0" w:color="auto"/>
              <w:left w:val="single" w:sz="4" w:space="0" w:color="auto"/>
              <w:bottom w:val="nil"/>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同效益指标得分计算方式。</w:t>
            </w: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vMerge/>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379"/>
        </w:trPr>
        <w:tc>
          <w:tcPr>
            <w:tcW w:w="534"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p>
        </w:tc>
        <w:tc>
          <w:tcPr>
            <w:tcW w:w="623"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kern w:val="0"/>
                <w:sz w:val="20"/>
                <w:szCs w:val="20"/>
              </w:rPr>
            </w:pPr>
          </w:p>
        </w:tc>
        <w:tc>
          <w:tcPr>
            <w:tcW w:w="101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宋体"/>
                <w:kern w:val="0"/>
                <w:sz w:val="20"/>
                <w:szCs w:val="20"/>
              </w:rPr>
            </w:pPr>
            <w:r>
              <w:rPr>
                <w:rFonts w:ascii="宋体" w:hAnsi="宋体" w:cs="宋体" w:hint="eastAsia"/>
                <w:kern w:val="0"/>
                <w:sz w:val="20"/>
                <w:szCs w:val="20"/>
              </w:rPr>
              <w:t>……</w:t>
            </w:r>
          </w:p>
        </w:tc>
        <w:tc>
          <w:tcPr>
            <w:tcW w:w="32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1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16"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994" w:type="dxa"/>
            <w:gridSpan w:val="2"/>
            <w:tcBorders>
              <w:top w:val="single" w:sz="4" w:space="0" w:color="auto"/>
              <w:left w:val="nil"/>
              <w:bottom w:val="nil"/>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683" w:type="dxa"/>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750"/>
        </w:trPr>
        <w:tc>
          <w:tcPr>
            <w:tcW w:w="12116" w:type="dxa"/>
            <w:gridSpan w:val="10"/>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lastRenderedPageBreak/>
              <w:t>总分</w:t>
            </w:r>
          </w:p>
        </w:tc>
        <w:tc>
          <w:tcPr>
            <w:tcW w:w="205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26451A">
        <w:trPr>
          <w:trHeight w:val="465"/>
        </w:trPr>
        <w:tc>
          <w:tcPr>
            <w:tcW w:w="14174" w:type="dxa"/>
            <w:gridSpan w:val="11"/>
            <w:tcBorders>
              <w:top w:val="single" w:sz="4" w:space="0" w:color="auto"/>
              <w:left w:val="nil"/>
              <w:bottom w:val="nil"/>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注：1.得分一档最高不能超过该指标分值上限。</w:t>
            </w:r>
          </w:p>
        </w:tc>
      </w:tr>
      <w:tr w:rsidR="0026451A">
        <w:trPr>
          <w:trHeight w:val="600"/>
        </w:trPr>
        <w:tc>
          <w:tcPr>
            <w:tcW w:w="14174" w:type="dxa"/>
            <w:gridSpan w:val="11"/>
            <w:tcBorders>
              <w:top w:val="nil"/>
              <w:left w:val="nil"/>
              <w:bottom w:val="nil"/>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2.定性指标根据指标完成情况分为：达成预期指标、部分达成预期指标并具有一定效果、未达成预期指标且效果较差三档，分别按照该指标对应分值区间100-80%（含）、80-50%（含）、50-0%（含）合理确定分值。</w:t>
            </w:r>
          </w:p>
        </w:tc>
      </w:tr>
      <w:tr w:rsidR="0026451A">
        <w:trPr>
          <w:trHeight w:val="465"/>
        </w:trPr>
        <w:tc>
          <w:tcPr>
            <w:tcW w:w="14174" w:type="dxa"/>
            <w:gridSpan w:val="11"/>
            <w:tcBorders>
              <w:top w:val="nil"/>
              <w:left w:val="nil"/>
              <w:bottom w:val="nil"/>
              <w:right w:val="nil"/>
            </w:tcBorders>
            <w:vAlign w:val="center"/>
          </w:tcPr>
          <w:p w:rsidR="0026451A" w:rsidRDefault="0026451A">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3.请在“未完成原因分析”中说明偏离目标、不能完成目标的原因及拟采取的措施。</w:t>
            </w:r>
          </w:p>
        </w:tc>
      </w:tr>
    </w:tbl>
    <w:p w:rsidR="0026451A" w:rsidRDefault="0026451A">
      <w:pPr>
        <w:rPr>
          <w:rFonts w:ascii="仿宋_GB2312" w:eastAsia="仿宋_GB2312" w:cs="Times New Roman" w:hint="eastAsia"/>
          <w:sz w:val="24"/>
          <w:szCs w:val="24"/>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ascii="黑体" w:eastAsia="黑体" w:hAnsi="黑体" w:cs="Times New Roman" w:hint="eastAsia"/>
          <w:sz w:val="24"/>
          <w:szCs w:val="24"/>
        </w:rPr>
      </w:pPr>
      <w:r>
        <w:rPr>
          <w:rFonts w:ascii="黑体" w:eastAsia="黑体" w:hAnsi="黑体" w:cs="Times New Roman" w:hint="eastAsia"/>
          <w:sz w:val="24"/>
          <w:szCs w:val="24"/>
        </w:rPr>
        <w:t>附表8：</w:t>
      </w:r>
    </w:p>
    <w:tbl>
      <w:tblPr>
        <w:tblW w:w="0" w:type="auto"/>
        <w:tblInd w:w="0" w:type="dxa"/>
        <w:tblLayout w:type="fixed"/>
        <w:tblLook w:val="0000"/>
      </w:tblPr>
      <w:tblGrid>
        <w:gridCol w:w="396"/>
        <w:gridCol w:w="396"/>
        <w:gridCol w:w="396"/>
        <w:gridCol w:w="397"/>
        <w:gridCol w:w="397"/>
        <w:gridCol w:w="397"/>
        <w:gridCol w:w="397"/>
        <w:gridCol w:w="397"/>
        <w:gridCol w:w="397"/>
        <w:gridCol w:w="397"/>
        <w:gridCol w:w="397"/>
        <w:gridCol w:w="397"/>
        <w:gridCol w:w="397"/>
        <w:gridCol w:w="397"/>
        <w:gridCol w:w="578"/>
        <w:gridCol w:w="397"/>
        <w:gridCol w:w="397"/>
        <w:gridCol w:w="397"/>
        <w:gridCol w:w="397"/>
        <w:gridCol w:w="397"/>
        <w:gridCol w:w="397"/>
        <w:gridCol w:w="397"/>
        <w:gridCol w:w="397"/>
        <w:gridCol w:w="397"/>
        <w:gridCol w:w="397"/>
        <w:gridCol w:w="397"/>
        <w:gridCol w:w="397"/>
        <w:gridCol w:w="397"/>
        <w:gridCol w:w="397"/>
        <w:gridCol w:w="397"/>
        <w:gridCol w:w="643"/>
        <w:gridCol w:w="703"/>
        <w:gridCol w:w="740"/>
      </w:tblGrid>
      <w:tr w:rsidR="0026451A">
        <w:trPr>
          <w:trHeight w:val="435"/>
        </w:trPr>
        <w:tc>
          <w:tcPr>
            <w:tcW w:w="14174" w:type="dxa"/>
            <w:gridSpan w:val="33"/>
            <w:tcBorders>
              <w:top w:val="nil"/>
              <w:left w:val="nil"/>
              <w:bottom w:val="nil"/>
              <w:right w:val="nil"/>
            </w:tcBorders>
            <w:vAlign w:val="center"/>
          </w:tcPr>
          <w:p w:rsidR="0026451A" w:rsidRDefault="0026451A">
            <w:pPr>
              <w:widowControl/>
              <w:jc w:val="center"/>
              <w:rPr>
                <w:rFonts w:ascii="黑体" w:eastAsia="黑体" w:hAnsi="黑体" w:cs="Arial"/>
                <w:color w:val="000000"/>
                <w:kern w:val="0"/>
                <w:sz w:val="24"/>
                <w:szCs w:val="24"/>
              </w:rPr>
            </w:pPr>
            <w:r>
              <w:rPr>
                <w:rFonts w:ascii="黑体" w:eastAsia="黑体" w:hAnsi="黑体" w:cs="Arial" w:hint="eastAsia"/>
                <w:color w:val="000000"/>
                <w:kern w:val="0"/>
                <w:sz w:val="24"/>
                <w:szCs w:val="24"/>
              </w:rPr>
              <w:t>财政拨款结转和结余情况表</w:t>
            </w:r>
          </w:p>
        </w:tc>
      </w:tr>
      <w:tr w:rsidR="0026451A">
        <w:trPr>
          <w:trHeight w:val="300"/>
        </w:trPr>
        <w:tc>
          <w:tcPr>
            <w:tcW w:w="1585" w:type="dxa"/>
            <w:gridSpan w:val="4"/>
            <w:tcBorders>
              <w:top w:val="nil"/>
              <w:left w:val="nil"/>
              <w:bottom w:val="nil"/>
              <w:right w:val="nil"/>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编制单位：</w:t>
            </w: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578"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center"/>
              <w:rPr>
                <w:rFonts w:ascii="宋体" w:hAnsi="宋体"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397" w:type="dxa"/>
            <w:tcBorders>
              <w:top w:val="nil"/>
              <w:left w:val="nil"/>
              <w:bottom w:val="nil"/>
              <w:right w:val="nil"/>
            </w:tcBorders>
            <w:vAlign w:val="center"/>
          </w:tcPr>
          <w:p w:rsidR="0026451A" w:rsidRDefault="0026451A">
            <w:pPr>
              <w:widowControl/>
              <w:jc w:val="left"/>
              <w:rPr>
                <w:rFonts w:ascii="Arial" w:hAnsi="Arial" w:cs="Arial"/>
                <w:color w:val="000000"/>
                <w:kern w:val="0"/>
                <w:sz w:val="20"/>
                <w:szCs w:val="20"/>
              </w:rPr>
            </w:pPr>
          </w:p>
        </w:tc>
        <w:tc>
          <w:tcPr>
            <w:tcW w:w="1346" w:type="dxa"/>
            <w:gridSpan w:val="2"/>
            <w:tcBorders>
              <w:top w:val="nil"/>
              <w:left w:val="nil"/>
              <w:bottom w:val="nil"/>
              <w:right w:val="nil"/>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单位：</w:t>
            </w:r>
          </w:p>
        </w:tc>
        <w:tc>
          <w:tcPr>
            <w:tcW w:w="740" w:type="dxa"/>
            <w:tcBorders>
              <w:top w:val="nil"/>
              <w:left w:val="nil"/>
              <w:bottom w:val="nil"/>
              <w:right w:val="nil"/>
            </w:tcBorders>
            <w:vAlign w:val="bottom"/>
          </w:tcPr>
          <w:p w:rsidR="0026451A" w:rsidRDefault="0026451A">
            <w:pPr>
              <w:widowControl/>
              <w:jc w:val="left"/>
              <w:rPr>
                <w:rFonts w:ascii="Arial" w:hAnsi="Arial" w:cs="Arial"/>
                <w:color w:val="000000"/>
                <w:kern w:val="0"/>
                <w:sz w:val="20"/>
                <w:szCs w:val="20"/>
              </w:rPr>
            </w:pPr>
            <w:r>
              <w:rPr>
                <w:rFonts w:ascii="Arial" w:hAnsi="Arial" w:cs="Arial" w:hint="eastAsia"/>
                <w:color w:val="000000"/>
                <w:kern w:val="0"/>
                <w:sz w:val="20"/>
                <w:szCs w:val="20"/>
              </w:rPr>
              <w:t>元</w:t>
            </w:r>
          </w:p>
        </w:tc>
      </w:tr>
      <w:tr w:rsidR="0026451A">
        <w:trPr>
          <w:trHeight w:val="300"/>
        </w:trPr>
        <w:tc>
          <w:tcPr>
            <w:tcW w:w="1585" w:type="dxa"/>
            <w:gridSpan w:val="4"/>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项目</w:t>
            </w:r>
          </w:p>
        </w:tc>
        <w:tc>
          <w:tcPr>
            <w:tcW w:w="397"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一级项目代码</w:t>
            </w:r>
          </w:p>
        </w:tc>
        <w:tc>
          <w:tcPr>
            <w:tcW w:w="397"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一级项目名称</w:t>
            </w:r>
          </w:p>
        </w:tc>
        <w:tc>
          <w:tcPr>
            <w:tcW w:w="397"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二级项目代码</w:t>
            </w:r>
          </w:p>
        </w:tc>
        <w:tc>
          <w:tcPr>
            <w:tcW w:w="397"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二级项目名称</w:t>
            </w:r>
          </w:p>
        </w:tc>
        <w:tc>
          <w:tcPr>
            <w:tcW w:w="794" w:type="dxa"/>
            <w:gridSpan w:val="2"/>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单位</w:t>
            </w:r>
          </w:p>
        </w:tc>
        <w:tc>
          <w:tcPr>
            <w:tcW w:w="397"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是否基建项目</w:t>
            </w:r>
          </w:p>
        </w:tc>
        <w:tc>
          <w:tcPr>
            <w:tcW w:w="397"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密级</w:t>
            </w:r>
          </w:p>
        </w:tc>
        <w:tc>
          <w:tcPr>
            <w:tcW w:w="1769" w:type="dxa"/>
            <w:gridSpan w:val="4"/>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年初结转和结余</w:t>
            </w:r>
          </w:p>
        </w:tc>
        <w:tc>
          <w:tcPr>
            <w:tcW w:w="1191" w:type="dxa"/>
            <w:gridSpan w:val="3"/>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本年收入</w:t>
            </w:r>
          </w:p>
        </w:tc>
        <w:tc>
          <w:tcPr>
            <w:tcW w:w="1191" w:type="dxa"/>
            <w:gridSpan w:val="3"/>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本年支出</w:t>
            </w:r>
          </w:p>
        </w:tc>
        <w:tc>
          <w:tcPr>
            <w:tcW w:w="1191" w:type="dxa"/>
            <w:gridSpan w:val="3"/>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年末结转和结余</w:t>
            </w:r>
          </w:p>
        </w:tc>
        <w:tc>
          <w:tcPr>
            <w:tcW w:w="794" w:type="dxa"/>
            <w:gridSpan w:val="2"/>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扣除项目</w:t>
            </w:r>
          </w:p>
        </w:tc>
        <w:tc>
          <w:tcPr>
            <w:tcW w:w="2537" w:type="dxa"/>
            <w:gridSpan w:val="5"/>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扣除后年末结转和结余</w:t>
            </w:r>
          </w:p>
        </w:tc>
        <w:tc>
          <w:tcPr>
            <w:tcW w:w="740" w:type="dxa"/>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备注</w:t>
            </w:r>
          </w:p>
        </w:tc>
      </w:tr>
      <w:tr w:rsidR="0026451A">
        <w:trPr>
          <w:trHeight w:val="300"/>
        </w:trPr>
        <w:tc>
          <w:tcPr>
            <w:tcW w:w="1188" w:type="dxa"/>
            <w:gridSpan w:val="3"/>
            <w:vMerge w:val="restart"/>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支出功能分类科目编码</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科目名称</w:t>
            </w: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单位代码</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单位名称</w:t>
            </w: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调整前年初结转和结余</w:t>
            </w:r>
          </w:p>
        </w:tc>
        <w:tc>
          <w:tcPr>
            <w:tcW w:w="975" w:type="dxa"/>
            <w:gridSpan w:val="2"/>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hint="eastAsia"/>
                <w:color w:val="000000"/>
                <w:kern w:val="0"/>
                <w:sz w:val="20"/>
                <w:szCs w:val="20"/>
              </w:rPr>
            </w:pPr>
            <w:r>
              <w:rPr>
                <w:rFonts w:ascii="宋体" w:hAnsi="宋体" w:cs="Arial" w:hint="eastAsia"/>
                <w:color w:val="000000"/>
                <w:kern w:val="0"/>
                <w:sz w:val="20"/>
                <w:szCs w:val="20"/>
              </w:rPr>
              <w:t>变动</w:t>
            </w:r>
          </w:p>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项目</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调整后年初结转和结余</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小计</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年初预算</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执行中调整</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小计</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当年预算拨款</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使用结转结余资金</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结转</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结余</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预付款</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存货</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397"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扣除后结转</w:t>
            </w:r>
          </w:p>
        </w:tc>
        <w:tc>
          <w:tcPr>
            <w:tcW w:w="1743" w:type="dxa"/>
            <w:gridSpan w:val="3"/>
            <w:tcBorders>
              <w:top w:val="single" w:sz="4" w:space="0" w:color="auto"/>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扣除后结余</w:t>
            </w:r>
          </w:p>
        </w:tc>
        <w:tc>
          <w:tcPr>
            <w:tcW w:w="740"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r>
      <w:tr w:rsidR="0026451A">
        <w:trPr>
          <w:trHeight w:val="1800"/>
        </w:trPr>
        <w:tc>
          <w:tcPr>
            <w:tcW w:w="1188" w:type="dxa"/>
            <w:gridSpan w:val="3"/>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578"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其中：财政收回</w:t>
            </w: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小计</w:t>
            </w:r>
          </w:p>
        </w:tc>
        <w:tc>
          <w:tcPr>
            <w:tcW w:w="64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国库集中支付结余资金</w:t>
            </w:r>
          </w:p>
        </w:tc>
        <w:tc>
          <w:tcPr>
            <w:tcW w:w="70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非国库集中支付结余资金</w:t>
            </w:r>
          </w:p>
        </w:tc>
        <w:tc>
          <w:tcPr>
            <w:tcW w:w="740" w:type="dxa"/>
            <w:vMerge/>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r>
      <w:tr w:rsidR="0026451A">
        <w:trPr>
          <w:trHeight w:val="300"/>
        </w:trPr>
        <w:tc>
          <w:tcPr>
            <w:tcW w:w="396"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类</w:t>
            </w:r>
          </w:p>
        </w:tc>
        <w:tc>
          <w:tcPr>
            <w:tcW w:w="396"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款</w:t>
            </w:r>
          </w:p>
        </w:tc>
        <w:tc>
          <w:tcPr>
            <w:tcW w:w="396" w:type="dxa"/>
            <w:vMerge w:val="restart"/>
            <w:tcBorders>
              <w:top w:val="nil"/>
              <w:left w:val="single" w:sz="4" w:space="0" w:color="auto"/>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项</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栏次</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1</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2</w:t>
            </w:r>
          </w:p>
        </w:tc>
        <w:tc>
          <w:tcPr>
            <w:tcW w:w="578"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3</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4</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5</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6</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7</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8</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9</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10</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11</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12</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13</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14</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15</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16</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17</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18"/>
                <w:szCs w:val="18"/>
              </w:rPr>
            </w:pPr>
            <w:r>
              <w:rPr>
                <w:rFonts w:ascii="宋体" w:hAnsi="宋体" w:cs="Arial" w:hint="eastAsia"/>
                <w:color w:val="000000"/>
                <w:kern w:val="0"/>
                <w:sz w:val="18"/>
                <w:szCs w:val="18"/>
              </w:rPr>
              <w:t>18</w:t>
            </w:r>
          </w:p>
        </w:tc>
        <w:tc>
          <w:tcPr>
            <w:tcW w:w="64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19</w:t>
            </w:r>
          </w:p>
        </w:tc>
        <w:tc>
          <w:tcPr>
            <w:tcW w:w="703"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20</w:t>
            </w:r>
          </w:p>
        </w:tc>
        <w:tc>
          <w:tcPr>
            <w:tcW w:w="740"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21</w:t>
            </w:r>
          </w:p>
        </w:tc>
      </w:tr>
      <w:tr w:rsidR="0026451A">
        <w:trPr>
          <w:trHeight w:val="300"/>
        </w:trPr>
        <w:tc>
          <w:tcPr>
            <w:tcW w:w="396"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6"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6" w:type="dxa"/>
            <w:vMerge/>
            <w:tcBorders>
              <w:top w:val="nil"/>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合计</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578"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64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0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40" w:type="dxa"/>
            <w:tcBorders>
              <w:top w:val="nil"/>
              <w:left w:val="nil"/>
              <w:bottom w:val="single" w:sz="4" w:space="0" w:color="auto"/>
              <w:right w:val="single" w:sz="4" w:space="0" w:color="auto"/>
            </w:tcBorders>
            <w:vAlign w:val="bottom"/>
          </w:tcPr>
          <w:p w:rsidR="0026451A" w:rsidRDefault="0026451A">
            <w:pPr>
              <w:widowControl/>
              <w:jc w:val="left"/>
              <w:rPr>
                <w:rFonts w:ascii="Arial" w:hAnsi="Arial" w:cs="Arial"/>
                <w:color w:val="000000"/>
                <w:kern w:val="0"/>
                <w:sz w:val="20"/>
                <w:szCs w:val="20"/>
              </w:rPr>
            </w:pPr>
            <w:r>
              <w:rPr>
                <w:rFonts w:ascii="Arial" w:hAnsi="Arial" w:cs="Arial"/>
                <w:color w:val="000000"/>
                <w:kern w:val="0"/>
                <w:sz w:val="20"/>
                <w:szCs w:val="20"/>
              </w:rPr>
              <w:t xml:space="preserve">　</w:t>
            </w:r>
          </w:p>
        </w:tc>
      </w:tr>
      <w:tr w:rsidR="0026451A">
        <w:trPr>
          <w:trHeight w:val="240"/>
        </w:trPr>
        <w:tc>
          <w:tcPr>
            <w:tcW w:w="1188" w:type="dxa"/>
            <w:gridSpan w:val="3"/>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578"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64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0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40" w:type="dxa"/>
            <w:tcBorders>
              <w:top w:val="nil"/>
              <w:left w:val="nil"/>
              <w:bottom w:val="single" w:sz="4" w:space="0" w:color="auto"/>
              <w:right w:val="single" w:sz="4" w:space="0" w:color="auto"/>
            </w:tcBorders>
            <w:vAlign w:val="bottom"/>
          </w:tcPr>
          <w:p w:rsidR="0026451A" w:rsidRDefault="0026451A">
            <w:pPr>
              <w:widowControl/>
              <w:jc w:val="left"/>
              <w:rPr>
                <w:rFonts w:ascii="Arial" w:hAnsi="Arial" w:cs="Arial"/>
                <w:color w:val="000000"/>
                <w:kern w:val="0"/>
                <w:sz w:val="20"/>
                <w:szCs w:val="20"/>
              </w:rPr>
            </w:pPr>
            <w:r>
              <w:rPr>
                <w:rFonts w:ascii="Arial" w:hAnsi="Arial" w:cs="Arial"/>
                <w:color w:val="000000"/>
                <w:kern w:val="0"/>
                <w:sz w:val="20"/>
                <w:szCs w:val="20"/>
              </w:rPr>
              <w:t xml:space="preserve">　</w:t>
            </w:r>
          </w:p>
        </w:tc>
      </w:tr>
      <w:tr w:rsidR="0026451A">
        <w:trPr>
          <w:trHeight w:val="240"/>
        </w:trPr>
        <w:tc>
          <w:tcPr>
            <w:tcW w:w="1188" w:type="dxa"/>
            <w:gridSpan w:val="3"/>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578"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64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0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40" w:type="dxa"/>
            <w:tcBorders>
              <w:top w:val="nil"/>
              <w:left w:val="nil"/>
              <w:bottom w:val="single" w:sz="4" w:space="0" w:color="auto"/>
              <w:right w:val="single" w:sz="4" w:space="0" w:color="auto"/>
            </w:tcBorders>
            <w:vAlign w:val="bottom"/>
          </w:tcPr>
          <w:p w:rsidR="0026451A" w:rsidRDefault="0026451A">
            <w:pPr>
              <w:widowControl/>
              <w:jc w:val="left"/>
              <w:rPr>
                <w:rFonts w:ascii="Arial" w:hAnsi="Arial" w:cs="Arial"/>
                <w:color w:val="000000"/>
                <w:kern w:val="0"/>
                <w:sz w:val="20"/>
                <w:szCs w:val="20"/>
              </w:rPr>
            </w:pPr>
            <w:r>
              <w:rPr>
                <w:rFonts w:ascii="Arial" w:hAnsi="Arial" w:cs="Arial"/>
                <w:color w:val="000000"/>
                <w:kern w:val="0"/>
                <w:sz w:val="20"/>
                <w:szCs w:val="20"/>
              </w:rPr>
              <w:t xml:space="preserve">　</w:t>
            </w:r>
          </w:p>
        </w:tc>
      </w:tr>
      <w:tr w:rsidR="0026451A">
        <w:trPr>
          <w:trHeight w:val="240"/>
        </w:trPr>
        <w:tc>
          <w:tcPr>
            <w:tcW w:w="1188" w:type="dxa"/>
            <w:gridSpan w:val="3"/>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578"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64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0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40" w:type="dxa"/>
            <w:tcBorders>
              <w:top w:val="nil"/>
              <w:left w:val="nil"/>
              <w:bottom w:val="single" w:sz="4" w:space="0" w:color="auto"/>
              <w:right w:val="single" w:sz="4" w:space="0" w:color="auto"/>
            </w:tcBorders>
            <w:vAlign w:val="bottom"/>
          </w:tcPr>
          <w:p w:rsidR="0026451A" w:rsidRDefault="0026451A">
            <w:pPr>
              <w:widowControl/>
              <w:jc w:val="left"/>
              <w:rPr>
                <w:rFonts w:ascii="Arial" w:hAnsi="Arial" w:cs="Arial"/>
                <w:color w:val="000000"/>
                <w:kern w:val="0"/>
                <w:sz w:val="20"/>
                <w:szCs w:val="20"/>
              </w:rPr>
            </w:pPr>
            <w:r>
              <w:rPr>
                <w:rFonts w:ascii="Arial" w:hAnsi="Arial" w:cs="Arial"/>
                <w:color w:val="000000"/>
                <w:kern w:val="0"/>
                <w:sz w:val="20"/>
                <w:szCs w:val="20"/>
              </w:rPr>
              <w:t xml:space="preserve">　</w:t>
            </w:r>
          </w:p>
        </w:tc>
      </w:tr>
      <w:tr w:rsidR="0026451A">
        <w:trPr>
          <w:trHeight w:val="240"/>
        </w:trPr>
        <w:tc>
          <w:tcPr>
            <w:tcW w:w="1188" w:type="dxa"/>
            <w:gridSpan w:val="3"/>
            <w:tcBorders>
              <w:top w:val="single" w:sz="4" w:space="0" w:color="auto"/>
              <w:left w:val="single" w:sz="4" w:space="0" w:color="auto"/>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lef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center"/>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578"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397"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64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03" w:type="dxa"/>
            <w:tcBorders>
              <w:top w:val="nil"/>
              <w:left w:val="nil"/>
              <w:bottom w:val="single" w:sz="4" w:space="0" w:color="auto"/>
              <w:right w:val="single" w:sz="4" w:space="0" w:color="auto"/>
            </w:tcBorders>
            <w:vAlign w:val="center"/>
          </w:tcPr>
          <w:p w:rsidR="0026451A" w:rsidRDefault="0026451A">
            <w:pPr>
              <w:widowControl/>
              <w:jc w:val="right"/>
              <w:rPr>
                <w:rFonts w:ascii="宋体" w:hAnsi="宋体" w:cs="Arial"/>
                <w:color w:val="000000"/>
                <w:kern w:val="0"/>
                <w:sz w:val="20"/>
                <w:szCs w:val="20"/>
              </w:rPr>
            </w:pPr>
            <w:r>
              <w:rPr>
                <w:rFonts w:ascii="宋体" w:hAnsi="宋体" w:cs="Arial" w:hint="eastAsia"/>
                <w:color w:val="000000"/>
                <w:kern w:val="0"/>
                <w:sz w:val="20"/>
                <w:szCs w:val="20"/>
              </w:rPr>
              <w:t xml:space="preserve">　</w:t>
            </w:r>
          </w:p>
        </w:tc>
        <w:tc>
          <w:tcPr>
            <w:tcW w:w="740" w:type="dxa"/>
            <w:tcBorders>
              <w:top w:val="nil"/>
              <w:left w:val="nil"/>
              <w:bottom w:val="single" w:sz="4" w:space="0" w:color="auto"/>
              <w:right w:val="single" w:sz="4" w:space="0" w:color="auto"/>
            </w:tcBorders>
            <w:vAlign w:val="bottom"/>
          </w:tcPr>
          <w:p w:rsidR="0026451A" w:rsidRDefault="0026451A">
            <w:pPr>
              <w:widowControl/>
              <w:jc w:val="left"/>
              <w:rPr>
                <w:rFonts w:ascii="Arial" w:hAnsi="Arial" w:cs="Arial"/>
                <w:color w:val="000000"/>
                <w:kern w:val="0"/>
                <w:sz w:val="20"/>
                <w:szCs w:val="20"/>
              </w:rPr>
            </w:pPr>
            <w:r>
              <w:rPr>
                <w:rFonts w:ascii="Arial" w:hAnsi="Arial" w:cs="Arial"/>
                <w:color w:val="000000"/>
                <w:kern w:val="0"/>
                <w:sz w:val="20"/>
                <w:szCs w:val="20"/>
              </w:rPr>
              <w:t xml:space="preserve">　</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jc w:val="left"/>
              <w:rPr>
                <w:rFonts w:ascii="仿宋_GB2312" w:eastAsia="仿宋_GB2312" w:hAnsi="Arial" w:cs="Arial" w:hint="eastAsia"/>
                <w:color w:val="000000"/>
                <w:kern w:val="0"/>
                <w:sz w:val="24"/>
                <w:szCs w:val="24"/>
              </w:rPr>
            </w:pPr>
            <w:r>
              <w:rPr>
                <w:rFonts w:ascii="仿宋_GB2312" w:eastAsia="仿宋_GB2312" w:hAnsi="宋体" w:cs="Arial" w:hint="eastAsia"/>
                <w:color w:val="000000"/>
                <w:kern w:val="0"/>
                <w:sz w:val="24"/>
                <w:szCs w:val="24"/>
              </w:rPr>
              <w:t>注：</w:t>
            </w:r>
            <w:r>
              <w:rPr>
                <w:rFonts w:ascii="仿宋_GB2312" w:eastAsia="仿宋_GB2312" w:hAnsi="Arial" w:cs="Arial" w:hint="eastAsia"/>
                <w:color w:val="000000"/>
                <w:kern w:val="0"/>
                <w:sz w:val="24"/>
                <w:szCs w:val="24"/>
              </w:rPr>
              <w:t>1.</w:t>
            </w:r>
            <w:r>
              <w:rPr>
                <w:rFonts w:ascii="仿宋_GB2312" w:eastAsia="仿宋_GB2312" w:hAnsi="宋体" w:cs="Arial" w:hint="eastAsia"/>
                <w:color w:val="000000"/>
                <w:kern w:val="0"/>
                <w:sz w:val="24"/>
                <w:szCs w:val="24"/>
              </w:rPr>
              <w:t>本表按照《财政部关于印发</w:t>
            </w:r>
            <w:r>
              <w:rPr>
                <w:rFonts w:ascii="仿宋_GB2312" w:eastAsia="仿宋_GB2312" w:hAnsi="Arial" w:cs="Arial" w:hint="eastAsia"/>
                <w:color w:val="000000"/>
                <w:kern w:val="0"/>
                <w:sz w:val="24"/>
                <w:szCs w:val="24"/>
              </w:rPr>
              <w:t>&lt;</w:t>
            </w:r>
            <w:r>
              <w:rPr>
                <w:rFonts w:ascii="仿宋_GB2312" w:eastAsia="仿宋_GB2312" w:hAnsi="宋体" w:cs="Arial" w:hint="eastAsia"/>
                <w:color w:val="000000"/>
                <w:kern w:val="0"/>
                <w:sz w:val="24"/>
                <w:szCs w:val="24"/>
              </w:rPr>
              <w:t>中央部门结转和结余资金管理办法</w:t>
            </w:r>
            <w:r>
              <w:rPr>
                <w:rFonts w:ascii="仿宋_GB2312" w:eastAsia="仿宋_GB2312" w:hAnsi="Arial" w:cs="Arial" w:hint="eastAsia"/>
                <w:color w:val="000000"/>
                <w:kern w:val="0"/>
                <w:sz w:val="24"/>
                <w:szCs w:val="24"/>
              </w:rPr>
              <w:t>&gt;</w:t>
            </w:r>
            <w:r>
              <w:rPr>
                <w:rFonts w:ascii="仿宋_GB2312" w:eastAsia="仿宋_GB2312" w:hAnsi="宋体" w:cs="Arial" w:hint="eastAsia"/>
                <w:color w:val="000000"/>
                <w:kern w:val="0"/>
                <w:sz w:val="24"/>
                <w:szCs w:val="24"/>
              </w:rPr>
              <w:t>的通知》（财预〔</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18</w:t>
            </w:r>
            <w:r>
              <w:rPr>
                <w:rFonts w:ascii="仿宋_GB2312" w:eastAsia="仿宋_GB2312" w:hAnsi="宋体" w:cs="Arial" w:hint="eastAsia"/>
                <w:color w:val="000000"/>
                <w:kern w:val="0"/>
                <w:sz w:val="24"/>
                <w:szCs w:val="24"/>
              </w:rPr>
              <w:t>号）的规定填列。</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 xml:space="preserve">    2.</w:t>
            </w:r>
            <w:r>
              <w:rPr>
                <w:rFonts w:ascii="仿宋_GB2312" w:eastAsia="仿宋_GB2312" w:hAnsi="宋体" w:cs="Arial" w:hint="eastAsia"/>
                <w:color w:val="000000"/>
                <w:kern w:val="0"/>
                <w:sz w:val="24"/>
                <w:szCs w:val="24"/>
              </w:rPr>
              <w:t>本表中填列</w:t>
            </w:r>
            <w:r>
              <w:rPr>
                <w:rFonts w:ascii="仿宋_GB2312" w:eastAsia="仿宋_GB2312" w:hAnsi="Arial" w:cs="Arial" w:hint="eastAsia"/>
                <w:color w:val="000000"/>
                <w:kern w:val="0"/>
                <w:sz w:val="24"/>
                <w:szCs w:val="24"/>
              </w:rPr>
              <w:t>2015</w:t>
            </w:r>
            <w:r>
              <w:rPr>
                <w:rFonts w:ascii="仿宋_GB2312" w:eastAsia="仿宋_GB2312" w:hAnsi="宋体" w:cs="Arial" w:hint="eastAsia"/>
                <w:color w:val="000000"/>
                <w:kern w:val="0"/>
                <w:sz w:val="24"/>
                <w:szCs w:val="24"/>
              </w:rPr>
              <w:t>年年底有结转结余资金（含预付款和存货）或</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年年底有结转结余资金（含预付款和存货）的基本支出和项目支出。填列范围包括一般公共预算和政府性基金预算。</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 xml:space="preserve">    3.本表中项目代码和项目名称等应与部门预算信息保持一致。此外，</w:t>
            </w:r>
            <w:r>
              <w:rPr>
                <w:rFonts w:ascii="仿宋_GB2312" w:eastAsia="仿宋_GB2312" w:hAnsi="宋体" w:cs="Arial" w:hint="eastAsia"/>
                <w:color w:val="000000"/>
                <w:kern w:val="0"/>
                <w:sz w:val="24"/>
                <w:szCs w:val="24"/>
              </w:rPr>
              <w:t>各单位基本支出和政府性基金项目支出按以下规则编报：基本支出，一级项目代码和名称统一填列“</w:t>
            </w:r>
            <w:r>
              <w:rPr>
                <w:rFonts w:ascii="仿宋_GB2312" w:eastAsia="仿宋_GB2312" w:hAnsi="Arial" w:cs="Arial" w:hint="eastAsia"/>
                <w:color w:val="000000"/>
                <w:kern w:val="0"/>
                <w:sz w:val="24"/>
                <w:szCs w:val="24"/>
              </w:rPr>
              <w:t>00000000</w:t>
            </w:r>
            <w:r>
              <w:rPr>
                <w:rFonts w:ascii="仿宋_GB2312" w:eastAsia="仿宋_GB2312" w:hAnsi="宋体" w:cs="Arial" w:hint="eastAsia"/>
                <w:color w:val="000000"/>
                <w:kern w:val="0"/>
                <w:sz w:val="24"/>
                <w:szCs w:val="24"/>
              </w:rPr>
              <w:t>”和“基本支出”，其中：对于人员经费，二级项目代码和名称统一填列“</w:t>
            </w:r>
            <w:r>
              <w:rPr>
                <w:rFonts w:ascii="仿宋_GB2312" w:eastAsia="仿宋_GB2312" w:hAnsi="Arial" w:cs="Arial" w:hint="eastAsia"/>
                <w:color w:val="000000"/>
                <w:kern w:val="0"/>
                <w:sz w:val="24"/>
                <w:szCs w:val="24"/>
              </w:rPr>
              <w:t>000000000000000001</w:t>
            </w:r>
            <w:r>
              <w:rPr>
                <w:rFonts w:ascii="仿宋_GB2312" w:eastAsia="仿宋_GB2312" w:hAnsi="宋体" w:cs="Arial" w:hint="eastAsia"/>
                <w:color w:val="000000"/>
                <w:kern w:val="0"/>
                <w:sz w:val="24"/>
                <w:szCs w:val="24"/>
              </w:rPr>
              <w:t>”和“人员经费”；对于公用经费，二级项目代码和名称统一填列“</w:t>
            </w:r>
            <w:r>
              <w:rPr>
                <w:rFonts w:ascii="仿宋_GB2312" w:eastAsia="仿宋_GB2312" w:hAnsi="Arial" w:cs="Arial" w:hint="eastAsia"/>
                <w:color w:val="000000"/>
                <w:kern w:val="0"/>
                <w:sz w:val="24"/>
                <w:szCs w:val="24"/>
              </w:rPr>
              <w:t>000000000000000002</w:t>
            </w:r>
            <w:r>
              <w:rPr>
                <w:rFonts w:ascii="仿宋_GB2312" w:eastAsia="仿宋_GB2312" w:hAnsi="宋体" w:cs="Arial" w:hint="eastAsia"/>
                <w:color w:val="000000"/>
                <w:kern w:val="0"/>
                <w:sz w:val="24"/>
                <w:szCs w:val="24"/>
              </w:rPr>
              <w:t>”和“公用经费”。政府性基金项目支出，一级项目代码和名称统一填列“</w:t>
            </w:r>
            <w:r>
              <w:rPr>
                <w:rFonts w:ascii="仿宋_GB2312" w:eastAsia="仿宋_GB2312" w:hAnsi="Arial" w:cs="Arial" w:hint="eastAsia"/>
                <w:color w:val="000000"/>
                <w:kern w:val="0"/>
                <w:sz w:val="24"/>
                <w:szCs w:val="24"/>
              </w:rPr>
              <w:t>99999999</w:t>
            </w:r>
            <w:r>
              <w:rPr>
                <w:rFonts w:ascii="仿宋_GB2312" w:eastAsia="仿宋_GB2312" w:hAnsi="宋体" w:cs="Arial" w:hint="eastAsia"/>
                <w:color w:val="000000"/>
                <w:kern w:val="0"/>
                <w:sz w:val="24"/>
                <w:szCs w:val="24"/>
              </w:rPr>
              <w:t>”和“政府性基金项目”。</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 xml:space="preserve">    4.</w:t>
            </w:r>
            <w:r>
              <w:rPr>
                <w:rFonts w:ascii="仿宋_GB2312" w:eastAsia="仿宋_GB2312" w:hAnsi="宋体" w:cs="Arial" w:hint="eastAsia"/>
                <w:color w:val="000000"/>
                <w:kern w:val="0"/>
                <w:sz w:val="24"/>
                <w:szCs w:val="24"/>
              </w:rPr>
              <w:t>根据财预〔</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18</w:t>
            </w:r>
            <w:r>
              <w:rPr>
                <w:rFonts w:ascii="仿宋_GB2312" w:eastAsia="仿宋_GB2312" w:hAnsi="宋体" w:cs="Arial" w:hint="eastAsia"/>
                <w:color w:val="000000"/>
                <w:kern w:val="0"/>
                <w:sz w:val="24"/>
                <w:szCs w:val="24"/>
              </w:rPr>
              <w:t>号文件规定，</w:t>
            </w:r>
            <w:r>
              <w:rPr>
                <w:rFonts w:ascii="仿宋_GB2312" w:eastAsia="仿宋_GB2312" w:hAnsi="Arial" w:cs="Arial" w:hint="eastAsia"/>
                <w:color w:val="000000"/>
                <w:kern w:val="0"/>
                <w:sz w:val="24"/>
                <w:szCs w:val="24"/>
              </w:rPr>
              <w:t>2015</w:t>
            </w:r>
            <w:r>
              <w:rPr>
                <w:rFonts w:ascii="仿宋_GB2312" w:eastAsia="仿宋_GB2312" w:hAnsi="宋体" w:cs="Arial" w:hint="eastAsia"/>
                <w:color w:val="000000"/>
                <w:kern w:val="0"/>
                <w:sz w:val="24"/>
                <w:szCs w:val="24"/>
              </w:rPr>
              <w:t>年及以前年度安排的项目，截至</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年年底未支出的部分应确认为结余资金；基建项目尚未竣工，截至</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年年底未支出的部分应确认为结转资金。</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 xml:space="preserve">    5.2016</w:t>
            </w:r>
            <w:r>
              <w:rPr>
                <w:rFonts w:ascii="仿宋_GB2312" w:eastAsia="仿宋_GB2312" w:hAnsi="宋体" w:cs="Arial" w:hint="eastAsia"/>
                <w:color w:val="000000"/>
                <w:kern w:val="0"/>
                <w:sz w:val="24"/>
                <w:szCs w:val="24"/>
              </w:rPr>
              <w:t>年财政部批复的可由项目承担单位在两年内继续统筹使用的</w:t>
            </w:r>
            <w:r>
              <w:rPr>
                <w:rFonts w:ascii="仿宋_GB2312" w:eastAsia="仿宋_GB2312" w:hAnsi="Arial" w:cs="Arial" w:hint="eastAsia"/>
                <w:color w:val="000000"/>
                <w:kern w:val="0"/>
                <w:sz w:val="24"/>
                <w:szCs w:val="24"/>
              </w:rPr>
              <w:t>2015</w:t>
            </w:r>
            <w:r>
              <w:rPr>
                <w:rFonts w:ascii="仿宋_GB2312" w:eastAsia="仿宋_GB2312" w:hAnsi="宋体" w:cs="Arial" w:hint="eastAsia"/>
                <w:color w:val="000000"/>
                <w:kern w:val="0"/>
                <w:sz w:val="24"/>
                <w:szCs w:val="24"/>
              </w:rPr>
              <w:t>年年底民口科研项目结余在</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年年底尚未支出的部分确认为结转。</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ind w:firstLineChars="200" w:firstLine="480"/>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6.</w:t>
            </w:r>
            <w:r>
              <w:rPr>
                <w:rFonts w:ascii="仿宋_GB2312" w:eastAsia="仿宋_GB2312" w:hAnsi="宋体" w:cs="Arial" w:hint="eastAsia"/>
                <w:color w:val="000000"/>
                <w:kern w:val="0"/>
                <w:sz w:val="24"/>
                <w:szCs w:val="24"/>
              </w:rPr>
              <w:t>栏次</w:t>
            </w:r>
            <w:r>
              <w:rPr>
                <w:rFonts w:ascii="仿宋_GB2312" w:eastAsia="仿宋_GB2312" w:hAnsi="Arial" w:cs="Arial" w:hint="eastAsia"/>
                <w:color w:val="000000"/>
                <w:kern w:val="0"/>
                <w:sz w:val="24"/>
                <w:szCs w:val="24"/>
              </w:rPr>
              <w:t>1</w:t>
            </w:r>
            <w:r>
              <w:rPr>
                <w:rFonts w:ascii="仿宋_GB2312" w:eastAsia="仿宋_GB2312" w:hAnsi="宋体" w:cs="Arial" w:hint="eastAsia"/>
                <w:color w:val="000000"/>
                <w:kern w:val="0"/>
                <w:sz w:val="24"/>
                <w:szCs w:val="24"/>
              </w:rPr>
              <w:t>中填列含预付款和存货的截至</w:t>
            </w:r>
            <w:r>
              <w:rPr>
                <w:rFonts w:ascii="仿宋_GB2312" w:eastAsia="仿宋_GB2312" w:hAnsi="Arial" w:cs="Arial" w:hint="eastAsia"/>
                <w:color w:val="000000"/>
                <w:kern w:val="0"/>
                <w:sz w:val="24"/>
                <w:szCs w:val="24"/>
              </w:rPr>
              <w:t>2015</w:t>
            </w:r>
            <w:r>
              <w:rPr>
                <w:rFonts w:ascii="仿宋_GB2312" w:eastAsia="仿宋_GB2312" w:hAnsi="宋体" w:cs="Arial" w:hint="eastAsia"/>
                <w:color w:val="000000"/>
                <w:kern w:val="0"/>
                <w:sz w:val="24"/>
                <w:szCs w:val="24"/>
              </w:rPr>
              <w:t>年年底结转和结余数，应与</w:t>
            </w:r>
            <w:r>
              <w:rPr>
                <w:rFonts w:ascii="仿宋_GB2312" w:eastAsia="仿宋_GB2312" w:hAnsi="Arial" w:cs="Arial" w:hint="eastAsia"/>
                <w:color w:val="000000"/>
                <w:kern w:val="0"/>
                <w:sz w:val="24"/>
                <w:szCs w:val="24"/>
              </w:rPr>
              <w:t>2015</w:t>
            </w:r>
            <w:r>
              <w:rPr>
                <w:rFonts w:ascii="仿宋_GB2312" w:eastAsia="仿宋_GB2312" w:hAnsi="宋体" w:cs="Arial" w:hint="eastAsia"/>
                <w:color w:val="000000"/>
                <w:kern w:val="0"/>
                <w:sz w:val="24"/>
                <w:szCs w:val="24"/>
              </w:rPr>
              <w:t>年决算一致。栏次</w:t>
            </w:r>
            <w:r>
              <w:rPr>
                <w:rFonts w:ascii="仿宋_GB2312" w:eastAsia="仿宋_GB2312" w:hAnsi="Arial" w:cs="Arial" w:hint="eastAsia"/>
                <w:color w:val="000000"/>
                <w:kern w:val="0"/>
                <w:sz w:val="24"/>
                <w:szCs w:val="24"/>
              </w:rPr>
              <w:t>11</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12</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13</w:t>
            </w:r>
            <w:r>
              <w:rPr>
                <w:rFonts w:ascii="仿宋_GB2312" w:eastAsia="仿宋_GB2312" w:hAnsi="宋体" w:cs="Arial" w:hint="eastAsia"/>
                <w:color w:val="000000"/>
                <w:kern w:val="0"/>
                <w:sz w:val="24"/>
                <w:szCs w:val="24"/>
              </w:rPr>
              <w:t>中填列的截至</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年年底结转和结余数，应与</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年决算报表一致。</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ind w:firstLineChars="200" w:firstLine="480"/>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7.“</w:t>
            </w:r>
            <w:r>
              <w:rPr>
                <w:rFonts w:ascii="仿宋_GB2312" w:eastAsia="仿宋_GB2312" w:hAnsi="宋体" w:cs="Arial" w:hint="eastAsia"/>
                <w:color w:val="000000"/>
                <w:kern w:val="0"/>
                <w:sz w:val="24"/>
                <w:szCs w:val="24"/>
              </w:rPr>
              <w:t>是否基建项目”指是否按照基本建设财务管理办法执行，包括：发展改革委安排的基建项目、中央财政安排的基建项目和其他主管部门安排的基建项目（如国防科工局安排的军工基建等）。</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ind w:firstLineChars="200" w:firstLine="480"/>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8.“</w:t>
            </w:r>
            <w:r>
              <w:rPr>
                <w:rFonts w:ascii="仿宋_GB2312" w:eastAsia="仿宋_GB2312" w:hAnsi="宋体" w:cs="Arial" w:hint="eastAsia"/>
                <w:color w:val="000000"/>
                <w:kern w:val="0"/>
                <w:sz w:val="24"/>
                <w:szCs w:val="24"/>
              </w:rPr>
              <w:t>变动项目”指因财政收回、审计调整、单位内部调剂等事项使年初结转和结余发生的变动。财政收回数列负数；审计调增结转结余按正数计算，调减结转结余按负数计算；单位内部调剂调入结转结余按正数计算，调出结转结余按负数计算。</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ind w:firstLineChars="200" w:firstLine="480"/>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9.</w:t>
            </w:r>
            <w:r>
              <w:rPr>
                <w:rFonts w:ascii="仿宋_GB2312" w:eastAsia="仿宋_GB2312" w:hAnsi="宋体" w:cs="Arial" w:hint="eastAsia"/>
                <w:color w:val="000000"/>
                <w:kern w:val="0"/>
                <w:sz w:val="24"/>
                <w:szCs w:val="24"/>
              </w:rPr>
              <w:t>涉及政府性基金转列一般公共预算、政府收支分类科目调整、审计调整等事项，请在“备注”中简要说明。涉及财政收回结转结余、单位内部调剂结转结余、执行中追加追减</w:t>
            </w:r>
            <w:r>
              <w:rPr>
                <w:rFonts w:ascii="仿宋_GB2312" w:eastAsia="仿宋_GB2312" w:hAnsi="Arial" w:cs="Arial" w:hint="eastAsia"/>
                <w:color w:val="000000"/>
                <w:kern w:val="0"/>
                <w:sz w:val="24"/>
                <w:szCs w:val="24"/>
              </w:rPr>
              <w:t>2016</w:t>
            </w:r>
            <w:r>
              <w:rPr>
                <w:rFonts w:ascii="仿宋_GB2312" w:eastAsia="仿宋_GB2312" w:hAnsi="宋体" w:cs="Arial" w:hint="eastAsia"/>
                <w:color w:val="000000"/>
                <w:kern w:val="0"/>
                <w:sz w:val="24"/>
                <w:szCs w:val="24"/>
              </w:rPr>
              <w:t>年预算等事项，请在“备注”中简要说明并列明财政部发文文号。</w:t>
            </w:r>
          </w:p>
        </w:tc>
      </w:tr>
      <w:tr w:rsidR="0026451A">
        <w:trPr>
          <w:trHeight w:val="540"/>
        </w:trPr>
        <w:tc>
          <w:tcPr>
            <w:tcW w:w="14174" w:type="dxa"/>
            <w:gridSpan w:val="33"/>
            <w:tcBorders>
              <w:top w:val="nil"/>
              <w:left w:val="nil"/>
              <w:bottom w:val="nil"/>
              <w:right w:val="nil"/>
            </w:tcBorders>
            <w:vAlign w:val="center"/>
          </w:tcPr>
          <w:p w:rsidR="0026451A" w:rsidRDefault="0026451A">
            <w:pPr>
              <w:widowControl/>
              <w:ind w:firstLineChars="200" w:firstLine="480"/>
              <w:jc w:val="left"/>
              <w:rPr>
                <w:rFonts w:ascii="仿宋_GB2312" w:eastAsia="仿宋_GB2312" w:hAnsi="Arial" w:cs="Arial" w:hint="eastAsia"/>
                <w:color w:val="000000"/>
                <w:kern w:val="0"/>
                <w:sz w:val="24"/>
                <w:szCs w:val="24"/>
              </w:rPr>
            </w:pPr>
            <w:r>
              <w:rPr>
                <w:rFonts w:ascii="仿宋_GB2312" w:eastAsia="仿宋_GB2312" w:hAnsi="Arial" w:cs="Arial" w:hint="eastAsia"/>
                <w:color w:val="000000"/>
                <w:kern w:val="0"/>
                <w:sz w:val="24"/>
                <w:szCs w:val="24"/>
              </w:rPr>
              <w:t>10.</w:t>
            </w:r>
            <w:r>
              <w:rPr>
                <w:rFonts w:ascii="仿宋_GB2312" w:eastAsia="仿宋_GB2312" w:hAnsi="宋体" w:cs="Arial" w:hint="eastAsia"/>
                <w:color w:val="000000"/>
                <w:kern w:val="0"/>
                <w:sz w:val="24"/>
                <w:szCs w:val="24"/>
              </w:rPr>
              <w:t>审核公式。基本平衡公式：</w:t>
            </w:r>
            <w:r>
              <w:rPr>
                <w:rFonts w:ascii="仿宋_GB2312" w:eastAsia="仿宋_GB2312" w:hAnsi="Arial" w:cs="Arial" w:hint="eastAsia"/>
                <w:color w:val="000000"/>
                <w:kern w:val="0"/>
                <w:sz w:val="24"/>
                <w:szCs w:val="24"/>
              </w:rPr>
              <w:t>4</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1+2</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5</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6+7</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8</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9+10</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11</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12+13</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16</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17+18</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18</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19+20</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11</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4+5-8</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16</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w:t>
            </w:r>
            <w:r>
              <w:rPr>
                <w:rFonts w:ascii="仿宋_GB2312" w:eastAsia="仿宋_GB2312" w:hAnsi="宋体" w:cs="Arial" w:hint="eastAsia"/>
                <w:color w:val="000000"/>
                <w:kern w:val="0"/>
                <w:sz w:val="24"/>
                <w:szCs w:val="24"/>
              </w:rPr>
              <w:t>（</w:t>
            </w:r>
            <w:smartTag w:uri="urn:schemas-microsoft-com:office:smarttags" w:element="chsdate">
              <w:smartTagPr>
                <w:attr w:name="Year" w:val="2015"/>
                <w:attr w:name="Month" w:val="11"/>
                <w:attr w:name="Day" w:val="14"/>
                <w:attr w:name="IsLunarDate" w:val="False"/>
                <w:attr w:name="IsROCDate" w:val="False"/>
              </w:smartTagPr>
              <w:r>
                <w:rPr>
                  <w:rFonts w:ascii="仿宋_GB2312" w:eastAsia="仿宋_GB2312" w:hAnsi="Arial" w:cs="Arial" w:hint="eastAsia"/>
                  <w:color w:val="000000"/>
                  <w:kern w:val="0"/>
                  <w:sz w:val="24"/>
                  <w:szCs w:val="24"/>
                </w:rPr>
                <w:t>11-14-15</w:t>
              </w:r>
            </w:smartTag>
            <w:r>
              <w:rPr>
                <w:rFonts w:ascii="仿宋_GB2312" w:eastAsia="仿宋_GB2312" w:hAnsi="宋体" w:cs="Arial" w:hint="eastAsia"/>
                <w:color w:val="000000"/>
                <w:kern w:val="0"/>
                <w:sz w:val="24"/>
                <w:szCs w:val="24"/>
              </w:rPr>
              <w:t>）栏；4栏合计＝财决07表1栏合计+财决09表1栏合计，5栏合计</w:t>
            </w:r>
            <w:r>
              <w:rPr>
                <w:rFonts w:ascii="仿宋_GB2312" w:eastAsia="仿宋_GB2312" w:hAnsi="宋体" w:cs="Arial" w:hint="eastAsia"/>
                <w:color w:val="000000"/>
                <w:kern w:val="0"/>
                <w:sz w:val="24"/>
                <w:szCs w:val="24"/>
              </w:rPr>
              <w:lastRenderedPageBreak/>
              <w:t>＝财决07表4栏合计+财决09表4栏合计，8栏合计＝财决07表7栏合计+财决09表7栏合计，11栏合计＝财决07表12栏合计+财决09表12栏合计，12栏合计＝财决07表（13+15）栏合计+财决09表（13+15）栏合计，13栏合计＝财决07表16栏合计+财决09表16栏合计。核实性公式：</w:t>
            </w:r>
            <w:r>
              <w:rPr>
                <w:rFonts w:ascii="仿宋_GB2312" w:eastAsia="仿宋_GB2312" w:hAnsi="Arial" w:cs="Arial" w:hint="eastAsia"/>
                <w:color w:val="000000"/>
                <w:kern w:val="0"/>
                <w:sz w:val="24"/>
                <w:szCs w:val="24"/>
              </w:rPr>
              <w:t>5</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9</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4</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10</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9</w:t>
            </w:r>
            <w:r>
              <w:rPr>
                <w:rFonts w:ascii="仿宋_GB2312" w:eastAsia="仿宋_GB2312" w:hAnsi="宋体" w:cs="Arial" w:hint="eastAsia"/>
                <w:color w:val="000000"/>
                <w:kern w:val="0"/>
                <w:sz w:val="24"/>
                <w:szCs w:val="24"/>
              </w:rPr>
              <w:t>、</w:t>
            </w:r>
            <w:r>
              <w:rPr>
                <w:rFonts w:ascii="仿宋_GB2312" w:eastAsia="仿宋_GB2312" w:hAnsi="Arial" w:cs="Arial" w:hint="eastAsia"/>
                <w:color w:val="000000"/>
                <w:kern w:val="0"/>
                <w:sz w:val="24"/>
                <w:szCs w:val="24"/>
              </w:rPr>
              <w:t>10</w:t>
            </w:r>
            <w:r>
              <w:rPr>
                <w:rFonts w:ascii="仿宋_GB2312" w:eastAsia="仿宋_GB2312" w:hAnsi="宋体" w:cs="Arial" w:hint="eastAsia"/>
                <w:color w:val="000000"/>
                <w:kern w:val="0"/>
                <w:sz w:val="24"/>
                <w:szCs w:val="24"/>
              </w:rPr>
              <w:t>栏≥</w:t>
            </w:r>
            <w:r>
              <w:rPr>
                <w:rFonts w:ascii="仿宋_GB2312" w:eastAsia="仿宋_GB2312" w:hAnsi="Arial" w:cs="Arial" w:hint="eastAsia"/>
                <w:color w:val="000000"/>
                <w:kern w:val="0"/>
                <w:sz w:val="24"/>
                <w:szCs w:val="24"/>
              </w:rPr>
              <w:t>0</w:t>
            </w:r>
            <w:r>
              <w:rPr>
                <w:rFonts w:ascii="仿宋_GB2312" w:eastAsia="仿宋_GB2312" w:hAnsi="宋体" w:cs="Arial" w:hint="eastAsia"/>
                <w:color w:val="000000"/>
                <w:kern w:val="0"/>
                <w:sz w:val="24"/>
                <w:szCs w:val="24"/>
              </w:rPr>
              <w:t>。</w:t>
            </w:r>
          </w:p>
        </w:tc>
      </w:tr>
    </w:tbl>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rPr>
      </w:pPr>
      <w:r>
        <w:rPr>
          <w:rFonts w:ascii="黑体" w:eastAsia="黑体" w:hAnsi="黑体" w:cs="黑体" w:hint="eastAsia"/>
          <w:kern w:val="0"/>
          <w:sz w:val="24"/>
          <w:szCs w:val="24"/>
        </w:rPr>
        <w:t>附表9：</w:t>
      </w:r>
    </w:p>
    <w:p w:rsidR="0026451A" w:rsidRDefault="0026451A">
      <w:pPr>
        <w:jc w:val="center"/>
        <w:rPr>
          <w:rFonts w:ascii="黑体" w:eastAsia="黑体" w:hAnsi="黑体" w:cs="Times New Roman"/>
          <w:kern w:val="0"/>
          <w:sz w:val="24"/>
          <w:szCs w:val="24"/>
        </w:rPr>
      </w:pPr>
      <w:r>
        <w:rPr>
          <w:rFonts w:ascii="黑体" w:eastAsia="黑体" w:hAnsi="黑体" w:cs="黑体" w:hint="eastAsia"/>
          <w:kern w:val="0"/>
          <w:sz w:val="24"/>
          <w:szCs w:val="24"/>
        </w:rPr>
        <w:t>中央单位驻外机构情况表</w:t>
      </w:r>
    </w:p>
    <w:p w:rsidR="0026451A" w:rsidRDefault="0026451A">
      <w:pPr>
        <w:wordWrap w:val="0"/>
        <w:jc w:val="right"/>
        <w:rPr>
          <w:rFonts w:cs="Times New Roman"/>
        </w:rPr>
      </w:pPr>
      <w:r>
        <w:rPr>
          <w:rFonts w:ascii="仿宋" w:eastAsia="仿宋" w:hAnsi="仿宋" w:cs="仿宋" w:hint="eastAsia"/>
          <w:kern w:val="0"/>
          <w:sz w:val="24"/>
          <w:szCs w:val="24"/>
        </w:rPr>
        <w:t>编制单位：</w:t>
      </w:r>
      <w:r>
        <w:rPr>
          <w:rFonts w:ascii="仿宋" w:eastAsia="仿宋" w:hAnsi="仿宋" w:cs="仿宋"/>
          <w:kern w:val="0"/>
          <w:sz w:val="24"/>
          <w:szCs w:val="24"/>
        </w:rPr>
        <w:t xml:space="preserve">                                                                                              </w:t>
      </w:r>
      <w:r>
        <w:rPr>
          <w:rFonts w:ascii="仿宋" w:eastAsia="仿宋" w:hAnsi="仿宋" w:cs="仿宋" w:hint="eastAsia"/>
          <w:kern w:val="0"/>
          <w:sz w:val="24"/>
          <w:szCs w:val="24"/>
        </w:rPr>
        <w:t>单位：元</w:t>
      </w:r>
    </w:p>
    <w:tbl>
      <w:tblPr>
        <w:tblW w:w="0" w:type="auto"/>
        <w:tblInd w:w="-106" w:type="dxa"/>
        <w:tblLayout w:type="fixed"/>
        <w:tblLook w:val="0000"/>
      </w:tblPr>
      <w:tblGrid>
        <w:gridCol w:w="4397"/>
        <w:gridCol w:w="656"/>
        <w:gridCol w:w="2171"/>
        <w:gridCol w:w="4066"/>
        <w:gridCol w:w="656"/>
        <w:gridCol w:w="2228"/>
      </w:tblGrid>
      <w:tr w:rsidR="0026451A">
        <w:trPr>
          <w:trHeight w:val="308"/>
          <w:tblHeader/>
        </w:trPr>
        <w:tc>
          <w:tcPr>
            <w:tcW w:w="4397"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项</w:t>
            </w:r>
            <w:r>
              <w:rPr>
                <w:rFonts w:ascii="宋体" w:hAnsi="宋体" w:cs="宋体"/>
                <w:color w:val="000000"/>
                <w:kern w:val="0"/>
                <w:sz w:val="22"/>
                <w:szCs w:val="22"/>
              </w:rPr>
              <w:t xml:space="preserve">   </w:t>
            </w:r>
            <w:r>
              <w:rPr>
                <w:rFonts w:ascii="宋体" w:hAnsi="宋体" w:cs="宋体" w:hint="eastAsia"/>
                <w:color w:val="000000"/>
                <w:kern w:val="0"/>
                <w:sz w:val="22"/>
                <w:szCs w:val="22"/>
              </w:rPr>
              <w:t>目</w:t>
            </w:r>
          </w:p>
        </w:tc>
        <w:tc>
          <w:tcPr>
            <w:tcW w:w="656"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行次</w:t>
            </w:r>
          </w:p>
        </w:tc>
        <w:tc>
          <w:tcPr>
            <w:tcW w:w="2171"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金额</w:t>
            </w:r>
          </w:p>
        </w:tc>
        <w:tc>
          <w:tcPr>
            <w:tcW w:w="4066"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项</w:t>
            </w:r>
            <w:r>
              <w:rPr>
                <w:rFonts w:ascii="宋体" w:hAnsi="宋体" w:cs="宋体"/>
                <w:color w:val="000000"/>
                <w:kern w:val="0"/>
                <w:sz w:val="22"/>
                <w:szCs w:val="22"/>
              </w:rPr>
              <w:t xml:space="preserve">   </w:t>
            </w:r>
            <w:r>
              <w:rPr>
                <w:rFonts w:ascii="宋体" w:hAnsi="宋体" w:cs="宋体" w:hint="eastAsia"/>
                <w:color w:val="000000"/>
                <w:kern w:val="0"/>
                <w:sz w:val="22"/>
                <w:szCs w:val="22"/>
              </w:rPr>
              <w:t>目</w:t>
            </w:r>
          </w:p>
        </w:tc>
        <w:tc>
          <w:tcPr>
            <w:tcW w:w="656"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行次</w:t>
            </w:r>
          </w:p>
        </w:tc>
        <w:tc>
          <w:tcPr>
            <w:tcW w:w="2228" w:type="dxa"/>
            <w:tcBorders>
              <w:top w:val="single" w:sz="8" w:space="0" w:color="000000"/>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金额</w:t>
            </w:r>
          </w:p>
        </w:tc>
      </w:tr>
      <w:tr w:rsidR="0026451A">
        <w:trPr>
          <w:trHeight w:val="308"/>
          <w:tblHeader/>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栏</w:t>
            </w:r>
            <w:r>
              <w:rPr>
                <w:rFonts w:ascii="宋体" w:hAnsi="宋体" w:cs="宋体"/>
                <w:color w:val="000000"/>
                <w:kern w:val="0"/>
                <w:sz w:val="22"/>
                <w:szCs w:val="22"/>
              </w:rPr>
              <w:t xml:space="preserve">    </w:t>
            </w:r>
            <w:r>
              <w:rPr>
                <w:rFonts w:ascii="宋体" w:hAnsi="宋体" w:cs="宋体" w:hint="eastAsia"/>
                <w:color w:val="000000"/>
                <w:kern w:val="0"/>
                <w:sz w:val="22"/>
                <w:szCs w:val="22"/>
              </w:rPr>
              <w:t>次</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 xml:space="preserve">　</w:t>
            </w:r>
          </w:p>
        </w:tc>
        <w:tc>
          <w:tcPr>
            <w:tcW w:w="2171"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栏</w:t>
            </w:r>
            <w:r>
              <w:rPr>
                <w:rFonts w:ascii="宋体" w:hAnsi="宋体" w:cs="宋体"/>
                <w:color w:val="000000"/>
                <w:kern w:val="0"/>
                <w:sz w:val="22"/>
                <w:szCs w:val="22"/>
              </w:rPr>
              <w:t xml:space="preserve">    </w:t>
            </w:r>
            <w:r>
              <w:rPr>
                <w:rFonts w:ascii="宋体" w:hAnsi="宋体" w:cs="宋体" w:hint="eastAsia"/>
                <w:color w:val="000000"/>
                <w:kern w:val="0"/>
                <w:sz w:val="22"/>
                <w:szCs w:val="22"/>
              </w:rPr>
              <w:t>次</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 xml:space="preserve">　</w:t>
            </w:r>
          </w:p>
        </w:tc>
        <w:tc>
          <w:tcPr>
            <w:tcW w:w="2228" w:type="dxa"/>
            <w:tcBorders>
              <w:top w:val="nil"/>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b/>
                <w:bCs/>
                <w:color w:val="000000"/>
                <w:kern w:val="0"/>
                <w:sz w:val="22"/>
              </w:rPr>
            </w:pPr>
            <w:r>
              <w:rPr>
                <w:rFonts w:ascii="宋体" w:hAnsi="宋体" w:cs="宋体" w:hint="eastAsia"/>
                <w:b/>
                <w:bCs/>
                <w:color w:val="000000"/>
                <w:kern w:val="0"/>
                <w:sz w:val="22"/>
                <w:szCs w:val="22"/>
              </w:rPr>
              <w:t>一、驻外使领馆情况（年末数）</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b/>
                <w:bCs/>
                <w:color w:val="000000"/>
                <w:kern w:val="0"/>
                <w:sz w:val="22"/>
              </w:rPr>
            </w:pPr>
            <w:r>
              <w:rPr>
                <w:rFonts w:ascii="宋体" w:hAnsi="宋体" w:cs="宋体" w:hint="eastAsia"/>
                <w:b/>
                <w:bCs/>
                <w:color w:val="000000"/>
                <w:kern w:val="0"/>
                <w:sz w:val="22"/>
                <w:szCs w:val="22"/>
              </w:rPr>
              <w:t>三、驻外机构资产总量情况（年末数）</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33</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（一）驻外使领馆数（个）</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b/>
                <w:bCs/>
                <w:color w:val="000000"/>
                <w:kern w:val="0"/>
                <w:sz w:val="22"/>
              </w:rPr>
            </w:pPr>
            <w:r>
              <w:rPr>
                <w:rFonts w:ascii="宋体" w:hAnsi="宋体" w:cs="宋体" w:hint="eastAsia"/>
                <w:b/>
                <w:bCs/>
                <w:color w:val="000000"/>
                <w:kern w:val="0"/>
                <w:sz w:val="22"/>
                <w:szCs w:val="22"/>
              </w:rPr>
              <w:t>资产合计</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34</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工作人员定编数（人）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（一）固定资产</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35</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其中：外交系列定编数（人）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 </w:t>
            </w:r>
            <w:r>
              <w:rPr>
                <w:rFonts w:ascii="宋体" w:hAnsi="宋体" w:cs="宋体" w:hint="eastAsia"/>
                <w:color w:val="000000"/>
                <w:kern w:val="0"/>
                <w:sz w:val="22"/>
                <w:szCs w:val="22"/>
              </w:rPr>
              <w:t>土地房屋及构筑物</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36</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工作人员实有数（人）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 </w:t>
            </w:r>
            <w:r>
              <w:rPr>
                <w:rFonts w:ascii="宋体" w:hAnsi="宋体" w:cs="宋体" w:hint="eastAsia"/>
                <w:color w:val="000000"/>
                <w:kern w:val="0"/>
                <w:sz w:val="22"/>
                <w:szCs w:val="22"/>
              </w:rPr>
              <w:t>通用设备</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37</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其中：外交系列实有数（人）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 </w:t>
            </w:r>
            <w:r>
              <w:rPr>
                <w:rFonts w:ascii="宋体" w:hAnsi="宋体" w:cs="宋体" w:hint="eastAsia"/>
                <w:color w:val="000000"/>
                <w:kern w:val="0"/>
                <w:sz w:val="22"/>
                <w:szCs w:val="22"/>
              </w:rPr>
              <w:t>专用设备</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38</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w:t>
            </w:r>
            <w:r>
              <w:rPr>
                <w:rFonts w:ascii="宋体" w:hAnsi="宋体" w:cs="宋体" w:hint="eastAsia"/>
                <w:color w:val="000000"/>
                <w:kern w:val="0"/>
                <w:sz w:val="22"/>
                <w:szCs w:val="22"/>
              </w:rPr>
              <w:t>配偶人数（人）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7</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 </w:t>
            </w:r>
            <w:r>
              <w:rPr>
                <w:rFonts w:ascii="宋体" w:hAnsi="宋体" w:cs="宋体" w:hint="eastAsia"/>
                <w:color w:val="000000"/>
                <w:kern w:val="0"/>
                <w:sz w:val="22"/>
                <w:szCs w:val="22"/>
              </w:rPr>
              <w:t>文物和陈列品</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39</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其中：随任配偶人数（人）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8</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5. </w:t>
            </w:r>
            <w:r>
              <w:rPr>
                <w:rFonts w:ascii="宋体" w:hAnsi="宋体" w:cs="宋体" w:hint="eastAsia"/>
                <w:color w:val="000000"/>
                <w:kern w:val="0"/>
                <w:sz w:val="22"/>
                <w:szCs w:val="22"/>
              </w:rPr>
              <w:t>图书、档案</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40</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w:t>
            </w:r>
            <w:r>
              <w:rPr>
                <w:rFonts w:ascii="宋体" w:hAnsi="宋体" w:cs="宋体" w:hint="eastAsia"/>
                <w:color w:val="000000"/>
                <w:kern w:val="0"/>
                <w:sz w:val="22"/>
                <w:szCs w:val="22"/>
              </w:rPr>
              <w:t>馆员个人购买车辆数</w:t>
            </w:r>
            <w:r>
              <w:rPr>
                <w:rFonts w:ascii="宋体" w:hAnsi="宋体" w:cs="宋体"/>
                <w:color w:val="000000"/>
                <w:kern w:val="0"/>
                <w:sz w:val="22"/>
                <w:szCs w:val="22"/>
              </w:rPr>
              <w:t xml:space="preserve"> </w:t>
            </w:r>
            <w:r>
              <w:rPr>
                <w:rFonts w:ascii="宋体" w:hAnsi="宋体" w:cs="宋体" w:hint="eastAsia"/>
                <w:color w:val="000000"/>
                <w:kern w:val="0"/>
                <w:sz w:val="22"/>
                <w:szCs w:val="22"/>
              </w:rPr>
              <w:t>（辆）</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9</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6. </w:t>
            </w:r>
            <w:r>
              <w:rPr>
                <w:rFonts w:ascii="宋体" w:hAnsi="宋体" w:cs="宋体" w:hint="eastAsia"/>
                <w:color w:val="000000"/>
                <w:kern w:val="0"/>
                <w:sz w:val="22"/>
                <w:szCs w:val="22"/>
              </w:rPr>
              <w:t>家具、用具、装具及动植物</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41</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（二）经费独立处数（个）</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10</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（二）流动资产</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42</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工作人员定编数（人）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11</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（三）其他资产</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43</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其中：外交系列定编数（人）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12</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b/>
                <w:bCs/>
                <w:color w:val="000000"/>
                <w:kern w:val="0"/>
                <w:sz w:val="22"/>
              </w:rPr>
            </w:pPr>
            <w:r>
              <w:rPr>
                <w:rFonts w:ascii="宋体" w:hAnsi="宋体" w:cs="宋体" w:hint="eastAsia"/>
                <w:b/>
                <w:bCs/>
                <w:color w:val="000000"/>
                <w:kern w:val="0"/>
                <w:sz w:val="22"/>
                <w:szCs w:val="22"/>
              </w:rPr>
              <w:t>负债合计</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44</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工作人员实有数（人）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13</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（一）应缴财政款</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45</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其中：外交系列实有数（人）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14</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（二）其他应付款</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46</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w:t>
            </w:r>
            <w:r>
              <w:rPr>
                <w:rFonts w:ascii="宋体" w:hAnsi="宋体" w:cs="宋体" w:hint="eastAsia"/>
                <w:color w:val="000000"/>
                <w:kern w:val="0"/>
                <w:sz w:val="22"/>
                <w:szCs w:val="22"/>
              </w:rPr>
              <w:t>配偶人数（人）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15</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b/>
                <w:bCs/>
                <w:color w:val="000000"/>
                <w:kern w:val="0"/>
                <w:sz w:val="22"/>
              </w:rPr>
            </w:pPr>
            <w:r>
              <w:rPr>
                <w:rFonts w:ascii="宋体" w:hAnsi="宋体" w:cs="宋体" w:hint="eastAsia"/>
                <w:b/>
                <w:bCs/>
                <w:color w:val="000000"/>
                <w:kern w:val="0"/>
                <w:sz w:val="22"/>
                <w:szCs w:val="22"/>
              </w:rPr>
              <w:t>净资产（国有资产总额）</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47</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lastRenderedPageBreak/>
              <w:t xml:space="preserve">            </w:t>
            </w:r>
            <w:r>
              <w:rPr>
                <w:rFonts w:ascii="宋体" w:hAnsi="宋体" w:cs="宋体" w:hint="eastAsia"/>
                <w:color w:val="000000"/>
                <w:kern w:val="0"/>
                <w:sz w:val="22"/>
                <w:szCs w:val="22"/>
              </w:rPr>
              <w:t>其中：随任配偶人数（人）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16</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（一）财政拨款结转</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48</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w:t>
            </w:r>
            <w:r>
              <w:rPr>
                <w:rFonts w:ascii="宋体" w:hAnsi="宋体" w:cs="宋体" w:hint="eastAsia"/>
                <w:color w:val="000000"/>
                <w:kern w:val="0"/>
                <w:sz w:val="22"/>
                <w:szCs w:val="22"/>
              </w:rPr>
              <w:t>馆员个人购买车辆数</w:t>
            </w:r>
            <w:r>
              <w:rPr>
                <w:rFonts w:ascii="宋体" w:hAnsi="宋体" w:cs="宋体"/>
                <w:color w:val="000000"/>
                <w:kern w:val="0"/>
                <w:sz w:val="22"/>
                <w:szCs w:val="22"/>
              </w:rPr>
              <w:t xml:space="preserve"> </w:t>
            </w:r>
            <w:r>
              <w:rPr>
                <w:rFonts w:ascii="宋体" w:hAnsi="宋体" w:cs="宋体" w:hint="eastAsia"/>
                <w:color w:val="000000"/>
                <w:kern w:val="0"/>
                <w:sz w:val="22"/>
                <w:szCs w:val="22"/>
              </w:rPr>
              <w:t>（辆）</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17</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（二）其他资金结转结余</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49</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（三）非经费独立处数（个）</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18</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（三）资产基金</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50</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工作人员定编数（人）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19</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b/>
                <w:bCs/>
                <w:color w:val="000000"/>
                <w:kern w:val="0"/>
                <w:sz w:val="22"/>
              </w:rPr>
            </w:pPr>
            <w:r>
              <w:rPr>
                <w:rFonts w:ascii="宋体" w:hAnsi="宋体" w:cs="宋体" w:hint="eastAsia"/>
                <w:b/>
                <w:bCs/>
                <w:color w:val="000000"/>
                <w:kern w:val="0"/>
                <w:sz w:val="22"/>
                <w:szCs w:val="22"/>
              </w:rPr>
              <w:t>四、驻外机构经费支出明细（本年数）</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51</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其中：外交系列定编数（人）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20</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r>
              <w:rPr>
                <w:rFonts w:ascii="宋体" w:hAnsi="宋体" w:cs="宋体"/>
                <w:color w:val="000000"/>
                <w:kern w:val="0"/>
                <w:sz w:val="22"/>
                <w:szCs w:val="22"/>
              </w:rPr>
              <w:t xml:space="preserve"> </w:t>
            </w:r>
            <w:r>
              <w:rPr>
                <w:rFonts w:ascii="宋体" w:hAnsi="宋体" w:cs="宋体" w:hint="eastAsia"/>
                <w:color w:val="000000"/>
                <w:kern w:val="0"/>
                <w:sz w:val="22"/>
                <w:szCs w:val="22"/>
              </w:rPr>
              <w:t xml:space="preserve">　驻外机构经费合计</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52</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工作人员实有数（人）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21</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（一）基本支出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53</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其中：外交系列实有数（人）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22</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（二）项目支出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54</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w:t>
            </w:r>
            <w:r>
              <w:rPr>
                <w:rFonts w:ascii="宋体" w:hAnsi="宋体" w:cs="宋体" w:hint="eastAsia"/>
                <w:color w:val="000000"/>
                <w:kern w:val="0"/>
                <w:sz w:val="22"/>
                <w:szCs w:val="22"/>
              </w:rPr>
              <w:t>配偶人数（人）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23</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 </w:t>
            </w:r>
            <w:r>
              <w:rPr>
                <w:rFonts w:ascii="宋体" w:hAnsi="宋体" w:cs="宋体" w:hint="eastAsia"/>
                <w:color w:val="000000"/>
                <w:kern w:val="0"/>
                <w:sz w:val="22"/>
                <w:szCs w:val="22"/>
              </w:rPr>
              <w:t>购房费</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55</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其中：随任配偶人数（人）</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24</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 </w:t>
            </w:r>
            <w:r>
              <w:rPr>
                <w:rFonts w:ascii="宋体" w:hAnsi="宋体" w:cs="宋体" w:hint="eastAsia"/>
                <w:color w:val="000000"/>
                <w:kern w:val="0"/>
                <w:sz w:val="22"/>
                <w:szCs w:val="22"/>
              </w:rPr>
              <w:t>建房费</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56</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w:t>
            </w:r>
            <w:r>
              <w:rPr>
                <w:rFonts w:ascii="宋体" w:hAnsi="宋体" w:cs="宋体" w:hint="eastAsia"/>
                <w:color w:val="000000"/>
                <w:kern w:val="0"/>
                <w:sz w:val="22"/>
                <w:szCs w:val="22"/>
              </w:rPr>
              <w:t>馆员个人购买车辆数</w:t>
            </w:r>
            <w:r>
              <w:rPr>
                <w:rFonts w:ascii="宋体" w:hAnsi="宋体" w:cs="宋体"/>
                <w:color w:val="000000"/>
                <w:kern w:val="0"/>
                <w:sz w:val="22"/>
                <w:szCs w:val="22"/>
              </w:rPr>
              <w:t xml:space="preserve"> </w:t>
            </w:r>
            <w:r>
              <w:rPr>
                <w:rFonts w:ascii="宋体" w:hAnsi="宋体" w:cs="宋体" w:hint="eastAsia"/>
                <w:color w:val="000000"/>
                <w:kern w:val="0"/>
                <w:sz w:val="22"/>
                <w:szCs w:val="22"/>
              </w:rPr>
              <w:t>（辆）</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25</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 </w:t>
            </w:r>
            <w:r>
              <w:rPr>
                <w:rFonts w:ascii="宋体" w:hAnsi="宋体" w:cs="宋体" w:hint="eastAsia"/>
                <w:color w:val="000000"/>
                <w:kern w:val="0"/>
                <w:sz w:val="22"/>
                <w:szCs w:val="22"/>
              </w:rPr>
              <w:t>大修理费</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57</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b/>
                <w:bCs/>
                <w:color w:val="000000"/>
                <w:kern w:val="0"/>
                <w:sz w:val="22"/>
              </w:rPr>
            </w:pPr>
            <w:r>
              <w:rPr>
                <w:rFonts w:ascii="宋体" w:hAnsi="宋体" w:cs="宋体" w:hint="eastAsia"/>
                <w:b/>
                <w:bCs/>
                <w:color w:val="000000"/>
                <w:kern w:val="0"/>
                <w:sz w:val="22"/>
                <w:szCs w:val="22"/>
              </w:rPr>
              <w:t>二、驻外机构固定资产（年末数）</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26</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 </w:t>
            </w:r>
            <w:r>
              <w:rPr>
                <w:rFonts w:ascii="宋体" w:hAnsi="宋体" w:cs="宋体" w:hint="eastAsia"/>
                <w:color w:val="000000"/>
                <w:kern w:val="0"/>
                <w:sz w:val="22"/>
                <w:szCs w:val="22"/>
              </w:rPr>
              <w:t>房租费</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58</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（一）房地产（平方米）</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27</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5. </w:t>
            </w:r>
            <w:r>
              <w:rPr>
                <w:rFonts w:ascii="宋体" w:hAnsi="宋体" w:cs="宋体" w:hint="eastAsia"/>
                <w:color w:val="000000"/>
                <w:kern w:val="0"/>
                <w:sz w:val="22"/>
                <w:szCs w:val="22"/>
              </w:rPr>
              <w:t>其他</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59</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土地</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28</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60</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房屋及建筑物</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29</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61</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（二）交通工具（辆）</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30</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62</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公有车辆定编数</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31</w:t>
            </w:r>
          </w:p>
        </w:tc>
        <w:tc>
          <w:tcPr>
            <w:tcW w:w="2171"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6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63</w:t>
            </w:r>
          </w:p>
        </w:tc>
        <w:tc>
          <w:tcPr>
            <w:tcW w:w="222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4397" w:type="dxa"/>
            <w:tcBorders>
              <w:top w:val="nil"/>
              <w:left w:val="single" w:sz="8" w:space="0" w:color="000000"/>
              <w:bottom w:val="single" w:sz="8"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实有公有车辆数</w:t>
            </w:r>
          </w:p>
        </w:tc>
        <w:tc>
          <w:tcPr>
            <w:tcW w:w="656"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32</w:t>
            </w:r>
          </w:p>
        </w:tc>
        <w:tc>
          <w:tcPr>
            <w:tcW w:w="2171"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4066"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656"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64</w:t>
            </w:r>
          </w:p>
        </w:tc>
        <w:tc>
          <w:tcPr>
            <w:tcW w:w="2228" w:type="dxa"/>
            <w:tcBorders>
              <w:top w:val="nil"/>
              <w:left w:val="nil"/>
              <w:bottom w:val="single" w:sz="8"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bl>
    <w:p w:rsidR="0026451A" w:rsidRDefault="0026451A">
      <w:pPr>
        <w:rPr>
          <w:rFonts w:ascii="仿宋_GB2312" w:eastAsia="仿宋_GB2312" w:cs="Times New Roman" w:hint="eastAsia"/>
          <w:sz w:val="24"/>
          <w:szCs w:val="24"/>
        </w:rPr>
      </w:pPr>
      <w:r>
        <w:rPr>
          <w:rFonts w:ascii="仿宋_GB2312" w:eastAsia="仿宋_GB2312" w:cs="宋体" w:hint="eastAsia"/>
          <w:sz w:val="24"/>
          <w:szCs w:val="24"/>
        </w:rPr>
        <w:t>注</w:t>
      </w:r>
      <w:r>
        <w:rPr>
          <w:rFonts w:ascii="仿宋_GB2312" w:eastAsia="仿宋_GB2312" w:cs="Times New Roman" w:hint="eastAsia"/>
          <w:sz w:val="24"/>
          <w:szCs w:val="24"/>
        </w:rPr>
        <w:t xml:space="preserve"> ：</w:t>
      </w:r>
      <w:r>
        <w:rPr>
          <w:rFonts w:ascii="仿宋_GB2312" w:eastAsia="仿宋_GB2312" w:hAnsi="仿宋" w:cs="仿宋" w:hint="eastAsia"/>
          <w:bCs/>
          <w:kern w:val="0"/>
          <w:sz w:val="24"/>
          <w:szCs w:val="24"/>
        </w:rPr>
        <w:t>1.本表反映中央单位驻外机构的人员、机构、资产和经费支出等基本情况，由外交部、商务部、教育部、科技部、文化部、农业部等有外交驻外编制和机构的部门填报。</w:t>
      </w:r>
    </w:p>
    <w:p w:rsidR="0026451A" w:rsidRDefault="0026451A">
      <w:pPr>
        <w:ind w:firstLineChars="250" w:firstLine="600"/>
        <w:rPr>
          <w:rFonts w:ascii="仿宋_GB2312" w:eastAsia="仿宋_GB2312" w:cs="Times New Roman" w:hint="eastAsia"/>
          <w:sz w:val="24"/>
          <w:szCs w:val="24"/>
        </w:rPr>
      </w:pPr>
      <w:r>
        <w:rPr>
          <w:rFonts w:ascii="仿宋_GB2312" w:eastAsia="仿宋_GB2312" w:hAnsi="仿宋" w:cs="仿宋" w:hint="eastAsia"/>
          <w:bCs/>
          <w:kern w:val="0"/>
          <w:sz w:val="24"/>
          <w:szCs w:val="24"/>
        </w:rPr>
        <w:t>2.本表须按馆、处分别填列。</w:t>
      </w:r>
    </w:p>
    <w:p w:rsidR="0026451A" w:rsidRDefault="0026451A">
      <w:pPr>
        <w:snapToGrid w:val="0"/>
        <w:ind w:firstLineChars="250" w:firstLine="600"/>
        <w:rPr>
          <w:rFonts w:ascii="仿宋_GB2312" w:eastAsia="仿宋_GB2312" w:hAnsi="仿宋" w:cs="Times New Roman" w:hint="eastAsia"/>
          <w:bCs/>
          <w:kern w:val="0"/>
          <w:sz w:val="24"/>
          <w:szCs w:val="24"/>
        </w:rPr>
      </w:pPr>
      <w:r>
        <w:rPr>
          <w:rFonts w:ascii="仿宋_GB2312" w:eastAsia="仿宋_GB2312" w:hAnsi="仿宋" w:cs="仿宋" w:hint="eastAsia"/>
          <w:bCs/>
          <w:kern w:val="0"/>
          <w:sz w:val="24"/>
          <w:szCs w:val="24"/>
        </w:rPr>
        <w:t>3.驻外使领馆数（2行）：外交部填驻外使领馆数，其他部委驻联合国及其他国际组织使团也填在本项目内。</w:t>
      </w:r>
    </w:p>
    <w:p w:rsidR="0026451A" w:rsidRDefault="0026451A">
      <w:pPr>
        <w:rPr>
          <w:rFonts w:ascii="仿宋" w:eastAsia="仿宋" w:hAnsi="仿宋" w:cs="Times New Roman"/>
          <w:b/>
          <w:bCs/>
          <w:kern w:val="0"/>
          <w:sz w:val="24"/>
          <w:szCs w:val="24"/>
        </w:rPr>
      </w:pPr>
    </w:p>
    <w:p w:rsidR="0026451A" w:rsidRDefault="0026451A">
      <w:pPr>
        <w:rPr>
          <w:rFonts w:cs="Times New Roman"/>
        </w:rPr>
      </w:pPr>
    </w:p>
    <w:p w:rsidR="0026451A" w:rsidRDefault="0026451A">
      <w:pPr>
        <w:rPr>
          <w:rFonts w:cs="Times New Roman" w:hint="eastAsia"/>
        </w:rPr>
      </w:pPr>
    </w:p>
    <w:p w:rsidR="0026451A" w:rsidRDefault="0026451A">
      <w:pPr>
        <w:rPr>
          <w:rFonts w:cs="Times New Roman" w:hint="eastAsia"/>
        </w:rPr>
      </w:pPr>
    </w:p>
    <w:p w:rsidR="0026451A" w:rsidRDefault="0026451A">
      <w:pPr>
        <w:rPr>
          <w:rFonts w:cs="Times New Roman"/>
        </w:rPr>
      </w:pPr>
      <w:r>
        <w:rPr>
          <w:rFonts w:ascii="黑体" w:eastAsia="黑体" w:hAnsi="黑体" w:cs="黑体" w:hint="eastAsia"/>
          <w:kern w:val="0"/>
          <w:sz w:val="24"/>
          <w:szCs w:val="24"/>
        </w:rPr>
        <w:lastRenderedPageBreak/>
        <w:t>附表10：</w:t>
      </w:r>
    </w:p>
    <w:p w:rsidR="0026451A" w:rsidRDefault="0026451A">
      <w:pPr>
        <w:jc w:val="center"/>
        <w:rPr>
          <w:rFonts w:ascii="黑体" w:eastAsia="黑体" w:hAnsi="黑体" w:cs="Times New Roman"/>
          <w:kern w:val="0"/>
          <w:sz w:val="24"/>
          <w:szCs w:val="24"/>
        </w:rPr>
      </w:pPr>
      <w:r>
        <w:rPr>
          <w:rFonts w:ascii="黑体" w:eastAsia="黑体" w:hAnsi="黑体" w:cs="黑体" w:hint="eastAsia"/>
          <w:kern w:val="0"/>
          <w:sz w:val="24"/>
          <w:szCs w:val="24"/>
        </w:rPr>
        <w:t>中央单位驻外机构人员基本数字表</w:t>
      </w:r>
    </w:p>
    <w:p w:rsidR="0026451A" w:rsidRDefault="0026451A">
      <w:pPr>
        <w:jc w:val="left"/>
        <w:rPr>
          <w:rFonts w:cs="Times New Roman"/>
        </w:rPr>
      </w:pPr>
      <w:r>
        <w:rPr>
          <w:rFonts w:ascii="仿宋" w:eastAsia="仿宋" w:hAnsi="仿宋" w:cs="仿宋" w:hint="eastAsia"/>
          <w:kern w:val="0"/>
          <w:sz w:val="24"/>
          <w:szCs w:val="24"/>
        </w:rPr>
        <w:t>编制单位：</w:t>
      </w:r>
      <w:r>
        <w:rPr>
          <w:rFonts w:ascii="仿宋" w:eastAsia="仿宋" w:hAnsi="仿宋" w:cs="仿宋"/>
          <w:kern w:val="0"/>
          <w:sz w:val="24"/>
          <w:szCs w:val="24"/>
        </w:rPr>
        <w:t xml:space="preserve">                                                                                              </w:t>
      </w:r>
      <w:r>
        <w:rPr>
          <w:rFonts w:ascii="仿宋" w:eastAsia="仿宋" w:hAnsi="仿宋" w:cs="仿宋" w:hint="eastAsia"/>
          <w:kern w:val="0"/>
          <w:sz w:val="24"/>
          <w:szCs w:val="24"/>
        </w:rPr>
        <w:t>单位：人</w:t>
      </w:r>
    </w:p>
    <w:tbl>
      <w:tblPr>
        <w:tblW w:w="0" w:type="auto"/>
        <w:tblInd w:w="-106" w:type="dxa"/>
        <w:tblLayout w:type="fixed"/>
        <w:tblLook w:val="0000"/>
      </w:tblPr>
      <w:tblGrid>
        <w:gridCol w:w="3940"/>
        <w:gridCol w:w="895"/>
        <w:gridCol w:w="1843"/>
        <w:gridCol w:w="3582"/>
        <w:gridCol w:w="812"/>
        <w:gridCol w:w="2977"/>
      </w:tblGrid>
      <w:tr w:rsidR="0026451A">
        <w:trPr>
          <w:trHeight w:val="308"/>
          <w:tblHeader/>
        </w:trPr>
        <w:tc>
          <w:tcPr>
            <w:tcW w:w="3940"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项</w:t>
            </w:r>
            <w:r>
              <w:rPr>
                <w:rFonts w:ascii="宋体" w:hAnsi="宋体" w:cs="宋体"/>
                <w:color w:val="000000"/>
                <w:kern w:val="0"/>
                <w:sz w:val="22"/>
                <w:szCs w:val="22"/>
              </w:rPr>
              <w:t xml:space="preserve">    </w:t>
            </w:r>
            <w:r>
              <w:rPr>
                <w:rFonts w:ascii="宋体" w:hAnsi="宋体" w:cs="宋体" w:hint="eastAsia"/>
                <w:color w:val="000000"/>
                <w:kern w:val="0"/>
                <w:sz w:val="22"/>
                <w:szCs w:val="22"/>
              </w:rPr>
              <w:t>目</w:t>
            </w:r>
          </w:p>
        </w:tc>
        <w:tc>
          <w:tcPr>
            <w:tcW w:w="895"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行次</w:t>
            </w:r>
          </w:p>
        </w:tc>
        <w:tc>
          <w:tcPr>
            <w:tcW w:w="1843"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年末数</w:t>
            </w:r>
          </w:p>
        </w:tc>
        <w:tc>
          <w:tcPr>
            <w:tcW w:w="3582"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项</w:t>
            </w:r>
            <w:r>
              <w:rPr>
                <w:rFonts w:ascii="宋体" w:hAnsi="宋体" w:cs="宋体"/>
                <w:color w:val="000000"/>
                <w:kern w:val="0"/>
                <w:sz w:val="22"/>
                <w:szCs w:val="22"/>
              </w:rPr>
              <w:t xml:space="preserve">    </w:t>
            </w:r>
            <w:r>
              <w:rPr>
                <w:rFonts w:ascii="宋体" w:hAnsi="宋体" w:cs="宋体" w:hint="eastAsia"/>
                <w:color w:val="000000"/>
                <w:kern w:val="0"/>
                <w:sz w:val="22"/>
                <w:szCs w:val="22"/>
              </w:rPr>
              <w:t>目</w:t>
            </w:r>
          </w:p>
        </w:tc>
        <w:tc>
          <w:tcPr>
            <w:tcW w:w="812"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行次</w:t>
            </w:r>
          </w:p>
        </w:tc>
        <w:tc>
          <w:tcPr>
            <w:tcW w:w="2977" w:type="dxa"/>
            <w:tcBorders>
              <w:top w:val="single" w:sz="8" w:space="0" w:color="000000"/>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年末数</w:t>
            </w:r>
          </w:p>
        </w:tc>
      </w:tr>
      <w:tr w:rsidR="0026451A">
        <w:trPr>
          <w:trHeight w:val="308"/>
          <w:tblHeader/>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栏</w:t>
            </w:r>
            <w:r>
              <w:rPr>
                <w:rFonts w:ascii="宋体" w:hAnsi="宋体" w:cs="宋体"/>
                <w:color w:val="000000"/>
                <w:kern w:val="0"/>
                <w:sz w:val="22"/>
                <w:szCs w:val="22"/>
              </w:rPr>
              <w:t xml:space="preserve">    </w:t>
            </w:r>
            <w:r>
              <w:rPr>
                <w:rFonts w:ascii="宋体" w:hAnsi="宋体" w:cs="宋体" w:hint="eastAsia"/>
                <w:color w:val="000000"/>
                <w:kern w:val="0"/>
                <w:sz w:val="22"/>
                <w:szCs w:val="22"/>
              </w:rPr>
              <w:t>次</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0"/>
                <w:szCs w:val="20"/>
              </w:rPr>
            </w:pPr>
            <w:r>
              <w:rPr>
                <w:rFonts w:ascii="宋体" w:hAnsi="宋体" w:cs="宋体" w:hint="eastAsia"/>
                <w:color w:val="000000"/>
                <w:kern w:val="0"/>
                <w:sz w:val="20"/>
                <w:szCs w:val="20"/>
              </w:rPr>
              <w:t xml:space="preserve">　</w:t>
            </w:r>
          </w:p>
        </w:tc>
        <w:tc>
          <w:tcPr>
            <w:tcW w:w="1843"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0"/>
                <w:szCs w:val="20"/>
              </w:rPr>
            </w:pPr>
            <w:r>
              <w:rPr>
                <w:rFonts w:ascii="宋体" w:hAnsi="宋体" w:cs="宋体"/>
                <w:color w:val="000000"/>
                <w:kern w:val="0"/>
                <w:sz w:val="20"/>
                <w:szCs w:val="20"/>
              </w:rPr>
              <w:t>1</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栏</w:t>
            </w:r>
            <w:r>
              <w:rPr>
                <w:rFonts w:ascii="宋体" w:hAnsi="宋体" w:cs="宋体"/>
                <w:color w:val="000000"/>
                <w:kern w:val="0"/>
                <w:sz w:val="22"/>
                <w:szCs w:val="22"/>
              </w:rPr>
              <w:t xml:space="preserve">    </w:t>
            </w:r>
            <w:r>
              <w:rPr>
                <w:rFonts w:ascii="宋体" w:hAnsi="宋体" w:cs="宋体" w:hint="eastAsia"/>
                <w:color w:val="000000"/>
                <w:kern w:val="0"/>
                <w:sz w:val="22"/>
                <w:szCs w:val="22"/>
              </w:rPr>
              <w:t>次</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0"/>
                <w:szCs w:val="20"/>
              </w:rPr>
            </w:pPr>
            <w:r>
              <w:rPr>
                <w:rFonts w:ascii="宋体" w:hAnsi="宋体" w:cs="宋体" w:hint="eastAsia"/>
                <w:color w:val="000000"/>
                <w:kern w:val="0"/>
                <w:sz w:val="20"/>
                <w:szCs w:val="20"/>
              </w:rPr>
              <w:t xml:space="preserve">　</w:t>
            </w:r>
          </w:p>
        </w:tc>
        <w:tc>
          <w:tcPr>
            <w:tcW w:w="2977" w:type="dxa"/>
            <w:tcBorders>
              <w:top w:val="nil"/>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20"/>
                <w:szCs w:val="20"/>
              </w:rPr>
            </w:pPr>
            <w:r>
              <w:rPr>
                <w:rFonts w:ascii="宋体" w:hAnsi="宋体" w:cs="宋体"/>
                <w:color w:val="000000"/>
                <w:kern w:val="0"/>
                <w:sz w:val="20"/>
                <w:szCs w:val="20"/>
              </w:rPr>
              <w:t>2</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一、外交系列工作人员数</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w:t>
            </w:r>
            <w:r>
              <w:rPr>
                <w:rFonts w:ascii="宋体" w:hAnsi="宋体" w:cs="宋体" w:hint="eastAsia"/>
                <w:color w:val="000000"/>
                <w:kern w:val="0"/>
                <w:sz w:val="22"/>
                <w:szCs w:val="22"/>
              </w:rPr>
              <w:t>参赞</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19</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大使</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其中：正司级参赞</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20</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其中：副部级大使</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副司级参赞</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21</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正司级大使</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处级参赞</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22</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副司级大使</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5.</w:t>
            </w:r>
            <w:r>
              <w:rPr>
                <w:rFonts w:ascii="宋体" w:hAnsi="宋体" w:cs="宋体" w:hint="eastAsia"/>
                <w:color w:val="000000"/>
                <w:kern w:val="0"/>
                <w:sz w:val="22"/>
                <w:szCs w:val="22"/>
              </w:rPr>
              <w:t>一等秘书</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23</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总领事及副总领事</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6.</w:t>
            </w:r>
            <w:r>
              <w:rPr>
                <w:rFonts w:ascii="宋体" w:hAnsi="宋体" w:cs="宋体" w:hint="eastAsia"/>
                <w:color w:val="000000"/>
                <w:kern w:val="0"/>
                <w:sz w:val="22"/>
                <w:szCs w:val="22"/>
              </w:rPr>
              <w:t>二等秘书</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24</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其中：正司级大使衔总领事</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7</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7.</w:t>
            </w:r>
            <w:r>
              <w:rPr>
                <w:rFonts w:ascii="宋体" w:hAnsi="宋体" w:cs="宋体" w:hint="eastAsia"/>
                <w:color w:val="000000"/>
                <w:kern w:val="0"/>
                <w:sz w:val="22"/>
                <w:szCs w:val="22"/>
              </w:rPr>
              <w:t>三等秘书</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25</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副司级大使衔总领事</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8</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8.</w:t>
            </w:r>
            <w:r>
              <w:rPr>
                <w:rFonts w:ascii="宋体" w:hAnsi="宋体" w:cs="宋体" w:hint="eastAsia"/>
                <w:color w:val="000000"/>
                <w:kern w:val="0"/>
                <w:sz w:val="22"/>
                <w:szCs w:val="22"/>
              </w:rPr>
              <w:t>随员</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26</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正司级总领事</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9</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9.</w:t>
            </w:r>
            <w:r>
              <w:rPr>
                <w:rFonts w:ascii="宋体" w:hAnsi="宋体" w:cs="宋体" w:hint="eastAsia"/>
                <w:color w:val="000000"/>
                <w:kern w:val="0"/>
                <w:sz w:val="22"/>
                <w:szCs w:val="22"/>
              </w:rPr>
              <w:t>职员</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27</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副司级总领事</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10</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28</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处级总领事</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11</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二、工勤系列工作人员数</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29</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副司级副总领事</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12</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特一级厨师</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30</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处级副总领事</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13</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特二级厨师及相应等级</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31</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w:t>
            </w:r>
            <w:r>
              <w:rPr>
                <w:rFonts w:ascii="宋体" w:hAnsi="宋体" w:cs="宋体" w:hint="eastAsia"/>
                <w:color w:val="000000"/>
                <w:kern w:val="0"/>
                <w:sz w:val="22"/>
                <w:szCs w:val="22"/>
              </w:rPr>
              <w:t>公使及公使衔参赞</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14</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w:t>
            </w:r>
            <w:r>
              <w:rPr>
                <w:rFonts w:ascii="宋体" w:hAnsi="宋体" w:cs="宋体" w:hint="eastAsia"/>
                <w:color w:val="000000"/>
                <w:kern w:val="0"/>
                <w:sz w:val="22"/>
                <w:szCs w:val="22"/>
              </w:rPr>
              <w:t>特三级厨师及相应等级</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32</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其中：正司级公使</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15</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w:t>
            </w:r>
            <w:r>
              <w:rPr>
                <w:rFonts w:ascii="宋体" w:hAnsi="宋体" w:cs="宋体" w:hint="eastAsia"/>
                <w:color w:val="000000"/>
                <w:kern w:val="0"/>
                <w:sz w:val="22"/>
                <w:szCs w:val="22"/>
              </w:rPr>
              <w:t>一级厨师及相应等级</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33</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副司级公使</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16</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5.</w:t>
            </w:r>
            <w:r>
              <w:rPr>
                <w:rFonts w:ascii="宋体" w:hAnsi="宋体" w:cs="宋体" w:hint="eastAsia"/>
                <w:color w:val="000000"/>
                <w:kern w:val="0"/>
                <w:sz w:val="22"/>
                <w:szCs w:val="22"/>
              </w:rPr>
              <w:t>二级厨师及相应等级</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34</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正司级公使衔参赞</w:t>
            </w:r>
          </w:p>
        </w:tc>
        <w:tc>
          <w:tcPr>
            <w:tcW w:w="89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17</w:t>
            </w:r>
          </w:p>
        </w:tc>
        <w:tc>
          <w:tcPr>
            <w:tcW w:w="1843"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6.</w:t>
            </w:r>
            <w:r>
              <w:rPr>
                <w:rFonts w:ascii="宋体" w:hAnsi="宋体" w:cs="宋体" w:hint="eastAsia"/>
                <w:color w:val="000000"/>
                <w:kern w:val="0"/>
                <w:sz w:val="22"/>
                <w:szCs w:val="22"/>
              </w:rPr>
              <w:t>三级厨师及相应等级</w:t>
            </w:r>
          </w:p>
        </w:tc>
        <w:tc>
          <w:tcPr>
            <w:tcW w:w="812"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35</w:t>
            </w:r>
          </w:p>
        </w:tc>
        <w:tc>
          <w:tcPr>
            <w:tcW w:w="2977"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940" w:type="dxa"/>
            <w:tcBorders>
              <w:top w:val="nil"/>
              <w:left w:val="single" w:sz="8" w:space="0" w:color="000000"/>
              <w:bottom w:val="single" w:sz="8"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副司级公使衔参赞</w:t>
            </w:r>
          </w:p>
        </w:tc>
        <w:tc>
          <w:tcPr>
            <w:tcW w:w="895"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18</w:t>
            </w:r>
          </w:p>
        </w:tc>
        <w:tc>
          <w:tcPr>
            <w:tcW w:w="1843"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3582"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7.</w:t>
            </w:r>
            <w:r>
              <w:rPr>
                <w:rFonts w:ascii="宋体" w:hAnsi="宋体" w:cs="宋体" w:hint="eastAsia"/>
                <w:color w:val="000000"/>
                <w:kern w:val="0"/>
                <w:sz w:val="22"/>
                <w:szCs w:val="22"/>
              </w:rPr>
              <w:t>三级厨师以下及相应等级</w:t>
            </w:r>
          </w:p>
        </w:tc>
        <w:tc>
          <w:tcPr>
            <w:tcW w:w="812"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36</w:t>
            </w:r>
          </w:p>
        </w:tc>
        <w:tc>
          <w:tcPr>
            <w:tcW w:w="2977" w:type="dxa"/>
            <w:tcBorders>
              <w:top w:val="nil"/>
              <w:left w:val="nil"/>
              <w:bottom w:val="single" w:sz="8"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bl>
    <w:p w:rsidR="0026451A" w:rsidRDefault="0026451A">
      <w:pPr>
        <w:rPr>
          <w:rFonts w:ascii="仿宋_GB2312" w:eastAsia="仿宋_GB2312" w:cs="Times New Roman" w:hint="eastAsia"/>
          <w:sz w:val="24"/>
          <w:szCs w:val="24"/>
        </w:rPr>
      </w:pPr>
      <w:r>
        <w:rPr>
          <w:rFonts w:ascii="仿宋_GB2312" w:eastAsia="仿宋_GB2312" w:cs="宋体" w:hint="eastAsia"/>
          <w:sz w:val="24"/>
          <w:szCs w:val="24"/>
        </w:rPr>
        <w:t>注：</w:t>
      </w:r>
      <w:r>
        <w:rPr>
          <w:rFonts w:ascii="仿宋_GB2312" w:eastAsia="仿宋_GB2312" w:cs="仿宋" w:hint="eastAsia"/>
          <w:bCs/>
          <w:color w:val="000000"/>
          <w:sz w:val="24"/>
          <w:szCs w:val="24"/>
        </w:rPr>
        <w:t>本表反映中央单位驻外机构人员情况，由外交部、商务部、教育部、科技部、文化部、农业部等有外交驻外编制和机构的部门填报。</w:t>
      </w:r>
    </w:p>
    <w:p w:rsidR="0026451A" w:rsidRDefault="0026451A">
      <w:pPr>
        <w:rPr>
          <w:rFonts w:cs="Times New Roman"/>
        </w:rPr>
      </w:pPr>
    </w:p>
    <w:p w:rsidR="0026451A" w:rsidRDefault="0026451A">
      <w:pPr>
        <w:rPr>
          <w:rFonts w:cs="Times New Roman" w:hint="eastAsia"/>
        </w:rPr>
      </w:pPr>
    </w:p>
    <w:p w:rsidR="0026451A" w:rsidRDefault="0026451A">
      <w:pPr>
        <w:rPr>
          <w:rFonts w:cs="Times New Roman"/>
        </w:rPr>
      </w:pPr>
      <w:r>
        <w:rPr>
          <w:rFonts w:ascii="黑体" w:eastAsia="黑体" w:hAnsi="黑体" w:cs="黑体" w:hint="eastAsia"/>
          <w:kern w:val="0"/>
          <w:sz w:val="24"/>
          <w:szCs w:val="24"/>
        </w:rPr>
        <w:lastRenderedPageBreak/>
        <w:t>附表11：</w:t>
      </w:r>
    </w:p>
    <w:p w:rsidR="0026451A" w:rsidRDefault="0026451A">
      <w:pPr>
        <w:jc w:val="center"/>
        <w:rPr>
          <w:rFonts w:ascii="黑体" w:eastAsia="黑体" w:hAnsi="黑体" w:cs="Times New Roman"/>
          <w:kern w:val="0"/>
          <w:sz w:val="24"/>
          <w:szCs w:val="24"/>
        </w:rPr>
      </w:pPr>
      <w:r>
        <w:rPr>
          <w:rFonts w:ascii="黑体" w:eastAsia="黑体" w:hAnsi="黑体" w:cs="黑体" w:hint="eastAsia"/>
          <w:kern w:val="0"/>
          <w:sz w:val="24"/>
          <w:szCs w:val="24"/>
        </w:rPr>
        <w:t>住房公积金业务收支情况表</w:t>
      </w:r>
    </w:p>
    <w:p w:rsidR="0026451A" w:rsidRDefault="0026451A">
      <w:pPr>
        <w:rPr>
          <w:rFonts w:cs="Times New Roman"/>
        </w:rPr>
      </w:pPr>
      <w:r>
        <w:rPr>
          <w:rFonts w:ascii="仿宋" w:eastAsia="仿宋" w:hAnsi="仿宋" w:cs="仿宋" w:hint="eastAsia"/>
          <w:kern w:val="0"/>
          <w:sz w:val="24"/>
          <w:szCs w:val="24"/>
        </w:rPr>
        <w:t>编制单位：</w:t>
      </w:r>
      <w:r>
        <w:rPr>
          <w:rFonts w:ascii="仿宋" w:eastAsia="仿宋" w:hAnsi="仿宋" w:cs="仿宋"/>
          <w:kern w:val="0"/>
          <w:sz w:val="24"/>
          <w:szCs w:val="24"/>
        </w:rPr>
        <w:t xml:space="preserve">                                                                                                </w:t>
      </w:r>
      <w:r>
        <w:rPr>
          <w:rFonts w:ascii="仿宋" w:eastAsia="仿宋" w:hAnsi="仿宋" w:cs="仿宋" w:hint="eastAsia"/>
          <w:kern w:val="0"/>
          <w:sz w:val="24"/>
          <w:szCs w:val="24"/>
        </w:rPr>
        <w:t>单位：元</w:t>
      </w:r>
    </w:p>
    <w:tbl>
      <w:tblPr>
        <w:tblW w:w="0" w:type="auto"/>
        <w:tblInd w:w="-106" w:type="dxa"/>
        <w:tblLayout w:type="fixed"/>
        <w:tblLook w:val="0000"/>
      </w:tblPr>
      <w:tblGrid>
        <w:gridCol w:w="3134"/>
        <w:gridCol w:w="605"/>
        <w:gridCol w:w="799"/>
        <w:gridCol w:w="1188"/>
        <w:gridCol w:w="5856"/>
        <w:gridCol w:w="605"/>
        <w:gridCol w:w="799"/>
        <w:gridCol w:w="1188"/>
      </w:tblGrid>
      <w:tr w:rsidR="0026451A">
        <w:trPr>
          <w:trHeight w:val="308"/>
          <w:tblHeader/>
        </w:trPr>
        <w:tc>
          <w:tcPr>
            <w:tcW w:w="3134" w:type="dxa"/>
            <w:tcBorders>
              <w:top w:val="single" w:sz="8" w:space="0" w:color="000000"/>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项</w:t>
            </w:r>
            <w:r>
              <w:rPr>
                <w:rFonts w:ascii="宋体" w:hAnsi="宋体" w:cs="宋体"/>
                <w:color w:val="000000"/>
                <w:kern w:val="0"/>
                <w:sz w:val="22"/>
                <w:szCs w:val="22"/>
              </w:rPr>
              <w:t xml:space="preserve">    </w:t>
            </w:r>
            <w:r>
              <w:rPr>
                <w:rFonts w:ascii="宋体" w:hAnsi="宋体" w:cs="宋体" w:hint="eastAsia"/>
                <w:color w:val="000000"/>
                <w:kern w:val="0"/>
                <w:sz w:val="22"/>
                <w:szCs w:val="22"/>
              </w:rPr>
              <w:t>目</w:t>
            </w:r>
          </w:p>
        </w:tc>
        <w:tc>
          <w:tcPr>
            <w:tcW w:w="605"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行次</w:t>
            </w:r>
          </w:p>
        </w:tc>
        <w:tc>
          <w:tcPr>
            <w:tcW w:w="799"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本年数</w:t>
            </w:r>
          </w:p>
        </w:tc>
        <w:tc>
          <w:tcPr>
            <w:tcW w:w="1188"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年末累计数</w:t>
            </w:r>
          </w:p>
        </w:tc>
        <w:tc>
          <w:tcPr>
            <w:tcW w:w="5856"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项</w:t>
            </w:r>
            <w:r>
              <w:rPr>
                <w:rFonts w:ascii="宋体" w:hAnsi="宋体" w:cs="宋体"/>
                <w:color w:val="000000"/>
                <w:kern w:val="0"/>
                <w:sz w:val="22"/>
                <w:szCs w:val="22"/>
              </w:rPr>
              <w:t xml:space="preserve">    </w:t>
            </w:r>
            <w:r>
              <w:rPr>
                <w:rFonts w:ascii="宋体" w:hAnsi="宋体" w:cs="宋体" w:hint="eastAsia"/>
                <w:color w:val="000000"/>
                <w:kern w:val="0"/>
                <w:sz w:val="22"/>
                <w:szCs w:val="22"/>
              </w:rPr>
              <w:t>目</w:t>
            </w:r>
          </w:p>
        </w:tc>
        <w:tc>
          <w:tcPr>
            <w:tcW w:w="605"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行次</w:t>
            </w:r>
          </w:p>
        </w:tc>
        <w:tc>
          <w:tcPr>
            <w:tcW w:w="799" w:type="dxa"/>
            <w:tcBorders>
              <w:top w:val="single" w:sz="8" w:space="0" w:color="000000"/>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本年数</w:t>
            </w:r>
          </w:p>
        </w:tc>
        <w:tc>
          <w:tcPr>
            <w:tcW w:w="1188" w:type="dxa"/>
            <w:tcBorders>
              <w:top w:val="single" w:sz="8" w:space="0" w:color="000000"/>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年末累计数</w:t>
            </w:r>
          </w:p>
        </w:tc>
      </w:tr>
      <w:tr w:rsidR="0026451A">
        <w:trPr>
          <w:trHeight w:val="308"/>
          <w:tblHeader/>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栏</w:t>
            </w:r>
            <w:r>
              <w:rPr>
                <w:rFonts w:ascii="宋体" w:hAnsi="宋体" w:cs="宋体"/>
                <w:color w:val="000000"/>
                <w:kern w:val="0"/>
                <w:sz w:val="22"/>
                <w:szCs w:val="22"/>
              </w:rPr>
              <w:t xml:space="preserve">    </w:t>
            </w:r>
            <w:r>
              <w:rPr>
                <w:rFonts w:ascii="宋体" w:hAnsi="宋体" w:cs="宋体" w:hint="eastAsia"/>
                <w:color w:val="000000"/>
                <w:kern w:val="0"/>
                <w:sz w:val="22"/>
                <w:szCs w:val="22"/>
              </w:rPr>
              <w:t>次</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 xml:space="preserve">　</w:t>
            </w:r>
          </w:p>
        </w:tc>
        <w:tc>
          <w:tcPr>
            <w:tcW w:w="799"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w:t>
            </w:r>
          </w:p>
        </w:tc>
        <w:tc>
          <w:tcPr>
            <w:tcW w:w="1188"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栏</w:t>
            </w:r>
            <w:r>
              <w:rPr>
                <w:rFonts w:ascii="宋体" w:hAnsi="宋体" w:cs="宋体"/>
                <w:color w:val="000000"/>
                <w:kern w:val="0"/>
                <w:sz w:val="22"/>
                <w:szCs w:val="22"/>
              </w:rPr>
              <w:t xml:space="preserve">    </w:t>
            </w:r>
            <w:r>
              <w:rPr>
                <w:rFonts w:ascii="宋体" w:hAnsi="宋体" w:cs="宋体" w:hint="eastAsia"/>
                <w:color w:val="000000"/>
                <w:kern w:val="0"/>
                <w:sz w:val="22"/>
                <w:szCs w:val="22"/>
              </w:rPr>
              <w:t>次</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hint="eastAsia"/>
                <w:color w:val="000000"/>
                <w:kern w:val="0"/>
                <w:sz w:val="22"/>
                <w:szCs w:val="22"/>
              </w:rPr>
              <w:t xml:space="preserve">　</w:t>
            </w:r>
          </w:p>
        </w:tc>
        <w:tc>
          <w:tcPr>
            <w:tcW w:w="799"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w:t>
            </w:r>
          </w:p>
        </w:tc>
        <w:tc>
          <w:tcPr>
            <w:tcW w:w="1188" w:type="dxa"/>
            <w:tcBorders>
              <w:top w:val="nil"/>
              <w:left w:val="nil"/>
              <w:bottom w:val="single" w:sz="4" w:space="0" w:color="000000"/>
              <w:right w:val="single" w:sz="8"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b/>
                <w:bCs/>
                <w:color w:val="000000"/>
                <w:kern w:val="0"/>
                <w:sz w:val="22"/>
              </w:rPr>
            </w:pPr>
            <w:r>
              <w:rPr>
                <w:rFonts w:ascii="宋体" w:hAnsi="宋体" w:cs="宋体" w:hint="eastAsia"/>
                <w:b/>
                <w:bCs/>
                <w:color w:val="000000"/>
                <w:kern w:val="0"/>
                <w:sz w:val="22"/>
                <w:szCs w:val="22"/>
              </w:rPr>
              <w:t>一、业务收入</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b/>
                <w:bCs/>
                <w:color w:val="000000"/>
                <w:kern w:val="0"/>
                <w:sz w:val="22"/>
              </w:rPr>
            </w:pPr>
            <w:r>
              <w:rPr>
                <w:rFonts w:ascii="宋体" w:hAnsi="宋体" w:cs="宋体" w:hint="eastAsia"/>
                <w:b/>
                <w:bCs/>
                <w:color w:val="000000"/>
                <w:kern w:val="0"/>
                <w:sz w:val="22"/>
                <w:szCs w:val="22"/>
              </w:rPr>
              <w:t>三、增值收益分配及使用</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14</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住房公积金利息收入</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提取公积金个人贷款风险准备金</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15</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个人委托贷款利息收入</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3</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r>
              <w:rPr>
                <w:rFonts w:ascii="宋体" w:hAnsi="宋体" w:cs="宋体"/>
                <w:color w:val="000000"/>
                <w:kern w:val="0"/>
                <w:sz w:val="22"/>
                <w:szCs w:val="22"/>
              </w:rPr>
              <w:t xml:space="preserve">    </w:t>
            </w:r>
            <w:r>
              <w:rPr>
                <w:rFonts w:ascii="宋体" w:hAnsi="宋体" w:cs="宋体" w:hint="eastAsia"/>
                <w:color w:val="000000"/>
                <w:kern w:val="0"/>
                <w:sz w:val="22"/>
                <w:szCs w:val="22"/>
              </w:rPr>
              <w:t>其中：核销呆账支出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16</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w:t>
            </w:r>
            <w:r>
              <w:rPr>
                <w:rFonts w:ascii="宋体" w:hAnsi="宋体" w:cs="宋体" w:hint="eastAsia"/>
                <w:color w:val="000000"/>
                <w:kern w:val="0"/>
                <w:sz w:val="22"/>
                <w:szCs w:val="22"/>
              </w:rPr>
              <w:t>项目贷款利息收入</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4</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提取公积金项目贷款风险准备金</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17</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w:t>
            </w:r>
            <w:r>
              <w:rPr>
                <w:rFonts w:ascii="宋体" w:hAnsi="宋体" w:cs="宋体" w:hint="eastAsia"/>
                <w:color w:val="000000"/>
                <w:kern w:val="0"/>
                <w:sz w:val="22"/>
                <w:szCs w:val="22"/>
              </w:rPr>
              <w:t>国家债券利息收入</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5</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r>
              <w:rPr>
                <w:rFonts w:ascii="宋体" w:hAnsi="宋体" w:cs="宋体"/>
                <w:color w:val="000000"/>
                <w:kern w:val="0"/>
                <w:sz w:val="22"/>
                <w:szCs w:val="22"/>
              </w:rPr>
              <w:t xml:space="preserve">    </w:t>
            </w:r>
            <w:r>
              <w:rPr>
                <w:rFonts w:ascii="宋体" w:hAnsi="宋体" w:cs="宋体" w:hint="eastAsia"/>
                <w:color w:val="000000"/>
                <w:kern w:val="0"/>
                <w:sz w:val="22"/>
                <w:szCs w:val="22"/>
              </w:rPr>
              <w:t>其中：核销呆账支出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18</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5.</w:t>
            </w:r>
            <w:r>
              <w:rPr>
                <w:rFonts w:ascii="宋体" w:hAnsi="宋体" w:cs="宋体" w:hint="eastAsia"/>
                <w:color w:val="000000"/>
                <w:kern w:val="0"/>
                <w:sz w:val="22"/>
                <w:szCs w:val="22"/>
              </w:rPr>
              <w:t>增值收益利息收入</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6</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w:t>
            </w:r>
            <w:r>
              <w:rPr>
                <w:rFonts w:ascii="宋体" w:hAnsi="宋体" w:cs="宋体" w:hint="eastAsia"/>
                <w:color w:val="000000"/>
                <w:kern w:val="0"/>
                <w:sz w:val="22"/>
                <w:szCs w:val="22"/>
              </w:rPr>
              <w:t>提取住房公积金中心管理费用</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19</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6.</w:t>
            </w:r>
            <w:r>
              <w:rPr>
                <w:rFonts w:ascii="宋体" w:hAnsi="宋体" w:cs="宋体" w:hint="eastAsia"/>
                <w:color w:val="000000"/>
                <w:kern w:val="0"/>
                <w:sz w:val="22"/>
                <w:szCs w:val="22"/>
              </w:rPr>
              <w:t>其他收入</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7</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r>
              <w:rPr>
                <w:rFonts w:ascii="宋体" w:hAnsi="宋体" w:cs="宋体"/>
                <w:color w:val="000000"/>
                <w:kern w:val="0"/>
                <w:sz w:val="22"/>
                <w:szCs w:val="22"/>
              </w:rPr>
              <w:t xml:space="preserve">    </w:t>
            </w:r>
            <w:r>
              <w:rPr>
                <w:rFonts w:ascii="宋体" w:hAnsi="宋体" w:cs="宋体" w:hint="eastAsia"/>
                <w:color w:val="000000"/>
                <w:kern w:val="0"/>
                <w:sz w:val="22"/>
                <w:szCs w:val="22"/>
              </w:rPr>
              <w:t>管理费用支出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20</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8</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其中：（</w:t>
            </w:r>
            <w:r>
              <w:rPr>
                <w:rFonts w:ascii="宋体" w:hAnsi="宋体" w:cs="宋体"/>
                <w:color w:val="000000"/>
                <w:kern w:val="0"/>
                <w:sz w:val="22"/>
                <w:szCs w:val="22"/>
              </w:rPr>
              <w:t>1</w:t>
            </w:r>
            <w:r>
              <w:rPr>
                <w:rFonts w:ascii="宋体" w:hAnsi="宋体" w:cs="宋体" w:hint="eastAsia"/>
                <w:color w:val="000000"/>
                <w:kern w:val="0"/>
                <w:sz w:val="22"/>
                <w:szCs w:val="22"/>
              </w:rPr>
              <w:t>）工资福利支出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21</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9</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w:t>
            </w:r>
            <w:r>
              <w:rPr>
                <w:rFonts w:ascii="宋体" w:hAnsi="宋体" w:cs="宋体"/>
                <w:color w:val="000000"/>
                <w:kern w:val="0"/>
                <w:sz w:val="22"/>
                <w:szCs w:val="22"/>
              </w:rPr>
              <w:t>2</w:t>
            </w:r>
            <w:r>
              <w:rPr>
                <w:rFonts w:ascii="宋体" w:hAnsi="宋体" w:cs="宋体" w:hint="eastAsia"/>
                <w:color w:val="000000"/>
                <w:kern w:val="0"/>
                <w:sz w:val="22"/>
                <w:szCs w:val="22"/>
              </w:rPr>
              <w:t>）商品和服务支出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22</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b/>
                <w:bCs/>
                <w:color w:val="000000"/>
                <w:kern w:val="0"/>
                <w:sz w:val="22"/>
              </w:rPr>
            </w:pPr>
            <w:r>
              <w:rPr>
                <w:rFonts w:ascii="宋体" w:hAnsi="宋体" w:cs="宋体" w:hint="eastAsia"/>
                <w:b/>
                <w:bCs/>
                <w:color w:val="000000"/>
                <w:kern w:val="0"/>
                <w:sz w:val="22"/>
                <w:szCs w:val="22"/>
              </w:rPr>
              <w:t>二、业务支出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10</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w:t>
            </w:r>
            <w:r>
              <w:rPr>
                <w:rFonts w:ascii="宋体" w:hAnsi="宋体" w:cs="宋体"/>
                <w:color w:val="000000"/>
                <w:kern w:val="0"/>
                <w:sz w:val="22"/>
                <w:szCs w:val="22"/>
              </w:rPr>
              <w:t>3</w:t>
            </w:r>
            <w:r>
              <w:rPr>
                <w:rFonts w:ascii="宋体" w:hAnsi="宋体" w:cs="宋体" w:hint="eastAsia"/>
                <w:color w:val="000000"/>
                <w:kern w:val="0"/>
                <w:sz w:val="22"/>
                <w:szCs w:val="22"/>
              </w:rPr>
              <w:t>）对个人和家庭的补助</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23</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1.</w:t>
            </w:r>
            <w:r>
              <w:rPr>
                <w:rFonts w:ascii="宋体" w:hAnsi="宋体" w:cs="宋体" w:hint="eastAsia"/>
                <w:color w:val="000000"/>
                <w:kern w:val="0"/>
                <w:sz w:val="22"/>
                <w:szCs w:val="22"/>
              </w:rPr>
              <w:t>住房公积金利息支出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11</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w:t>
            </w:r>
            <w:r>
              <w:rPr>
                <w:rFonts w:ascii="宋体" w:hAnsi="宋体" w:cs="宋体" w:hint="eastAsia"/>
                <w:color w:val="000000"/>
                <w:kern w:val="0"/>
                <w:sz w:val="22"/>
                <w:szCs w:val="22"/>
              </w:rPr>
              <w:t>（</w:t>
            </w:r>
            <w:r>
              <w:rPr>
                <w:rFonts w:ascii="宋体" w:hAnsi="宋体" w:cs="宋体"/>
                <w:color w:val="000000"/>
                <w:kern w:val="0"/>
                <w:sz w:val="22"/>
                <w:szCs w:val="22"/>
              </w:rPr>
              <w:t>4</w:t>
            </w:r>
            <w:r>
              <w:rPr>
                <w:rFonts w:ascii="宋体" w:hAnsi="宋体" w:cs="宋体" w:hint="eastAsia"/>
                <w:color w:val="000000"/>
                <w:kern w:val="0"/>
                <w:sz w:val="22"/>
                <w:szCs w:val="22"/>
              </w:rPr>
              <w:t>）其他资本性支出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24</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2.</w:t>
            </w:r>
            <w:r>
              <w:rPr>
                <w:rFonts w:ascii="宋体" w:hAnsi="宋体" w:cs="宋体" w:hint="eastAsia"/>
                <w:color w:val="000000"/>
                <w:kern w:val="0"/>
                <w:sz w:val="22"/>
                <w:szCs w:val="22"/>
              </w:rPr>
              <w:t>住房公积金归集手续费支出</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12</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4.</w:t>
            </w:r>
            <w:r>
              <w:rPr>
                <w:rFonts w:ascii="宋体" w:hAnsi="宋体" w:cs="宋体" w:hint="eastAsia"/>
                <w:color w:val="000000"/>
                <w:kern w:val="0"/>
                <w:sz w:val="22"/>
                <w:szCs w:val="22"/>
              </w:rPr>
              <w:t>提取城市廉租住房和公共租赁住房建设补充资金</w:t>
            </w:r>
          </w:p>
        </w:tc>
        <w:tc>
          <w:tcPr>
            <w:tcW w:w="605" w:type="dxa"/>
            <w:tcBorders>
              <w:top w:val="nil"/>
              <w:left w:val="nil"/>
              <w:bottom w:val="single" w:sz="4"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25</w:t>
            </w:r>
          </w:p>
        </w:tc>
        <w:tc>
          <w:tcPr>
            <w:tcW w:w="799" w:type="dxa"/>
            <w:tcBorders>
              <w:top w:val="nil"/>
              <w:left w:val="nil"/>
              <w:bottom w:val="single" w:sz="4"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4"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r w:rsidR="0026451A">
        <w:trPr>
          <w:trHeight w:val="308"/>
        </w:trPr>
        <w:tc>
          <w:tcPr>
            <w:tcW w:w="3134" w:type="dxa"/>
            <w:tcBorders>
              <w:top w:val="nil"/>
              <w:left w:val="single" w:sz="8" w:space="0" w:color="000000"/>
              <w:bottom w:val="single" w:sz="8"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color w:val="000000"/>
                <w:kern w:val="0"/>
                <w:sz w:val="22"/>
                <w:szCs w:val="22"/>
              </w:rPr>
              <w:t xml:space="preserve">    3.</w:t>
            </w:r>
            <w:r>
              <w:rPr>
                <w:rFonts w:ascii="宋体" w:hAnsi="宋体" w:cs="宋体" w:hint="eastAsia"/>
                <w:color w:val="000000"/>
                <w:kern w:val="0"/>
                <w:sz w:val="22"/>
                <w:szCs w:val="22"/>
              </w:rPr>
              <w:t>委托贷款手续费支出</w:t>
            </w:r>
          </w:p>
        </w:tc>
        <w:tc>
          <w:tcPr>
            <w:tcW w:w="605"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13</w:t>
            </w:r>
          </w:p>
        </w:tc>
        <w:tc>
          <w:tcPr>
            <w:tcW w:w="799"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5856"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left"/>
              <w:rPr>
                <w:rFonts w:ascii="宋体" w:cs="Times New Roman"/>
                <w:color w:val="000000"/>
                <w:kern w:val="0"/>
                <w:sz w:val="22"/>
              </w:rPr>
            </w:pPr>
            <w:r>
              <w:rPr>
                <w:rFonts w:ascii="宋体" w:hAnsi="宋体" w:cs="宋体" w:hint="eastAsia"/>
                <w:color w:val="000000"/>
                <w:kern w:val="0"/>
                <w:sz w:val="22"/>
                <w:szCs w:val="22"/>
              </w:rPr>
              <w:t xml:space="preserve">　</w:t>
            </w:r>
            <w:r>
              <w:rPr>
                <w:rFonts w:ascii="宋体" w:hAnsi="宋体" w:cs="宋体"/>
                <w:color w:val="000000"/>
                <w:kern w:val="0"/>
                <w:sz w:val="22"/>
                <w:szCs w:val="22"/>
              </w:rPr>
              <w:t xml:space="preserve">    </w:t>
            </w:r>
            <w:r>
              <w:rPr>
                <w:rFonts w:ascii="宋体" w:hAnsi="宋体" w:cs="宋体" w:hint="eastAsia"/>
                <w:color w:val="000000"/>
                <w:kern w:val="0"/>
                <w:sz w:val="22"/>
                <w:szCs w:val="22"/>
              </w:rPr>
              <w:t>其中：上缴财政城市廉租住房和公共租赁住房建设补充资金</w:t>
            </w:r>
          </w:p>
        </w:tc>
        <w:tc>
          <w:tcPr>
            <w:tcW w:w="605" w:type="dxa"/>
            <w:tcBorders>
              <w:top w:val="nil"/>
              <w:left w:val="nil"/>
              <w:bottom w:val="single" w:sz="8" w:space="0" w:color="000000"/>
              <w:right w:val="single" w:sz="4" w:space="0" w:color="000000"/>
            </w:tcBorders>
            <w:shd w:val="clear" w:color="FFFFFF" w:fill="FFFFFF"/>
            <w:vAlign w:val="center"/>
          </w:tcPr>
          <w:p w:rsidR="0026451A" w:rsidRDefault="0026451A">
            <w:pPr>
              <w:widowControl/>
              <w:jc w:val="center"/>
              <w:rPr>
                <w:rFonts w:ascii="宋体" w:cs="Times New Roman"/>
                <w:color w:val="000000"/>
                <w:kern w:val="0"/>
                <w:sz w:val="22"/>
              </w:rPr>
            </w:pPr>
            <w:r>
              <w:rPr>
                <w:rFonts w:ascii="宋体" w:hAnsi="宋体" w:cs="宋体"/>
                <w:color w:val="000000"/>
                <w:kern w:val="0"/>
                <w:sz w:val="22"/>
                <w:szCs w:val="22"/>
              </w:rPr>
              <w:t>26</w:t>
            </w:r>
          </w:p>
        </w:tc>
        <w:tc>
          <w:tcPr>
            <w:tcW w:w="799" w:type="dxa"/>
            <w:tcBorders>
              <w:top w:val="nil"/>
              <w:left w:val="nil"/>
              <w:bottom w:val="single" w:sz="8" w:space="0" w:color="000000"/>
              <w:right w:val="single" w:sz="4"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c>
          <w:tcPr>
            <w:tcW w:w="1188" w:type="dxa"/>
            <w:tcBorders>
              <w:top w:val="nil"/>
              <w:left w:val="nil"/>
              <w:bottom w:val="single" w:sz="8" w:space="0" w:color="000000"/>
              <w:right w:val="single" w:sz="8" w:space="0" w:color="000000"/>
            </w:tcBorders>
            <w:shd w:val="clear" w:color="000000" w:fill="FFFFFF"/>
            <w:vAlign w:val="center"/>
          </w:tcPr>
          <w:p w:rsidR="0026451A" w:rsidRDefault="0026451A">
            <w:pPr>
              <w:widowControl/>
              <w:jc w:val="right"/>
              <w:rPr>
                <w:rFonts w:ascii="宋体" w:cs="Times New Roman"/>
                <w:color w:val="000000"/>
                <w:kern w:val="0"/>
                <w:sz w:val="22"/>
              </w:rPr>
            </w:pPr>
            <w:r>
              <w:rPr>
                <w:rFonts w:ascii="宋体" w:hAnsi="宋体" w:cs="宋体" w:hint="eastAsia"/>
                <w:color w:val="000000"/>
                <w:kern w:val="0"/>
                <w:sz w:val="22"/>
                <w:szCs w:val="22"/>
              </w:rPr>
              <w:t xml:space="preserve">　</w:t>
            </w:r>
          </w:p>
        </w:tc>
      </w:tr>
    </w:tbl>
    <w:p w:rsidR="0026451A" w:rsidRDefault="0026451A">
      <w:pPr>
        <w:rPr>
          <w:rFonts w:ascii="仿宋_GB2312" w:eastAsia="仿宋_GB2312" w:hAnsi="宋体" w:cs="Times New Roman" w:hint="eastAsia"/>
          <w:bCs/>
          <w:sz w:val="24"/>
          <w:szCs w:val="24"/>
        </w:rPr>
      </w:pPr>
      <w:r>
        <w:rPr>
          <w:rFonts w:ascii="仿宋_GB2312" w:eastAsia="仿宋_GB2312" w:cs="宋体" w:hint="eastAsia"/>
          <w:sz w:val="24"/>
          <w:szCs w:val="24"/>
        </w:rPr>
        <w:t>注：</w:t>
      </w:r>
      <w:r>
        <w:rPr>
          <w:rFonts w:ascii="仿宋_GB2312" w:eastAsia="仿宋_GB2312" w:hint="eastAsia"/>
          <w:sz w:val="24"/>
          <w:szCs w:val="24"/>
        </w:rPr>
        <w:t>1.</w:t>
      </w:r>
      <w:r>
        <w:rPr>
          <w:rFonts w:ascii="仿宋_GB2312" w:eastAsia="仿宋_GB2312" w:cs="宋体" w:hint="eastAsia"/>
          <w:sz w:val="24"/>
          <w:szCs w:val="24"/>
        </w:rPr>
        <w:t>本表</w:t>
      </w:r>
      <w:r>
        <w:rPr>
          <w:rFonts w:ascii="仿宋_GB2312" w:eastAsia="仿宋_GB2312" w:hAnsi="宋体" w:cs="仿宋" w:hint="eastAsia"/>
          <w:bCs/>
          <w:color w:val="000000"/>
          <w:sz w:val="24"/>
          <w:szCs w:val="24"/>
        </w:rPr>
        <w:t>反映本年度及截至本年末累计的住房公积金业务收支和增值收益分配使用情况，</w:t>
      </w:r>
      <w:r>
        <w:rPr>
          <w:rFonts w:ascii="仿宋_GB2312" w:eastAsia="仿宋_GB2312" w:cs="宋体" w:hint="eastAsia"/>
          <w:sz w:val="24"/>
          <w:szCs w:val="24"/>
        </w:rPr>
        <w:t>仅由住房公积金管理中心填报</w:t>
      </w:r>
      <w:r>
        <w:rPr>
          <w:rFonts w:ascii="仿宋_GB2312" w:eastAsia="仿宋_GB2312" w:hAnsi="宋体" w:cs="仿宋" w:hint="eastAsia"/>
          <w:bCs/>
          <w:color w:val="000000"/>
          <w:sz w:val="24"/>
          <w:szCs w:val="24"/>
        </w:rPr>
        <w:t>。</w:t>
      </w:r>
    </w:p>
    <w:p w:rsidR="0026451A" w:rsidRDefault="0026451A">
      <w:pPr>
        <w:ind w:firstLineChars="200" w:firstLine="480"/>
        <w:rPr>
          <w:rFonts w:ascii="仿宋_GB2312" w:eastAsia="仿宋_GB2312" w:hint="eastAsia"/>
          <w:sz w:val="24"/>
          <w:szCs w:val="24"/>
        </w:rPr>
      </w:pPr>
      <w:r>
        <w:rPr>
          <w:rFonts w:ascii="仿宋_GB2312" w:eastAsia="仿宋_GB2312" w:hint="eastAsia"/>
          <w:sz w:val="24"/>
          <w:szCs w:val="24"/>
        </w:rPr>
        <w:t>2.本表“住房公积金利息收入”填列公积金中心将住房公积金存入受委托银行取得的利息收入；“个人委托贷款利息收入”填列公积金中心委托银行向职工发放住房公积金贷款取得的利息收入，委托存贷款利息按国家规定的利率和期限计算。</w:t>
      </w:r>
    </w:p>
    <w:p w:rsidR="0026451A" w:rsidRDefault="0026451A">
      <w:pPr>
        <w:widowControl/>
        <w:ind w:firstLine="480"/>
        <w:rPr>
          <w:rFonts w:ascii="仿宋_GB2312" w:eastAsia="仿宋_GB2312" w:hint="eastAsia"/>
          <w:sz w:val="24"/>
          <w:szCs w:val="24"/>
        </w:rPr>
      </w:pPr>
      <w:r>
        <w:rPr>
          <w:rFonts w:ascii="仿宋_GB2312" w:eastAsia="仿宋_GB2312" w:hint="eastAsia"/>
          <w:sz w:val="24"/>
          <w:szCs w:val="24"/>
        </w:rPr>
        <w:t>3.本表“住房公积金利息支出”填列公积金中心按国家规定应支付职工个人的住房公积金利息；“住房公积金归集手续费支出”填列公积金中心按照规定支付给受委托银行的住房公积金归集手续费；“委托贷款手续费支出”填列公积金中心按照规定支付给委托银行的委托贷款手续费。</w:t>
      </w:r>
    </w:p>
    <w:p w:rsidR="0026451A" w:rsidRDefault="0026451A">
      <w:pPr>
        <w:widowControl/>
        <w:ind w:firstLine="480"/>
        <w:rPr>
          <w:rFonts w:ascii="仿宋_GB2312" w:eastAsia="仿宋_GB2312"/>
          <w:sz w:val="24"/>
          <w:szCs w:val="24"/>
        </w:rPr>
        <w:sectPr w:rsidR="0026451A">
          <w:pgSz w:w="16838" w:h="11906" w:orient="landscape"/>
          <w:pgMar w:top="1588" w:right="1440" w:bottom="1588" w:left="1440" w:header="851" w:footer="992" w:gutter="0"/>
          <w:cols w:space="720"/>
          <w:docGrid w:type="lines" w:linePitch="312"/>
        </w:sectPr>
      </w:pPr>
      <w:r>
        <w:rPr>
          <w:rFonts w:ascii="仿宋_GB2312" w:eastAsia="仿宋_GB2312" w:hint="eastAsia"/>
          <w:sz w:val="24"/>
          <w:szCs w:val="24"/>
        </w:rPr>
        <w:lastRenderedPageBreak/>
        <w:t>4. 本表“提取公积金个人贷款风险准备金”填列公积金中心按照规定提取的住房公积金贷款风险准备金;“核销呆账支出”填列公积金中心按照规定的程序和范围，利用贷款风险准备金核销的住房公积金呆账;“提取公积金项目贷款风险准备金”填列公积金中心按照年末项目贷款余额4％计提的贷款风险准备金;“提取住房公积金中心管理费用”填列公积金中心按照规定提取的住房公积金中心管理费用。</w:t>
      </w:r>
    </w:p>
    <w:p w:rsidR="0026451A" w:rsidRDefault="0026451A">
      <w:pPr>
        <w:rPr>
          <w:rFonts w:cs="Times New Roman"/>
        </w:rPr>
      </w:pPr>
    </w:p>
    <w:sectPr w:rsidR="0026451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144" w:rsidRDefault="00233144">
      <w:r>
        <w:separator/>
      </w:r>
    </w:p>
  </w:endnote>
  <w:endnote w:type="continuationSeparator" w:id="0">
    <w:p w:rsidR="00233144" w:rsidRDefault="002331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5CA" w:rsidRDefault="004555C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69A" w:rsidRDefault="005F369A">
    <w:pPr>
      <w:pStyle w:val="a5"/>
      <w:jc w:val="center"/>
      <w:rPr>
        <w:rFonts w:ascii="Arial" w:hAnsi="Arial" w:cs="Arial"/>
        <w:sz w:val="24"/>
        <w:szCs w:val="24"/>
      </w:rPr>
    </w:pPr>
    <w:r>
      <w:rPr>
        <w:rFonts w:ascii="Arial" w:hAnsi="Arial" w:cs="Arial"/>
        <w:sz w:val="24"/>
        <w:szCs w:val="24"/>
      </w:rPr>
      <w:fldChar w:fldCharType="begin"/>
    </w:r>
    <w:r>
      <w:rPr>
        <w:rFonts w:ascii="Arial" w:hAnsi="Arial" w:cs="Arial"/>
        <w:sz w:val="24"/>
        <w:szCs w:val="24"/>
      </w:rPr>
      <w:instrText xml:space="preserve"> PAGE   \* MERGEFORMAT </w:instrText>
    </w:r>
    <w:r>
      <w:rPr>
        <w:rFonts w:ascii="Arial" w:hAnsi="Arial" w:cs="Arial"/>
        <w:sz w:val="24"/>
        <w:szCs w:val="24"/>
      </w:rPr>
      <w:fldChar w:fldCharType="separate"/>
    </w:r>
    <w:r w:rsidR="004555CA" w:rsidRPr="004555CA">
      <w:rPr>
        <w:rFonts w:ascii="Arial" w:hAnsi="Arial" w:cs="Arial"/>
        <w:noProof/>
        <w:sz w:val="24"/>
        <w:szCs w:val="24"/>
        <w:lang w:val="zh-CN" w:eastAsia="zh-CN"/>
      </w:rPr>
      <w:t>32</w:t>
    </w:r>
    <w:r>
      <w:rPr>
        <w:rFonts w:ascii="Arial" w:hAnsi="Arial" w:cs="Arial"/>
        <w:sz w:val="24"/>
        <w:szCs w:val="24"/>
      </w:rPr>
      <w:fldChar w:fldCharType="end"/>
    </w:r>
  </w:p>
  <w:p w:rsidR="005F369A" w:rsidRDefault="005F369A">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5CA" w:rsidRDefault="004555C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144" w:rsidRDefault="00233144">
      <w:r>
        <w:separator/>
      </w:r>
    </w:p>
  </w:footnote>
  <w:footnote w:type="continuationSeparator" w:id="0">
    <w:p w:rsidR="00233144" w:rsidRDefault="002331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5CA" w:rsidRDefault="004555C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5CA" w:rsidRDefault="004555CA" w:rsidP="004555CA">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5CA" w:rsidRDefault="004555C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76277A"/>
    <w:multiLevelType w:val="singleLevel"/>
    <w:tmpl w:val="5876277A"/>
    <w:lvl w:ilvl="0">
      <w:start w:val="8"/>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420"/>
  <w:doNotHyphenateCaps/>
  <w:drawingGridVerticalSpacing w:val="156"/>
  <w:noPunctuationKerning/>
  <w:characterSpacingControl w:val="compressPunctuation"/>
  <w:doNotValidateAgainstSchema/>
  <w:doNotDemarcateInvalidXml/>
  <w:hdrShapeDefaults>
    <o:shapedefaults v:ext="edit" spidmax="4098"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054157"/>
    <w:rsid w:val="000000E9"/>
    <w:rsid w:val="00006B62"/>
    <w:rsid w:val="0002661F"/>
    <w:rsid w:val="0003170F"/>
    <w:rsid w:val="00044208"/>
    <w:rsid w:val="00047B0C"/>
    <w:rsid w:val="00054157"/>
    <w:rsid w:val="000632B5"/>
    <w:rsid w:val="00065FD4"/>
    <w:rsid w:val="000A1D23"/>
    <w:rsid w:val="000B1669"/>
    <w:rsid w:val="000C6F69"/>
    <w:rsid w:val="000E153F"/>
    <w:rsid w:val="0012043A"/>
    <w:rsid w:val="00130A79"/>
    <w:rsid w:val="00143948"/>
    <w:rsid w:val="001561E6"/>
    <w:rsid w:val="00162235"/>
    <w:rsid w:val="00181364"/>
    <w:rsid w:val="00183E01"/>
    <w:rsid w:val="001942B7"/>
    <w:rsid w:val="001A33F0"/>
    <w:rsid w:val="001A446A"/>
    <w:rsid w:val="001B0EC2"/>
    <w:rsid w:val="001B2ED7"/>
    <w:rsid w:val="001B5D6C"/>
    <w:rsid w:val="001C2347"/>
    <w:rsid w:val="001E1DF4"/>
    <w:rsid w:val="00200621"/>
    <w:rsid w:val="0020265D"/>
    <w:rsid w:val="00212D63"/>
    <w:rsid w:val="00220228"/>
    <w:rsid w:val="00233144"/>
    <w:rsid w:val="00260A13"/>
    <w:rsid w:val="0026451A"/>
    <w:rsid w:val="00272643"/>
    <w:rsid w:val="002756B9"/>
    <w:rsid w:val="00291C92"/>
    <w:rsid w:val="00293CD5"/>
    <w:rsid w:val="002B0253"/>
    <w:rsid w:val="002B310C"/>
    <w:rsid w:val="002C7983"/>
    <w:rsid w:val="002C7DDC"/>
    <w:rsid w:val="002F0B50"/>
    <w:rsid w:val="002F24D3"/>
    <w:rsid w:val="002F5291"/>
    <w:rsid w:val="00311CCE"/>
    <w:rsid w:val="0031600A"/>
    <w:rsid w:val="003160F2"/>
    <w:rsid w:val="00336DBF"/>
    <w:rsid w:val="00337472"/>
    <w:rsid w:val="0039435E"/>
    <w:rsid w:val="003B470B"/>
    <w:rsid w:val="003D7816"/>
    <w:rsid w:val="003E43C8"/>
    <w:rsid w:val="003E5828"/>
    <w:rsid w:val="003E75BE"/>
    <w:rsid w:val="003F1E76"/>
    <w:rsid w:val="003F6252"/>
    <w:rsid w:val="00404692"/>
    <w:rsid w:val="004555CA"/>
    <w:rsid w:val="004665B4"/>
    <w:rsid w:val="00475D7E"/>
    <w:rsid w:val="004829E0"/>
    <w:rsid w:val="0049369B"/>
    <w:rsid w:val="004A231B"/>
    <w:rsid w:val="004A6455"/>
    <w:rsid w:val="004D4FDD"/>
    <w:rsid w:val="004E4AB6"/>
    <w:rsid w:val="005005E2"/>
    <w:rsid w:val="0051146F"/>
    <w:rsid w:val="0052775D"/>
    <w:rsid w:val="0053390C"/>
    <w:rsid w:val="00580BFD"/>
    <w:rsid w:val="00586568"/>
    <w:rsid w:val="005A1E36"/>
    <w:rsid w:val="005A6FC7"/>
    <w:rsid w:val="005B1FD8"/>
    <w:rsid w:val="005B4BEC"/>
    <w:rsid w:val="005C4A6A"/>
    <w:rsid w:val="005D2E02"/>
    <w:rsid w:val="005D6FB1"/>
    <w:rsid w:val="005F105C"/>
    <w:rsid w:val="005F369A"/>
    <w:rsid w:val="005F48D5"/>
    <w:rsid w:val="00612722"/>
    <w:rsid w:val="0061572A"/>
    <w:rsid w:val="0062053A"/>
    <w:rsid w:val="0063332B"/>
    <w:rsid w:val="00666422"/>
    <w:rsid w:val="006A035C"/>
    <w:rsid w:val="006B254B"/>
    <w:rsid w:val="006C4A44"/>
    <w:rsid w:val="006D206E"/>
    <w:rsid w:val="006D4682"/>
    <w:rsid w:val="006D6079"/>
    <w:rsid w:val="006E00DA"/>
    <w:rsid w:val="006E026A"/>
    <w:rsid w:val="006E0F4E"/>
    <w:rsid w:val="00701CE8"/>
    <w:rsid w:val="00704DB2"/>
    <w:rsid w:val="007145D8"/>
    <w:rsid w:val="0072071D"/>
    <w:rsid w:val="00733D78"/>
    <w:rsid w:val="00746265"/>
    <w:rsid w:val="007468B7"/>
    <w:rsid w:val="00755914"/>
    <w:rsid w:val="00766CC7"/>
    <w:rsid w:val="00794FFF"/>
    <w:rsid w:val="007E2248"/>
    <w:rsid w:val="007F65C9"/>
    <w:rsid w:val="00801C01"/>
    <w:rsid w:val="00817DCB"/>
    <w:rsid w:val="00843E86"/>
    <w:rsid w:val="00851EA2"/>
    <w:rsid w:val="00853ADE"/>
    <w:rsid w:val="00871489"/>
    <w:rsid w:val="00873E49"/>
    <w:rsid w:val="00880545"/>
    <w:rsid w:val="00880662"/>
    <w:rsid w:val="008840EE"/>
    <w:rsid w:val="00886000"/>
    <w:rsid w:val="008872A1"/>
    <w:rsid w:val="008A2B83"/>
    <w:rsid w:val="008B74D6"/>
    <w:rsid w:val="008F4321"/>
    <w:rsid w:val="009014ED"/>
    <w:rsid w:val="009108A0"/>
    <w:rsid w:val="00947436"/>
    <w:rsid w:val="0095099E"/>
    <w:rsid w:val="00991650"/>
    <w:rsid w:val="0099169C"/>
    <w:rsid w:val="009A1B13"/>
    <w:rsid w:val="009A4957"/>
    <w:rsid w:val="009C06DB"/>
    <w:rsid w:val="009F22BD"/>
    <w:rsid w:val="00A14D6C"/>
    <w:rsid w:val="00A16DD2"/>
    <w:rsid w:val="00A23466"/>
    <w:rsid w:val="00A23AE4"/>
    <w:rsid w:val="00A2793B"/>
    <w:rsid w:val="00A65F04"/>
    <w:rsid w:val="00A80999"/>
    <w:rsid w:val="00AF5D64"/>
    <w:rsid w:val="00B00A87"/>
    <w:rsid w:val="00B05F96"/>
    <w:rsid w:val="00B10F7F"/>
    <w:rsid w:val="00B1425A"/>
    <w:rsid w:val="00B35A8D"/>
    <w:rsid w:val="00B81D27"/>
    <w:rsid w:val="00B82C2C"/>
    <w:rsid w:val="00B94ED9"/>
    <w:rsid w:val="00BA0C23"/>
    <w:rsid w:val="00BE7089"/>
    <w:rsid w:val="00BF713C"/>
    <w:rsid w:val="00C11CFA"/>
    <w:rsid w:val="00C15051"/>
    <w:rsid w:val="00C1613C"/>
    <w:rsid w:val="00C4029F"/>
    <w:rsid w:val="00C43DF5"/>
    <w:rsid w:val="00C440AD"/>
    <w:rsid w:val="00C5102F"/>
    <w:rsid w:val="00C619FE"/>
    <w:rsid w:val="00C864CB"/>
    <w:rsid w:val="00C90748"/>
    <w:rsid w:val="00C91D9A"/>
    <w:rsid w:val="00CC2776"/>
    <w:rsid w:val="00CF5D6F"/>
    <w:rsid w:val="00D1014D"/>
    <w:rsid w:val="00D13F11"/>
    <w:rsid w:val="00D230DB"/>
    <w:rsid w:val="00D36430"/>
    <w:rsid w:val="00D509B5"/>
    <w:rsid w:val="00D51C04"/>
    <w:rsid w:val="00D56BCC"/>
    <w:rsid w:val="00D6549D"/>
    <w:rsid w:val="00D73429"/>
    <w:rsid w:val="00D90E89"/>
    <w:rsid w:val="00DC1033"/>
    <w:rsid w:val="00DD2EDD"/>
    <w:rsid w:val="00DD5FD6"/>
    <w:rsid w:val="00DE1C6E"/>
    <w:rsid w:val="00E14DF2"/>
    <w:rsid w:val="00E330B1"/>
    <w:rsid w:val="00E37269"/>
    <w:rsid w:val="00E37F67"/>
    <w:rsid w:val="00E575F0"/>
    <w:rsid w:val="00E85759"/>
    <w:rsid w:val="00E9636C"/>
    <w:rsid w:val="00EA011A"/>
    <w:rsid w:val="00EC3938"/>
    <w:rsid w:val="00ED0455"/>
    <w:rsid w:val="00ED3877"/>
    <w:rsid w:val="00ED4359"/>
    <w:rsid w:val="00EF5EA4"/>
    <w:rsid w:val="00EF7583"/>
    <w:rsid w:val="00F01F43"/>
    <w:rsid w:val="00F17EA3"/>
    <w:rsid w:val="00F35C80"/>
    <w:rsid w:val="00F37330"/>
    <w:rsid w:val="00F50708"/>
    <w:rsid w:val="00F6001D"/>
    <w:rsid w:val="00F72A79"/>
    <w:rsid w:val="00F87D19"/>
    <w:rsid w:val="00FB240E"/>
    <w:rsid w:val="00FB648A"/>
    <w:rsid w:val="00FC4009"/>
    <w:rsid w:val="00FD43EF"/>
    <w:rsid w:val="00FF13C7"/>
    <w:rsid w:val="00FF6707"/>
    <w:rsid w:val="2C812722"/>
    <w:rsid w:val="302E58F9"/>
    <w:rsid w:val="46D44A47"/>
    <w:rsid w:val="4AA715AC"/>
    <w:rsid w:val="4FCE359D"/>
    <w:rsid w:val="56F07F83"/>
    <w:rsid w:val="5C6A1121"/>
    <w:rsid w:val="7F5767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uiPriority="99"/>
    <w:lsdException w:name="footer" w:uiPriority="99"/>
    <w:lsdException w:name="caption" w:locked="1" w:semiHidden="1" w:uiPriority="35" w:unhideWhenUsed="1" w:qFormat="1"/>
    <w:lsdException w:name="Title" w:locked="1" w:uiPriority="10" w:qFormat="1"/>
    <w:lsdException w:name="Default Paragraph Font" w:uiPriority="1" w:unhideWhenUsed="1"/>
    <w:lsdException w:name="Subtitle" w:locked="1" w:uiPriority="11" w:qFormat="1"/>
    <w:lsdException w:name="Hyperlink" w:semiHidden="1" w:uiPriority="99"/>
    <w:lsdException w:name="FollowedHyperlink" w:semiHidden="1" w:uiPriority="99"/>
    <w:lsdException w:name="Strong" w:locked="1" w:uiPriority="22" w:qFormat="1"/>
    <w:lsdException w:name="Emphasis" w:locked="1" w:uiPriority="20" w:qFormat="1"/>
    <w:lsdException w:name="HTML Top of Form" w:semiHidden="1" w:uiPriority="99" w:unhideWhenUsed="1"/>
    <w:lsdException w:name="HTML Bottom of Form" w:semiHidden="1" w:uiPriority="99" w:unhideWhenUsed="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cs="Calibri"/>
      <w:kern w:val="2"/>
      <w:sz w:val="21"/>
      <w:szCs w:val="21"/>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semiHidden/>
  </w:style>
  <w:style w:type="character" w:styleId="a3">
    <w:name w:val="Hyperlink"/>
    <w:uiPriority w:val="99"/>
    <w:semiHidden/>
    <w:rPr>
      <w:color w:val="0000FF"/>
      <w:u w:val="single"/>
    </w:rPr>
  </w:style>
  <w:style w:type="character" w:styleId="a4">
    <w:name w:val="FollowedHyperlink"/>
    <w:uiPriority w:val="99"/>
    <w:semiHidden/>
    <w:rPr>
      <w:color w:val="800080"/>
      <w:u w:val="single"/>
    </w:rPr>
  </w:style>
  <w:style w:type="character" w:customStyle="1" w:styleId="Char">
    <w:name w:val="页脚 Char"/>
    <w:link w:val="a5"/>
    <w:uiPriority w:val="99"/>
    <w:locked/>
    <w:rPr>
      <w:sz w:val="18"/>
      <w:szCs w:val="18"/>
    </w:rPr>
  </w:style>
  <w:style w:type="character" w:customStyle="1" w:styleId="Char0">
    <w:name w:val="页眉 Char"/>
    <w:link w:val="a6"/>
    <w:uiPriority w:val="99"/>
    <w:locked/>
    <w:rPr>
      <w:sz w:val="18"/>
      <w:szCs w:val="18"/>
    </w:rPr>
  </w:style>
  <w:style w:type="character" w:customStyle="1" w:styleId="apple-converted-space">
    <w:name w:val="apple-converted-space"/>
    <w:basedOn w:val="a0"/>
    <w:uiPriority w:val="99"/>
  </w:style>
  <w:style w:type="character" w:customStyle="1" w:styleId="Char1">
    <w:name w:val="批注框文本 Char"/>
    <w:link w:val="a7"/>
    <w:rPr>
      <w:rFonts w:ascii="Calibri" w:hAnsi="Calibri" w:cs="Calibri"/>
      <w:kern w:val="2"/>
      <w:sz w:val="18"/>
      <w:szCs w:val="18"/>
    </w:rPr>
  </w:style>
  <w:style w:type="paragraph" w:styleId="a7">
    <w:name w:val="Balloon Text"/>
    <w:basedOn w:val="a"/>
    <w:link w:val="Char1"/>
    <w:rPr>
      <w:rFonts w:cs="Times New Roman"/>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rFonts w:ascii="Times New Roman" w:hAnsi="Times New Roman" w:cs="Times New Roman"/>
      <w:kern w:val="0"/>
      <w:sz w:val="18"/>
      <w:szCs w:val="18"/>
    </w:rPr>
  </w:style>
  <w:style w:type="paragraph" w:styleId="a5">
    <w:name w:val="footer"/>
    <w:basedOn w:val="a"/>
    <w:link w:val="Char"/>
    <w:uiPriority w:val="99"/>
    <w:pPr>
      <w:tabs>
        <w:tab w:val="center" w:pos="4153"/>
        <w:tab w:val="right" w:pos="8306"/>
      </w:tabs>
      <w:snapToGrid w:val="0"/>
      <w:jc w:val="left"/>
    </w:pPr>
    <w:rPr>
      <w:rFonts w:ascii="Times New Roman" w:hAnsi="Times New Roman" w:cs="Times New Roman"/>
      <w:kern w:val="0"/>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3534</Words>
  <Characters>20147</Characters>
  <Application>Microsoft Office Word</Application>
  <DocSecurity>0</DocSecurity>
  <PresentationFormat/>
  <Lines>167</Lines>
  <Paragraphs>47</Paragraphs>
  <Slides>0</Slides>
  <Notes>0</Notes>
  <HiddenSlides>0</HiddenSlides>
  <MMClips>0</MMClips>
  <ScaleCrop>false</ScaleCrop>
  <Manager/>
  <Company>Freesoho</Company>
  <LinksUpToDate>false</LinksUpToDate>
  <CharactersWithSpaces>23634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部门决算填报说明（部门用）</dc:title>
  <dc:subject/>
  <dc:creator>zhuwenguang</dc:creator>
  <cp:keywords/>
  <dc:description/>
  <cp:lastModifiedBy>微软用户</cp:lastModifiedBy>
  <cp:revision>2</cp:revision>
  <cp:lastPrinted>2015-11-13T03:29:00Z</cp:lastPrinted>
  <dcterms:created xsi:type="dcterms:W3CDTF">2017-08-15T02:23:00Z</dcterms:created>
  <dcterms:modified xsi:type="dcterms:W3CDTF">2017-08-15T02:23:00Z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