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charts/colors5.xml" ContentType="application/vnd.ms-office.chartcolorstyle+xml"/>
  <Override PartName="/word/charts/colors6.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Override PartName="/word/charts/style6.xml" ContentType="application/vnd.ms-office.chart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harts/colors1.xml" ContentType="application/vnd.ms-office.chartcolorstyle+xml"/>
  <Override PartName="/word/charts/style3.xml" ContentType="application/vnd.ms-office.chartstyle+xml"/>
  <Override PartName="/word/charts/style4.xml" ContentType="application/vnd.ms-office.chartstyle+xml"/>
  <Override PartName="/word/charts/colors2.xml" ContentType="application/vnd.ms-office.chartcolorstyle+xml"/>
  <Override PartName="/word/charts/style5.xml" ContentType="application/vnd.ms-office.chart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0D5" w:rsidRDefault="00380DB0">
      <w:pPr>
        <w:spacing w:line="560" w:lineRule="exact"/>
        <w:jc w:val="center"/>
        <w:rPr>
          <w:rFonts w:ascii="方正小标宋简体" w:eastAsia="方正小标宋简体" w:hAnsi="宋体"/>
          <w:b/>
          <w:bCs/>
          <w:color w:val="000000"/>
          <w:sz w:val="36"/>
          <w:szCs w:val="36"/>
        </w:rPr>
      </w:pPr>
      <w:r>
        <w:rPr>
          <w:rFonts w:ascii="方正小标宋简体" w:eastAsia="方正小标宋简体" w:hAnsi="宋体" w:hint="eastAsia"/>
          <w:b/>
          <w:bCs/>
          <w:color w:val="000000"/>
          <w:sz w:val="36"/>
          <w:szCs w:val="36"/>
        </w:rPr>
        <w:t xml:space="preserve"> </w:t>
      </w:r>
      <w:r>
        <w:rPr>
          <w:rFonts w:ascii="方正小标宋简体" w:eastAsia="方正小标宋简体" w:hAnsi="宋体" w:hint="eastAsia"/>
          <w:b/>
          <w:bCs/>
          <w:color w:val="000000"/>
          <w:sz w:val="36"/>
          <w:szCs w:val="36"/>
        </w:rPr>
        <w:t>金川县畜牧兽医服务中心</w:t>
      </w:r>
    </w:p>
    <w:p w:rsidR="001A70D5" w:rsidRDefault="00380DB0">
      <w:pPr>
        <w:spacing w:line="560" w:lineRule="exact"/>
        <w:jc w:val="center"/>
        <w:rPr>
          <w:rFonts w:ascii="方正小标宋简体" w:eastAsia="方正小标宋简体" w:hAnsi="宋体"/>
          <w:b/>
          <w:bCs/>
          <w:color w:val="000000"/>
          <w:sz w:val="36"/>
          <w:szCs w:val="36"/>
        </w:rPr>
      </w:pPr>
      <w:r>
        <w:rPr>
          <w:rFonts w:ascii="方正小标宋简体" w:eastAsia="方正小标宋简体" w:hAnsi="宋体" w:hint="eastAsia"/>
          <w:b/>
          <w:bCs/>
          <w:color w:val="000000"/>
          <w:sz w:val="36"/>
          <w:szCs w:val="36"/>
        </w:rPr>
        <w:t>2017</w:t>
      </w:r>
      <w:r>
        <w:rPr>
          <w:rFonts w:ascii="方正小标宋简体" w:eastAsia="方正小标宋简体" w:hAnsi="宋体" w:hint="eastAsia"/>
          <w:b/>
          <w:bCs/>
          <w:color w:val="000000"/>
          <w:sz w:val="36"/>
          <w:szCs w:val="36"/>
        </w:rPr>
        <w:t>年部门决算编制说明</w:t>
      </w:r>
    </w:p>
    <w:p w:rsidR="001A70D5" w:rsidRDefault="001A70D5">
      <w:pPr>
        <w:spacing w:line="560" w:lineRule="exact"/>
        <w:jc w:val="center"/>
        <w:rPr>
          <w:rFonts w:ascii="宋体" w:hAnsi="宋体"/>
          <w:b/>
          <w:color w:val="000000"/>
          <w:sz w:val="44"/>
          <w:szCs w:val="44"/>
        </w:rPr>
      </w:pPr>
    </w:p>
    <w:p w:rsidR="001A70D5" w:rsidRDefault="00380DB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一、基本职能及主要工作</w:t>
      </w:r>
    </w:p>
    <w:p w:rsidR="001A70D5" w:rsidRDefault="00380DB0">
      <w:pPr>
        <w:snapToGrid w:val="0"/>
        <w:spacing w:line="560" w:lineRule="exact"/>
        <w:ind w:firstLineChars="200" w:firstLine="640"/>
        <w:rPr>
          <w:bCs/>
          <w:color w:val="000000"/>
          <w:sz w:val="32"/>
          <w:szCs w:val="32"/>
        </w:rPr>
      </w:pPr>
      <w:r>
        <w:rPr>
          <w:rFonts w:hint="eastAsia"/>
          <w:bCs/>
          <w:color w:val="000000"/>
          <w:sz w:val="32"/>
          <w:szCs w:val="32"/>
        </w:rPr>
        <w:t>（一）主要职能。</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拟订全</w:t>
      </w:r>
      <w:r>
        <w:rPr>
          <w:rFonts w:ascii="仿宋" w:eastAsia="仿宋" w:hAnsi="仿宋" w:cs="仿宋" w:hint="eastAsia"/>
          <w:sz w:val="32"/>
          <w:szCs w:val="32"/>
        </w:rPr>
        <w:t>县</w:t>
      </w:r>
      <w:r>
        <w:rPr>
          <w:rFonts w:ascii="仿宋" w:eastAsia="仿宋" w:hAnsi="仿宋" w:cs="仿宋" w:hint="eastAsia"/>
          <w:sz w:val="32"/>
          <w:szCs w:val="32"/>
        </w:rPr>
        <w:t>畜牧、兽医和草业发展的政策、法规、规划、计划，并组织实施；</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负责指导畜牧业规模化养殖、标准化生产和产业化经营，引导畜牧产业结构的调整、畜牧业资源的有效配置和产</w:t>
      </w:r>
      <w:bookmarkStart w:id="0" w:name="_GoBack"/>
      <w:r>
        <w:rPr>
          <w:rFonts w:ascii="仿宋" w:eastAsia="仿宋" w:hAnsi="仿宋" w:cs="仿宋" w:hint="eastAsia"/>
          <w:sz w:val="32"/>
          <w:szCs w:val="32"/>
        </w:rPr>
        <w:t>品品质的改善；</w:t>
      </w:r>
    </w:p>
    <w:bookmarkEnd w:id="0"/>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负责地方畜禽遗传资源的保护利用和外引良种的管理，组织开展畜禽新品种繁育和生产新技术的推广；</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负责饲草资源开发及草地建设、保护和监理工作；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负责畜产品质量安全监督管理工作，组织开展畜产品质量安全监督管理，指导畜牧生产环境保护与治理；</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负责全</w:t>
      </w:r>
      <w:r>
        <w:rPr>
          <w:rFonts w:ascii="仿宋" w:eastAsia="仿宋" w:hAnsi="仿宋" w:cs="仿宋" w:hint="eastAsia"/>
          <w:sz w:val="32"/>
          <w:szCs w:val="32"/>
        </w:rPr>
        <w:t>县</w:t>
      </w:r>
      <w:r>
        <w:rPr>
          <w:rFonts w:ascii="仿宋" w:eastAsia="仿宋" w:hAnsi="仿宋" w:cs="仿宋" w:hint="eastAsia"/>
          <w:sz w:val="32"/>
          <w:szCs w:val="32"/>
        </w:rPr>
        <w:t>动物防疫、检疫、兽医医政、兽药药政及畜牧兽医器械管理工作；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负责动物疫病监测及预警预报工作；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负责兽药、饲料及畜产品质量安全监督抽检工作；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负责动物卫生监督执法管理工作；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10.</w:t>
      </w:r>
      <w:r>
        <w:rPr>
          <w:rFonts w:ascii="仿宋" w:eastAsia="仿宋" w:hAnsi="仿宋" w:cs="仿宋" w:hint="eastAsia"/>
          <w:sz w:val="32"/>
          <w:szCs w:val="32"/>
        </w:rPr>
        <w:t>负责畜牧兽医体系建设和管理工作，承担全</w:t>
      </w:r>
      <w:r>
        <w:rPr>
          <w:rFonts w:ascii="仿宋" w:eastAsia="仿宋" w:hAnsi="仿宋" w:cs="仿宋" w:hint="eastAsia"/>
          <w:sz w:val="32"/>
          <w:szCs w:val="32"/>
        </w:rPr>
        <w:t>县</w:t>
      </w:r>
      <w:r>
        <w:rPr>
          <w:rFonts w:ascii="仿宋" w:eastAsia="仿宋" w:hAnsi="仿宋" w:cs="仿宋" w:hint="eastAsia"/>
          <w:sz w:val="32"/>
          <w:szCs w:val="32"/>
        </w:rPr>
        <w:t>畜牧兽医人才开发工作；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11.</w:t>
      </w:r>
      <w:r>
        <w:rPr>
          <w:rFonts w:ascii="仿宋" w:eastAsia="仿宋" w:hAnsi="仿宋" w:cs="仿宋" w:hint="eastAsia"/>
          <w:sz w:val="32"/>
          <w:szCs w:val="32"/>
        </w:rPr>
        <w:t>组织开展畜牧兽医交流与合作；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t>12.</w:t>
      </w:r>
      <w:r>
        <w:rPr>
          <w:rFonts w:ascii="仿宋" w:eastAsia="仿宋" w:hAnsi="仿宋" w:cs="仿宋" w:hint="eastAsia"/>
          <w:sz w:val="32"/>
          <w:szCs w:val="32"/>
        </w:rPr>
        <w:t>负责农业血防工作；</w:t>
      </w:r>
    </w:p>
    <w:p w:rsidR="001A70D5" w:rsidRDefault="00380DB0">
      <w:pPr>
        <w:spacing w:line="560" w:lineRule="exact"/>
        <w:ind w:firstLine="640"/>
        <w:rPr>
          <w:rFonts w:ascii="仿宋" w:eastAsia="仿宋" w:hAnsi="仿宋" w:cs="仿宋"/>
          <w:sz w:val="32"/>
          <w:szCs w:val="32"/>
        </w:rPr>
      </w:pPr>
      <w:r>
        <w:rPr>
          <w:rFonts w:ascii="仿宋" w:eastAsia="仿宋" w:hAnsi="仿宋" w:cs="仿宋" w:hint="eastAsia"/>
          <w:sz w:val="32"/>
          <w:szCs w:val="32"/>
        </w:rPr>
        <w:lastRenderedPageBreak/>
        <w:t>13.</w:t>
      </w:r>
      <w:r>
        <w:rPr>
          <w:rFonts w:ascii="仿宋" w:eastAsia="仿宋" w:hAnsi="仿宋" w:cs="仿宋" w:hint="eastAsia"/>
          <w:sz w:val="32"/>
          <w:szCs w:val="32"/>
        </w:rPr>
        <w:t>负责生猪定点屠宰监督管理；</w:t>
      </w:r>
    </w:p>
    <w:p w:rsidR="001A70D5" w:rsidRDefault="00380DB0">
      <w:pPr>
        <w:spacing w:line="560" w:lineRule="exact"/>
        <w:ind w:firstLine="640"/>
        <w:rPr>
          <w:rFonts w:ascii="仿宋" w:eastAsia="仿宋" w:hAnsi="仿宋" w:cs="仿宋"/>
          <w:kern w:val="0"/>
          <w:sz w:val="32"/>
          <w:szCs w:val="32"/>
        </w:rPr>
      </w:pPr>
      <w:r>
        <w:rPr>
          <w:rFonts w:ascii="仿宋" w:eastAsia="仿宋" w:hAnsi="仿宋" w:cs="仿宋" w:hint="eastAsia"/>
          <w:sz w:val="32"/>
          <w:szCs w:val="32"/>
        </w:rPr>
        <w:t>14.</w:t>
      </w:r>
      <w:r>
        <w:rPr>
          <w:rFonts w:ascii="仿宋" w:eastAsia="仿宋" w:hAnsi="仿宋" w:cs="仿宋" w:hint="eastAsia"/>
          <w:sz w:val="32"/>
          <w:szCs w:val="32"/>
        </w:rPr>
        <w:t>承担上级交办的其他事项。</w:t>
      </w:r>
    </w:p>
    <w:p w:rsidR="001A70D5" w:rsidRDefault="00380DB0">
      <w:pPr>
        <w:snapToGrid w:val="0"/>
        <w:spacing w:line="560" w:lineRule="exact"/>
        <w:ind w:firstLineChars="200" w:firstLine="640"/>
        <w:rPr>
          <w:bCs/>
          <w:color w:val="000000"/>
          <w:sz w:val="32"/>
          <w:szCs w:val="32"/>
        </w:rPr>
      </w:pPr>
      <w:r>
        <w:rPr>
          <w:rFonts w:hint="eastAsia"/>
          <w:bCs/>
          <w:color w:val="000000"/>
          <w:sz w:val="32"/>
          <w:szCs w:val="32"/>
        </w:rPr>
        <w:t>（二）</w:t>
      </w:r>
      <w:r>
        <w:rPr>
          <w:rFonts w:hint="eastAsia"/>
          <w:bCs/>
          <w:color w:val="000000"/>
          <w:sz w:val="32"/>
          <w:szCs w:val="32"/>
        </w:rPr>
        <w:t>201</w:t>
      </w:r>
      <w:r>
        <w:rPr>
          <w:rFonts w:hint="eastAsia"/>
          <w:bCs/>
          <w:color w:val="000000"/>
          <w:sz w:val="32"/>
          <w:szCs w:val="32"/>
        </w:rPr>
        <w:t>7</w:t>
      </w:r>
      <w:r>
        <w:rPr>
          <w:rFonts w:hint="eastAsia"/>
          <w:bCs/>
          <w:color w:val="000000"/>
          <w:sz w:val="32"/>
          <w:szCs w:val="32"/>
        </w:rPr>
        <w:t>年重点工作</w:t>
      </w:r>
      <w:r>
        <w:rPr>
          <w:rFonts w:hint="eastAsia"/>
          <w:bCs/>
          <w:color w:val="000000"/>
          <w:sz w:val="32"/>
          <w:szCs w:val="32"/>
        </w:rPr>
        <w:t>完成情况。</w:t>
      </w:r>
    </w:p>
    <w:p w:rsidR="001A70D5" w:rsidRDefault="00380DB0">
      <w:pPr>
        <w:snapToGrid w:val="0"/>
        <w:spacing w:line="560" w:lineRule="exact"/>
        <w:ind w:firstLineChars="200" w:firstLine="640"/>
        <w:rPr>
          <w:rFonts w:ascii="仿宋" w:eastAsia="仿宋" w:hAnsi="仿宋" w:cs="仿宋"/>
          <w:color w:val="1E1E1E"/>
          <w:sz w:val="32"/>
          <w:szCs w:val="32"/>
        </w:rPr>
      </w:pPr>
      <w:r>
        <w:rPr>
          <w:rFonts w:ascii="仿宋" w:eastAsia="仿宋" w:hAnsi="仿宋" w:cs="仿宋" w:hint="eastAsia"/>
          <w:color w:val="1E1E1E"/>
          <w:sz w:val="32"/>
          <w:szCs w:val="32"/>
        </w:rPr>
        <w:t>1</w:t>
      </w:r>
      <w:r>
        <w:rPr>
          <w:rFonts w:ascii="仿宋" w:eastAsia="仿宋" w:hAnsi="仿宋" w:cs="仿宋" w:hint="eastAsia"/>
          <w:color w:val="1E1E1E"/>
          <w:sz w:val="32"/>
          <w:szCs w:val="32"/>
        </w:rPr>
        <w:t>、完成草原生态保护补助奖励机制工作</w:t>
      </w:r>
      <w:r>
        <w:rPr>
          <w:rFonts w:ascii="仿宋" w:eastAsia="仿宋" w:hAnsi="仿宋" w:cs="仿宋" w:hint="eastAsia"/>
          <w:color w:val="1E1E1E"/>
          <w:sz w:val="32"/>
          <w:szCs w:val="32"/>
        </w:rPr>
        <w:t>;</w:t>
      </w:r>
    </w:p>
    <w:p w:rsidR="001A70D5" w:rsidRDefault="00380DB0">
      <w:pPr>
        <w:snapToGrid w:val="0"/>
        <w:spacing w:line="560" w:lineRule="exact"/>
        <w:ind w:firstLineChars="200" w:firstLine="640"/>
        <w:rPr>
          <w:rFonts w:ascii="仿宋" w:eastAsia="仿宋" w:hAnsi="仿宋" w:cs="仿宋"/>
          <w:color w:val="1E1E1E"/>
          <w:sz w:val="32"/>
          <w:szCs w:val="32"/>
        </w:rPr>
      </w:pPr>
      <w:r>
        <w:rPr>
          <w:rFonts w:ascii="仿宋" w:eastAsia="仿宋" w:hAnsi="仿宋" w:cs="仿宋" w:hint="eastAsia"/>
          <w:color w:val="1E1E1E"/>
          <w:sz w:val="32"/>
          <w:szCs w:val="32"/>
        </w:rPr>
        <w:t>2</w:t>
      </w:r>
      <w:r>
        <w:rPr>
          <w:rFonts w:ascii="仿宋" w:eastAsia="仿宋" w:hAnsi="仿宋" w:cs="仿宋" w:hint="eastAsia"/>
          <w:color w:val="1E1E1E"/>
          <w:sz w:val="32"/>
          <w:szCs w:val="32"/>
        </w:rPr>
        <w:t>、完成</w:t>
      </w:r>
      <w:r>
        <w:rPr>
          <w:rFonts w:ascii="仿宋" w:eastAsia="仿宋" w:hAnsi="仿宋" w:cs="仿宋" w:hint="eastAsia"/>
          <w:sz w:val="32"/>
          <w:szCs w:val="32"/>
        </w:rPr>
        <w:t>金川县安宁牧场阳山大沟泥石流治理工程建设项目</w:t>
      </w:r>
      <w:r>
        <w:rPr>
          <w:rFonts w:ascii="仿宋" w:eastAsia="仿宋" w:hAnsi="仿宋" w:cs="仿宋" w:hint="eastAsia"/>
          <w:sz w:val="32"/>
          <w:szCs w:val="32"/>
        </w:rPr>
        <w:t>;</w:t>
      </w:r>
    </w:p>
    <w:p w:rsidR="001A70D5" w:rsidRDefault="00380DB0">
      <w:pPr>
        <w:snapToGrid w:val="0"/>
        <w:spacing w:line="560" w:lineRule="exact"/>
        <w:ind w:firstLineChars="200" w:firstLine="640"/>
        <w:rPr>
          <w:rFonts w:ascii="仿宋" w:eastAsia="仿宋" w:hAnsi="仿宋" w:cs="仿宋"/>
          <w:color w:val="1E1E1E"/>
          <w:sz w:val="32"/>
          <w:szCs w:val="32"/>
        </w:rPr>
      </w:pPr>
      <w:r>
        <w:rPr>
          <w:rFonts w:ascii="仿宋" w:eastAsia="仿宋" w:hAnsi="仿宋" w:cs="仿宋" w:hint="eastAsia"/>
          <w:color w:val="1E1E1E"/>
          <w:sz w:val="32"/>
          <w:szCs w:val="32"/>
        </w:rPr>
        <w:t>3</w:t>
      </w:r>
      <w:r>
        <w:rPr>
          <w:rFonts w:ascii="仿宋" w:eastAsia="仿宋" w:hAnsi="仿宋" w:cs="仿宋" w:hint="eastAsia"/>
          <w:color w:val="1E1E1E"/>
          <w:sz w:val="32"/>
          <w:szCs w:val="32"/>
        </w:rPr>
        <w:t>、完成现代畜牧业开展情况</w:t>
      </w:r>
      <w:r>
        <w:rPr>
          <w:rFonts w:ascii="仿宋" w:eastAsia="仿宋" w:hAnsi="仿宋" w:cs="仿宋" w:hint="eastAsia"/>
          <w:color w:val="1E1E1E"/>
          <w:sz w:val="32"/>
          <w:szCs w:val="32"/>
        </w:rPr>
        <w:t>;</w:t>
      </w:r>
    </w:p>
    <w:p w:rsidR="001A70D5" w:rsidRDefault="00380DB0">
      <w:pPr>
        <w:snapToGrid w:val="0"/>
        <w:spacing w:line="560" w:lineRule="exact"/>
        <w:ind w:firstLineChars="200" w:firstLine="640"/>
        <w:rPr>
          <w:bCs/>
          <w:color w:val="000000"/>
          <w:sz w:val="32"/>
          <w:szCs w:val="32"/>
        </w:rPr>
      </w:pPr>
      <w:r>
        <w:rPr>
          <w:rFonts w:ascii="仿宋" w:eastAsia="仿宋" w:hAnsi="仿宋" w:cs="仿宋" w:hint="eastAsia"/>
          <w:color w:val="1E1E1E"/>
          <w:sz w:val="32"/>
          <w:szCs w:val="32"/>
        </w:rPr>
        <w:t>4</w:t>
      </w:r>
      <w:r>
        <w:rPr>
          <w:rFonts w:ascii="仿宋" w:eastAsia="仿宋" w:hAnsi="仿宋" w:cs="仿宋" w:hint="eastAsia"/>
          <w:color w:val="1E1E1E"/>
          <w:sz w:val="32"/>
          <w:szCs w:val="32"/>
        </w:rPr>
        <w:t>、认真做好春防工作寄生虫病的防治</w:t>
      </w:r>
      <w:r>
        <w:rPr>
          <w:rFonts w:ascii="仿宋" w:eastAsia="仿宋" w:hAnsi="仿宋" w:cs="仿宋" w:hint="eastAsia"/>
          <w:color w:val="1E1E1E"/>
          <w:sz w:val="32"/>
          <w:szCs w:val="32"/>
        </w:rPr>
        <w:t>。</w:t>
      </w:r>
    </w:p>
    <w:p w:rsidR="001A70D5" w:rsidRDefault="00380DB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二、部门概况</w:t>
      </w:r>
    </w:p>
    <w:p w:rsidR="009A106A" w:rsidRPr="009A106A" w:rsidRDefault="009A106A" w:rsidP="009A106A">
      <w:pPr>
        <w:spacing w:line="560" w:lineRule="exact"/>
        <w:ind w:firstLineChars="200" w:firstLine="640"/>
        <w:rPr>
          <w:rFonts w:ascii="仿宋" w:eastAsia="仿宋" w:hAnsi="仿宋" w:cs="仿宋" w:hint="eastAsia"/>
          <w:bCs/>
          <w:color w:val="000000"/>
          <w:kern w:val="0"/>
          <w:sz w:val="32"/>
          <w:szCs w:val="32"/>
        </w:rPr>
      </w:pPr>
      <w:r w:rsidRPr="009A106A">
        <w:rPr>
          <w:rFonts w:ascii="仿宋" w:eastAsia="仿宋" w:hAnsi="仿宋" w:cs="仿宋" w:hint="eastAsia"/>
          <w:bCs/>
          <w:color w:val="000000"/>
          <w:kern w:val="0"/>
          <w:sz w:val="32"/>
          <w:szCs w:val="32"/>
        </w:rPr>
        <w:t>我局2017年有1个机构，无增减变动。2017年末在职107人（事业专技101人，事业管理4人，事业工勤2人,），2017年事业增加12人。</w:t>
      </w:r>
    </w:p>
    <w:p w:rsidR="001A70D5" w:rsidRDefault="00380DB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三、收支决算总体情况说明</w:t>
      </w:r>
    </w:p>
    <w:p w:rsidR="001A70D5" w:rsidRDefault="00380DB0">
      <w:pPr>
        <w:spacing w:line="560" w:lineRule="exact"/>
        <w:ind w:firstLine="640"/>
        <w:rPr>
          <w:rFonts w:ascii="仿宋_GB2312" w:eastAsia="仿宋_GB2312"/>
          <w:color w:val="000000"/>
          <w:sz w:val="32"/>
          <w:szCs w:val="32"/>
          <w:highlight w:val="yellow"/>
        </w:rPr>
      </w:pPr>
      <w:r>
        <w:rPr>
          <w:rFonts w:ascii="仿宋_GB2312" w:eastAsia="仿宋_GB2312" w:hint="eastAsia"/>
          <w:noProof/>
          <w:color w:val="000000"/>
          <w:sz w:val="32"/>
          <w:szCs w:val="32"/>
        </w:rPr>
        <w:drawing>
          <wp:anchor distT="0" distB="0" distL="114300" distR="114300" simplePos="0" relativeHeight="251658240" behindDoc="0" locked="0" layoutInCell="1" allowOverlap="1">
            <wp:simplePos x="0" y="0"/>
            <wp:positionH relativeFrom="column">
              <wp:posOffset>515620</wp:posOffset>
            </wp:positionH>
            <wp:positionV relativeFrom="paragraph">
              <wp:posOffset>2196465</wp:posOffset>
            </wp:positionV>
            <wp:extent cx="4480560" cy="1933575"/>
            <wp:effectExtent l="4445" t="5080" r="10795" b="44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_GB2312" w:eastAsia="仿宋_GB2312" w:hint="eastAsia"/>
          <w:color w:val="000000"/>
          <w:sz w:val="32"/>
          <w:szCs w:val="32"/>
        </w:rPr>
        <w:t>2017</w:t>
      </w:r>
      <w:r>
        <w:rPr>
          <w:rFonts w:ascii="仿宋_GB2312" w:eastAsia="仿宋_GB2312" w:hint="eastAsia"/>
          <w:color w:val="000000"/>
          <w:sz w:val="32"/>
          <w:szCs w:val="32"/>
        </w:rPr>
        <w:t>年</w:t>
      </w:r>
      <w:r>
        <w:rPr>
          <w:rFonts w:ascii="仿宋_GB2312" w:eastAsia="仿宋_GB2312" w:hint="eastAsia"/>
          <w:color w:val="000000"/>
          <w:sz w:val="32"/>
          <w:szCs w:val="32"/>
        </w:rPr>
        <w:t>我局</w:t>
      </w:r>
      <w:r>
        <w:rPr>
          <w:rFonts w:ascii="仿宋_GB2312" w:eastAsia="仿宋_GB2312" w:hint="eastAsia"/>
          <w:color w:val="000000"/>
          <w:sz w:val="32"/>
          <w:szCs w:val="32"/>
        </w:rPr>
        <w:t>本年收入合计</w:t>
      </w:r>
      <w:r>
        <w:rPr>
          <w:rFonts w:ascii="仿宋" w:eastAsia="仿宋" w:hAnsi="仿宋" w:cs="仿宋" w:hint="eastAsia"/>
          <w:bCs/>
          <w:sz w:val="32"/>
          <w:szCs w:val="32"/>
        </w:rPr>
        <w:t>3804.73</w:t>
      </w:r>
      <w:r>
        <w:rPr>
          <w:rFonts w:ascii="仿宋_GB2312" w:eastAsia="仿宋_GB2312" w:hint="eastAsia"/>
          <w:color w:val="000000"/>
          <w:sz w:val="32"/>
          <w:szCs w:val="32"/>
        </w:rPr>
        <w:t>万元，其中：</w:t>
      </w:r>
      <w:r>
        <w:rPr>
          <w:rFonts w:ascii="仿宋_GB2312" w:eastAsia="仿宋_GB2312" w:hint="eastAsia"/>
          <w:color w:val="000000"/>
          <w:sz w:val="32"/>
          <w:szCs w:val="32"/>
        </w:rPr>
        <w:t>一般公共预算财政拨款收入</w:t>
      </w:r>
      <w:r>
        <w:rPr>
          <w:rFonts w:ascii="仿宋" w:eastAsia="仿宋" w:hAnsi="仿宋" w:cs="仿宋" w:hint="eastAsia"/>
          <w:bCs/>
          <w:sz w:val="32"/>
          <w:szCs w:val="32"/>
        </w:rPr>
        <w:t>3804.73</w:t>
      </w:r>
      <w:r>
        <w:rPr>
          <w:rFonts w:ascii="仿宋_GB2312" w:eastAsia="仿宋_GB2312" w:hint="eastAsia"/>
          <w:color w:val="000000"/>
          <w:sz w:val="32"/>
          <w:szCs w:val="32"/>
        </w:rPr>
        <w:t>万元，占</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；政府性基金预算财政拨款收入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；国有资本经营预算财政拨款收入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；事业收入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；经营收入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；附属单位上缴收入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；其他收入</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380DB0">
      <w:pPr>
        <w:spacing w:line="560" w:lineRule="exact"/>
        <w:ind w:firstLineChars="200" w:firstLine="640"/>
        <w:rPr>
          <w:rFonts w:ascii="仿宋_GB2312" w:eastAsia="仿宋_GB2312"/>
          <w:color w:val="000000"/>
          <w:sz w:val="32"/>
          <w:szCs w:val="32"/>
          <w:highlight w:val="yellow"/>
        </w:rPr>
      </w:pPr>
      <w:r>
        <w:rPr>
          <w:rFonts w:ascii="仿宋_GB2312" w:eastAsia="仿宋_GB2312" w:hint="eastAsia"/>
          <w:color w:val="000000"/>
          <w:sz w:val="32"/>
          <w:szCs w:val="32"/>
          <w:highlight w:val="yellow"/>
        </w:rPr>
        <w:t>（</w:t>
      </w:r>
    </w:p>
    <w:p w:rsidR="001A70D5" w:rsidRDefault="001A70D5">
      <w:pPr>
        <w:spacing w:line="560" w:lineRule="exact"/>
        <w:ind w:firstLineChars="200" w:firstLine="640"/>
        <w:rPr>
          <w:rFonts w:ascii="仿宋_GB2312" w:eastAsia="仿宋_GB2312"/>
          <w:color w:val="000000"/>
          <w:sz w:val="32"/>
          <w:szCs w:val="32"/>
          <w:highlight w:val="yellow"/>
        </w:rPr>
      </w:pPr>
    </w:p>
    <w:p w:rsidR="001A70D5" w:rsidRDefault="001A70D5">
      <w:pPr>
        <w:spacing w:line="560" w:lineRule="exact"/>
        <w:ind w:firstLineChars="200" w:firstLine="640"/>
        <w:rPr>
          <w:rFonts w:ascii="仿宋_GB2312" w:eastAsia="仿宋_GB2312"/>
          <w:color w:val="000000"/>
          <w:sz w:val="32"/>
          <w:szCs w:val="32"/>
          <w:highlight w:val="yellow"/>
        </w:rPr>
      </w:pPr>
    </w:p>
    <w:p w:rsidR="001A70D5" w:rsidRDefault="001A70D5">
      <w:pPr>
        <w:spacing w:line="560" w:lineRule="exact"/>
        <w:ind w:firstLineChars="200" w:firstLine="640"/>
        <w:rPr>
          <w:rFonts w:ascii="仿宋_GB2312" w:eastAsia="仿宋_GB2312"/>
          <w:color w:val="000000"/>
          <w:sz w:val="32"/>
          <w:szCs w:val="32"/>
          <w:highlight w:val="yellow"/>
        </w:rPr>
      </w:pPr>
    </w:p>
    <w:p w:rsidR="001A70D5" w:rsidRDefault="001A70D5">
      <w:pPr>
        <w:spacing w:line="560" w:lineRule="exact"/>
        <w:ind w:firstLineChars="200" w:firstLine="640"/>
        <w:rPr>
          <w:rFonts w:ascii="仿宋_GB2312" w:eastAsia="仿宋_GB2312"/>
          <w:color w:val="000000"/>
          <w:sz w:val="32"/>
          <w:szCs w:val="32"/>
          <w:highlight w:val="yellow"/>
        </w:rPr>
      </w:pP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2017</w:t>
      </w:r>
      <w:r>
        <w:rPr>
          <w:rFonts w:ascii="仿宋_GB2312" w:eastAsia="仿宋_GB2312" w:hint="eastAsia"/>
          <w:color w:val="000000"/>
          <w:sz w:val="32"/>
          <w:szCs w:val="32"/>
        </w:rPr>
        <w:t>年</w:t>
      </w:r>
      <w:r>
        <w:rPr>
          <w:rFonts w:ascii="仿宋_GB2312" w:eastAsia="仿宋_GB2312" w:hint="eastAsia"/>
          <w:color w:val="000000"/>
          <w:sz w:val="32"/>
          <w:szCs w:val="32"/>
        </w:rPr>
        <w:t>我局</w:t>
      </w:r>
      <w:r>
        <w:rPr>
          <w:rFonts w:ascii="仿宋_GB2312" w:eastAsia="仿宋_GB2312" w:hint="eastAsia"/>
          <w:color w:val="000000"/>
          <w:sz w:val="32"/>
          <w:szCs w:val="32"/>
        </w:rPr>
        <w:t>本年支出合计</w:t>
      </w:r>
      <w:r>
        <w:rPr>
          <w:rFonts w:ascii="仿宋" w:eastAsia="仿宋" w:hAnsi="仿宋" w:cs="仿宋" w:hint="eastAsia"/>
          <w:bCs/>
          <w:sz w:val="32"/>
          <w:szCs w:val="32"/>
        </w:rPr>
        <w:t>3665.03</w:t>
      </w:r>
      <w:r>
        <w:rPr>
          <w:rFonts w:ascii="仿宋_GB2312" w:eastAsia="仿宋_GB2312" w:hint="eastAsia"/>
          <w:color w:val="000000"/>
          <w:sz w:val="32"/>
          <w:szCs w:val="32"/>
        </w:rPr>
        <w:t>万元，其中：基本支出</w:t>
      </w:r>
      <w:r>
        <w:rPr>
          <w:rFonts w:ascii="仿宋_GB2312" w:eastAsia="仿宋_GB2312" w:hint="eastAsia"/>
          <w:color w:val="000000"/>
          <w:sz w:val="32"/>
          <w:szCs w:val="32"/>
        </w:rPr>
        <w:t>1261</w:t>
      </w:r>
      <w:r>
        <w:rPr>
          <w:rFonts w:ascii="仿宋_GB2312" w:eastAsia="仿宋_GB2312" w:hint="eastAsia"/>
          <w:color w:val="000000"/>
          <w:sz w:val="32"/>
          <w:szCs w:val="32"/>
        </w:rPr>
        <w:t>.</w:t>
      </w:r>
      <w:r>
        <w:rPr>
          <w:rFonts w:ascii="仿宋_GB2312" w:eastAsia="仿宋_GB2312" w:hint="eastAsia"/>
          <w:color w:val="000000"/>
          <w:sz w:val="32"/>
          <w:szCs w:val="32"/>
        </w:rPr>
        <w:t>9</w:t>
      </w:r>
      <w:r>
        <w:rPr>
          <w:rFonts w:ascii="仿宋_GB2312" w:eastAsia="仿宋_GB2312" w:hint="eastAsia"/>
          <w:color w:val="000000"/>
          <w:sz w:val="32"/>
          <w:szCs w:val="32"/>
        </w:rPr>
        <w:t>1</w:t>
      </w:r>
      <w:r>
        <w:rPr>
          <w:rFonts w:ascii="仿宋_GB2312" w:eastAsia="仿宋_GB2312" w:hint="eastAsia"/>
          <w:color w:val="000000"/>
          <w:sz w:val="32"/>
          <w:szCs w:val="32"/>
        </w:rPr>
        <w:t>万元，占</w:t>
      </w:r>
      <w:r>
        <w:rPr>
          <w:rFonts w:ascii="仿宋_GB2312" w:eastAsia="仿宋_GB2312" w:hint="eastAsia"/>
          <w:color w:val="000000"/>
          <w:sz w:val="32"/>
          <w:szCs w:val="32"/>
        </w:rPr>
        <w:t>34.43</w:t>
      </w:r>
      <w:r>
        <w:rPr>
          <w:rFonts w:ascii="仿宋_GB2312" w:eastAsia="仿宋_GB2312" w:hint="eastAsia"/>
          <w:color w:val="000000"/>
          <w:sz w:val="32"/>
          <w:szCs w:val="32"/>
        </w:rPr>
        <w:t>%</w:t>
      </w:r>
      <w:r>
        <w:rPr>
          <w:rFonts w:ascii="仿宋_GB2312" w:eastAsia="仿宋_GB2312" w:hint="eastAsia"/>
          <w:color w:val="000000"/>
          <w:sz w:val="32"/>
          <w:szCs w:val="32"/>
        </w:rPr>
        <w:t>；项目支出</w:t>
      </w:r>
      <w:r>
        <w:rPr>
          <w:rFonts w:ascii="仿宋_GB2312" w:eastAsia="仿宋_GB2312" w:hint="eastAsia"/>
          <w:color w:val="000000"/>
          <w:sz w:val="32"/>
          <w:szCs w:val="32"/>
        </w:rPr>
        <w:t>2403</w:t>
      </w:r>
      <w:r>
        <w:rPr>
          <w:rFonts w:ascii="仿宋_GB2312" w:eastAsia="仿宋_GB2312" w:hint="eastAsia"/>
          <w:color w:val="000000"/>
          <w:sz w:val="32"/>
          <w:szCs w:val="32"/>
        </w:rPr>
        <w:t>.</w:t>
      </w:r>
      <w:r>
        <w:rPr>
          <w:rFonts w:ascii="仿宋_GB2312" w:eastAsia="仿宋_GB2312" w:hint="eastAsia"/>
          <w:color w:val="000000"/>
          <w:sz w:val="32"/>
          <w:szCs w:val="32"/>
        </w:rPr>
        <w:t>1</w:t>
      </w:r>
      <w:r>
        <w:rPr>
          <w:rFonts w:ascii="仿宋_GB2312" w:eastAsia="仿宋_GB2312" w:hint="eastAsia"/>
          <w:color w:val="000000"/>
          <w:sz w:val="32"/>
          <w:szCs w:val="32"/>
        </w:rPr>
        <w:t>2</w:t>
      </w:r>
      <w:r>
        <w:rPr>
          <w:rFonts w:ascii="仿宋_GB2312" w:eastAsia="仿宋_GB2312" w:hint="eastAsia"/>
          <w:color w:val="000000"/>
          <w:sz w:val="32"/>
          <w:szCs w:val="32"/>
        </w:rPr>
        <w:t>万元，占</w:t>
      </w:r>
      <w:r>
        <w:rPr>
          <w:rFonts w:ascii="仿宋_GB2312" w:eastAsia="仿宋_GB2312" w:hint="eastAsia"/>
          <w:color w:val="000000"/>
          <w:sz w:val="32"/>
          <w:szCs w:val="32"/>
        </w:rPr>
        <w:t>65.57</w:t>
      </w:r>
      <w:r>
        <w:rPr>
          <w:rFonts w:ascii="仿宋_GB2312" w:eastAsia="仿宋_GB2312" w:hint="eastAsia"/>
          <w:color w:val="000000"/>
          <w:sz w:val="32"/>
          <w:szCs w:val="32"/>
        </w:rPr>
        <w:t>%</w:t>
      </w:r>
      <w:r>
        <w:rPr>
          <w:rFonts w:ascii="仿宋_GB2312" w:eastAsia="仿宋_GB2312" w:hint="eastAsia"/>
          <w:color w:val="000000"/>
          <w:sz w:val="32"/>
          <w:szCs w:val="32"/>
        </w:rPr>
        <w:t>；上缴上级支出</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；经营支出</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；对附属单位补助支出</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380DB0">
      <w:pPr>
        <w:spacing w:line="560" w:lineRule="exact"/>
        <w:rPr>
          <w:rFonts w:ascii="仿宋_GB2312" w:eastAsia="仿宋_GB2312"/>
          <w:color w:val="000000"/>
          <w:sz w:val="32"/>
          <w:szCs w:val="32"/>
        </w:rPr>
      </w:pPr>
      <w:r>
        <w:rPr>
          <w:rFonts w:ascii="仿宋_GB2312" w:eastAsia="仿宋_GB2312" w:hint="eastAsia"/>
          <w:noProof/>
          <w:color w:val="000000"/>
          <w:sz w:val="32"/>
          <w:szCs w:val="32"/>
        </w:rPr>
        <w:drawing>
          <wp:anchor distT="0" distB="0" distL="114300" distR="114300" simplePos="0" relativeHeight="251659264" behindDoc="0" locked="0" layoutInCell="1" allowOverlap="1">
            <wp:simplePos x="0" y="0"/>
            <wp:positionH relativeFrom="column">
              <wp:posOffset>553720</wp:posOffset>
            </wp:positionH>
            <wp:positionV relativeFrom="paragraph">
              <wp:posOffset>113030</wp:posOffset>
            </wp:positionV>
            <wp:extent cx="4518025" cy="2047875"/>
            <wp:effectExtent l="4445" t="4445" r="11430" b="50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380DB0">
      <w:pPr>
        <w:spacing w:line="560" w:lineRule="exact"/>
        <w:ind w:firstLineChars="200" w:firstLine="640"/>
        <w:rPr>
          <w:rFonts w:ascii="仿宋_GB2312" w:eastAsia="仿宋_GB2312"/>
          <w:color w:val="000000"/>
          <w:sz w:val="32"/>
          <w:szCs w:val="32"/>
          <w:highlight w:val="yellow"/>
        </w:rPr>
      </w:pPr>
      <w:r>
        <w:rPr>
          <w:rFonts w:ascii="仿宋_GB2312" w:eastAsia="仿宋_GB2312" w:hint="eastAsia"/>
          <w:color w:val="000000"/>
          <w:sz w:val="32"/>
          <w:szCs w:val="32"/>
          <w:highlight w:val="yellow"/>
        </w:rPr>
        <w:t>（</w:t>
      </w:r>
    </w:p>
    <w:p w:rsidR="001A70D5" w:rsidRDefault="001A70D5" w:rsidP="009A106A">
      <w:pPr>
        <w:spacing w:line="560" w:lineRule="exact"/>
        <w:rPr>
          <w:rFonts w:ascii="仿宋_GB2312" w:eastAsia="仿宋_GB2312"/>
          <w:color w:val="000000"/>
          <w:sz w:val="32"/>
          <w:szCs w:val="32"/>
        </w:rPr>
      </w:pPr>
    </w:p>
    <w:p w:rsidR="001A70D5" w:rsidRDefault="00380DB0">
      <w:pPr>
        <w:spacing w:line="560" w:lineRule="exact"/>
        <w:ind w:firstLineChars="200" w:firstLine="640"/>
        <w:rPr>
          <w:rFonts w:ascii="仿宋_GB2312" w:eastAsia="仿宋_GB2312"/>
          <w:color w:val="000000"/>
          <w:sz w:val="32"/>
          <w:szCs w:val="32"/>
        </w:rPr>
      </w:pPr>
      <w:r>
        <w:rPr>
          <w:rFonts w:ascii="黑体" w:eastAsia="黑体" w:hint="eastAsia"/>
          <w:color w:val="000000"/>
          <w:sz w:val="32"/>
          <w:szCs w:val="32"/>
        </w:rPr>
        <w:t>四、财政拨款收入支出决算总体情况说明</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年度财政拨款收、支总计</w:t>
      </w:r>
      <w:r>
        <w:rPr>
          <w:rFonts w:ascii="仿宋_GB2312" w:eastAsia="仿宋_GB2312" w:hint="eastAsia"/>
          <w:color w:val="000000"/>
          <w:sz w:val="32"/>
          <w:szCs w:val="32"/>
        </w:rPr>
        <w:t>6895.63</w:t>
      </w:r>
      <w:r>
        <w:rPr>
          <w:rFonts w:ascii="仿宋_GB2312" w:eastAsia="仿宋_GB2312" w:hint="eastAsia"/>
          <w:color w:val="000000"/>
          <w:sz w:val="32"/>
          <w:szCs w:val="32"/>
        </w:rPr>
        <w:t>万元。与</w:t>
      </w:r>
      <w:r>
        <w:rPr>
          <w:rFonts w:ascii="仿宋_GB2312" w:eastAsia="仿宋_GB2312" w:hint="eastAsia"/>
          <w:color w:val="000000"/>
          <w:sz w:val="32"/>
          <w:szCs w:val="32"/>
        </w:rPr>
        <w:t>2016</w:t>
      </w:r>
      <w:r>
        <w:rPr>
          <w:rFonts w:ascii="仿宋_GB2312" w:eastAsia="仿宋_GB2312" w:hint="eastAsia"/>
          <w:color w:val="000000"/>
          <w:sz w:val="32"/>
          <w:szCs w:val="32"/>
        </w:rPr>
        <w:t>年相比，财政拨款收、支总计各</w:t>
      </w:r>
      <w:r>
        <w:rPr>
          <w:rFonts w:ascii="仿宋_GB2312" w:eastAsia="仿宋_GB2312" w:hint="eastAsia"/>
          <w:color w:val="000000"/>
          <w:sz w:val="32"/>
          <w:szCs w:val="32"/>
        </w:rPr>
        <w:t>增加</w:t>
      </w:r>
      <w:r>
        <w:rPr>
          <w:rFonts w:ascii="仿宋_GB2312" w:eastAsia="仿宋_GB2312" w:hint="eastAsia"/>
          <w:color w:val="000000"/>
          <w:sz w:val="32"/>
          <w:szCs w:val="32"/>
        </w:rPr>
        <w:t>248.31</w:t>
      </w:r>
      <w:r>
        <w:rPr>
          <w:rFonts w:ascii="仿宋_GB2312" w:eastAsia="仿宋_GB2312" w:hint="eastAsia"/>
          <w:color w:val="000000"/>
          <w:sz w:val="32"/>
          <w:szCs w:val="32"/>
        </w:rPr>
        <w:t>万元，</w:t>
      </w:r>
      <w:r>
        <w:rPr>
          <w:rFonts w:ascii="仿宋_GB2312" w:eastAsia="仿宋_GB2312" w:hint="eastAsia"/>
          <w:color w:val="000000"/>
          <w:sz w:val="32"/>
          <w:szCs w:val="32"/>
        </w:rPr>
        <w:t>增加</w:t>
      </w:r>
      <w:r>
        <w:rPr>
          <w:rFonts w:ascii="仿宋_GB2312" w:eastAsia="仿宋_GB2312" w:hint="eastAsia"/>
          <w:color w:val="000000"/>
          <w:sz w:val="32"/>
          <w:szCs w:val="32"/>
        </w:rPr>
        <w:t>3.74</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noProof/>
          <w:color w:val="000000"/>
          <w:sz w:val="32"/>
          <w:szCs w:val="32"/>
        </w:rPr>
        <w:drawing>
          <wp:anchor distT="0" distB="0" distL="114300" distR="114300" simplePos="0" relativeHeight="251660288" behindDoc="0" locked="0" layoutInCell="1" allowOverlap="1">
            <wp:simplePos x="0" y="0"/>
            <wp:positionH relativeFrom="column">
              <wp:posOffset>410845</wp:posOffset>
            </wp:positionH>
            <wp:positionV relativeFrom="paragraph">
              <wp:posOffset>-1728470</wp:posOffset>
            </wp:positionV>
            <wp:extent cx="4870450" cy="2019935"/>
            <wp:effectExtent l="4445" t="5080" r="20955" b="1333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A70D5" w:rsidRDefault="00380DB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五、一般公共预算财政拨款支出决算情况说明</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（一）一般公共预算财政拨款支出决算总体情况</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年度一般公共预算财政拨款支出</w:t>
      </w:r>
      <w:r>
        <w:rPr>
          <w:rFonts w:ascii="仿宋" w:eastAsia="仿宋" w:hAnsi="仿宋" w:cs="仿宋" w:hint="eastAsia"/>
          <w:bCs/>
          <w:sz w:val="32"/>
          <w:szCs w:val="32"/>
        </w:rPr>
        <w:t>3665.03</w:t>
      </w:r>
      <w:r>
        <w:rPr>
          <w:rFonts w:ascii="仿宋_GB2312" w:eastAsia="仿宋_GB2312" w:hint="eastAsia"/>
          <w:color w:val="000000"/>
          <w:sz w:val="32"/>
          <w:szCs w:val="32"/>
        </w:rPr>
        <w:t>万元，占</w:t>
      </w:r>
      <w:r>
        <w:rPr>
          <w:rFonts w:ascii="仿宋_GB2312" w:eastAsia="仿宋_GB2312" w:hint="eastAsia"/>
          <w:color w:val="000000"/>
          <w:sz w:val="32"/>
          <w:szCs w:val="32"/>
        </w:rPr>
        <w:lastRenderedPageBreak/>
        <w:t>本年支出合计的</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。与</w:t>
      </w:r>
      <w:r>
        <w:rPr>
          <w:rFonts w:ascii="仿宋_GB2312" w:eastAsia="仿宋_GB2312" w:hint="eastAsia"/>
          <w:color w:val="000000"/>
          <w:sz w:val="32"/>
          <w:szCs w:val="32"/>
        </w:rPr>
        <w:t>2016</w:t>
      </w:r>
      <w:r>
        <w:rPr>
          <w:rFonts w:ascii="仿宋_GB2312" w:eastAsia="仿宋_GB2312" w:hint="eastAsia"/>
          <w:color w:val="000000"/>
          <w:sz w:val="32"/>
          <w:szCs w:val="32"/>
        </w:rPr>
        <w:t>年相比，一般公共预算财政拨款</w:t>
      </w:r>
      <w:r>
        <w:rPr>
          <w:rFonts w:ascii="仿宋" w:eastAsia="仿宋" w:hAnsi="仿宋" w:cs="仿宋" w:hint="eastAsia"/>
          <w:bCs/>
          <w:sz w:val="32"/>
          <w:szCs w:val="32"/>
        </w:rPr>
        <w:t>增加</w:t>
      </w:r>
      <w:r>
        <w:rPr>
          <w:rFonts w:ascii="仿宋" w:eastAsia="仿宋" w:hAnsi="仿宋" w:cs="仿宋" w:hint="eastAsia"/>
          <w:bCs/>
          <w:sz w:val="32"/>
          <w:szCs w:val="32"/>
        </w:rPr>
        <w:t>222.49</w:t>
      </w:r>
      <w:r>
        <w:rPr>
          <w:rFonts w:ascii="仿宋_GB2312" w:eastAsia="仿宋_GB2312" w:hint="eastAsia"/>
          <w:color w:val="000000"/>
          <w:sz w:val="32"/>
          <w:szCs w:val="32"/>
        </w:rPr>
        <w:t>万元，增长</w:t>
      </w:r>
      <w:r>
        <w:rPr>
          <w:rFonts w:ascii="仿宋_GB2312" w:eastAsia="仿宋_GB2312" w:hint="eastAsia"/>
          <w:color w:val="000000"/>
          <w:sz w:val="32"/>
          <w:szCs w:val="32"/>
        </w:rPr>
        <w:t>6.45</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1A70D5">
      <w:pPr>
        <w:spacing w:line="560" w:lineRule="exact"/>
        <w:ind w:firstLineChars="200" w:firstLine="640"/>
        <w:rPr>
          <w:rFonts w:ascii="仿宋_GB2312" w:eastAsia="仿宋_GB2312"/>
          <w:color w:val="000000"/>
          <w:sz w:val="32"/>
          <w:szCs w:val="32"/>
        </w:rPr>
      </w:pP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noProof/>
          <w:color w:val="000000"/>
          <w:sz w:val="32"/>
          <w:szCs w:val="32"/>
        </w:rPr>
        <w:drawing>
          <wp:anchor distT="0" distB="0" distL="114300" distR="114300" simplePos="0" relativeHeight="251663360" behindDoc="0" locked="0" layoutInCell="1" allowOverlap="1">
            <wp:simplePos x="0" y="0"/>
            <wp:positionH relativeFrom="column">
              <wp:posOffset>401320</wp:posOffset>
            </wp:positionH>
            <wp:positionV relativeFrom="paragraph">
              <wp:posOffset>19050</wp:posOffset>
            </wp:positionV>
            <wp:extent cx="4498975" cy="2239010"/>
            <wp:effectExtent l="4445" t="4445" r="11430" b="2349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ind w:firstLineChars="200" w:firstLine="640"/>
        <w:rPr>
          <w:rFonts w:ascii="仿宋_GB2312" w:eastAsia="仿宋_GB2312"/>
          <w:color w:val="000000"/>
          <w:sz w:val="32"/>
          <w:szCs w:val="32"/>
        </w:rPr>
      </w:pPr>
    </w:p>
    <w:p w:rsidR="001A70D5" w:rsidRDefault="001A70D5">
      <w:pPr>
        <w:spacing w:line="560" w:lineRule="exact"/>
        <w:rPr>
          <w:rFonts w:ascii="仿宋_GB2312" w:eastAsia="仿宋_GB2312"/>
          <w:color w:val="000000"/>
          <w:sz w:val="32"/>
          <w:szCs w:val="32"/>
        </w:rPr>
      </w:pP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（二）一般公共预算财政拨款支出决算结构情况</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年一般公共预算财政拨款支出</w:t>
      </w:r>
      <w:r>
        <w:rPr>
          <w:rFonts w:ascii="仿宋" w:eastAsia="仿宋" w:hAnsi="仿宋" w:cs="仿宋" w:hint="eastAsia"/>
          <w:bCs/>
          <w:sz w:val="32"/>
          <w:szCs w:val="32"/>
        </w:rPr>
        <w:t>3665.03</w:t>
      </w:r>
      <w:r>
        <w:rPr>
          <w:rFonts w:ascii="仿宋_GB2312" w:eastAsia="仿宋_GB2312" w:hint="eastAsia"/>
          <w:color w:val="000000"/>
          <w:sz w:val="32"/>
          <w:szCs w:val="32"/>
        </w:rPr>
        <w:t>万元，主要用于以下方面</w:t>
      </w:r>
      <w:r>
        <w:rPr>
          <w:rFonts w:ascii="仿宋_GB2312" w:eastAsia="仿宋_GB2312" w:hint="eastAsia"/>
          <w:color w:val="000000"/>
          <w:sz w:val="32"/>
          <w:szCs w:val="32"/>
        </w:rPr>
        <w:t>:</w:t>
      </w:r>
      <w:r>
        <w:rPr>
          <w:rFonts w:ascii="仿宋_GB2312" w:eastAsia="仿宋_GB2312" w:hint="eastAsia"/>
          <w:color w:val="000000"/>
          <w:sz w:val="32"/>
          <w:szCs w:val="32"/>
        </w:rPr>
        <w:t>一般公共服务支出</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；教育支出</w:t>
      </w:r>
      <w:r>
        <w:rPr>
          <w:rFonts w:ascii="仿宋_GB2312" w:eastAsia="仿宋_GB2312" w:hint="eastAsia"/>
          <w:color w:val="000000"/>
          <w:sz w:val="32"/>
          <w:szCs w:val="32"/>
        </w:rPr>
        <w:t>0.</w:t>
      </w:r>
      <w:r>
        <w:rPr>
          <w:rFonts w:ascii="仿宋_GB2312" w:eastAsia="仿宋_GB2312" w:hint="eastAsia"/>
          <w:color w:val="000000"/>
          <w:sz w:val="32"/>
          <w:szCs w:val="32"/>
        </w:rPr>
        <w:t>1</w:t>
      </w:r>
      <w:r>
        <w:rPr>
          <w:rFonts w:ascii="仿宋_GB2312" w:eastAsia="仿宋_GB2312" w:hint="eastAsia"/>
          <w:color w:val="000000"/>
          <w:sz w:val="32"/>
          <w:szCs w:val="32"/>
        </w:rPr>
        <w:t>4</w:t>
      </w:r>
      <w:r>
        <w:rPr>
          <w:rFonts w:ascii="仿宋_GB2312" w:eastAsia="仿宋_GB2312" w:hint="eastAsia"/>
          <w:color w:val="000000"/>
          <w:sz w:val="32"/>
          <w:szCs w:val="32"/>
        </w:rPr>
        <w:t>万元，占</w:t>
      </w:r>
      <w:r>
        <w:rPr>
          <w:rFonts w:ascii="仿宋_GB2312" w:eastAsia="仿宋_GB2312" w:hint="eastAsia"/>
          <w:color w:val="000000"/>
          <w:sz w:val="32"/>
          <w:szCs w:val="32"/>
        </w:rPr>
        <w:t>0.004</w:t>
      </w:r>
      <w:r>
        <w:rPr>
          <w:rFonts w:ascii="仿宋_GB2312" w:eastAsia="仿宋_GB2312" w:hint="eastAsia"/>
          <w:color w:val="000000"/>
          <w:sz w:val="32"/>
          <w:szCs w:val="32"/>
        </w:rPr>
        <w:t>%</w:t>
      </w:r>
      <w:r>
        <w:rPr>
          <w:rFonts w:ascii="仿宋_GB2312" w:eastAsia="仿宋_GB2312" w:hint="eastAsia"/>
          <w:color w:val="000000"/>
          <w:sz w:val="32"/>
          <w:szCs w:val="32"/>
        </w:rPr>
        <w:t>；社会保障和就业支出</w:t>
      </w:r>
      <w:r>
        <w:rPr>
          <w:rFonts w:ascii="仿宋_GB2312" w:eastAsia="仿宋_GB2312" w:hint="eastAsia"/>
          <w:color w:val="000000"/>
          <w:sz w:val="32"/>
          <w:szCs w:val="32"/>
        </w:rPr>
        <w:t>202</w:t>
      </w:r>
      <w:r>
        <w:rPr>
          <w:rFonts w:ascii="仿宋_GB2312" w:eastAsia="仿宋_GB2312" w:hint="eastAsia"/>
          <w:color w:val="000000"/>
          <w:sz w:val="32"/>
          <w:szCs w:val="32"/>
        </w:rPr>
        <w:t>.</w:t>
      </w:r>
      <w:r>
        <w:rPr>
          <w:rFonts w:ascii="仿宋_GB2312" w:eastAsia="仿宋_GB2312" w:hint="eastAsia"/>
          <w:color w:val="000000"/>
          <w:sz w:val="32"/>
          <w:szCs w:val="32"/>
        </w:rPr>
        <w:t>4</w:t>
      </w:r>
      <w:r>
        <w:rPr>
          <w:rFonts w:ascii="仿宋_GB2312" w:eastAsia="仿宋_GB2312" w:hint="eastAsia"/>
          <w:color w:val="000000"/>
          <w:sz w:val="32"/>
          <w:szCs w:val="32"/>
        </w:rPr>
        <w:t>6</w:t>
      </w:r>
      <w:r>
        <w:rPr>
          <w:rFonts w:ascii="仿宋_GB2312" w:eastAsia="仿宋_GB2312" w:hint="eastAsia"/>
          <w:color w:val="000000"/>
          <w:sz w:val="32"/>
          <w:szCs w:val="32"/>
        </w:rPr>
        <w:t>万元，占</w:t>
      </w:r>
      <w:r>
        <w:rPr>
          <w:rFonts w:ascii="仿宋_GB2312" w:eastAsia="仿宋_GB2312" w:hint="eastAsia"/>
          <w:color w:val="000000"/>
          <w:sz w:val="32"/>
          <w:szCs w:val="32"/>
        </w:rPr>
        <w:t>5.52</w:t>
      </w:r>
      <w:r>
        <w:rPr>
          <w:rFonts w:ascii="仿宋_GB2312" w:eastAsia="仿宋_GB2312" w:hint="eastAsia"/>
          <w:color w:val="000000"/>
          <w:sz w:val="32"/>
          <w:szCs w:val="32"/>
        </w:rPr>
        <w:t>%</w:t>
      </w:r>
      <w:r>
        <w:rPr>
          <w:rFonts w:ascii="仿宋_GB2312" w:eastAsia="仿宋_GB2312" w:hint="eastAsia"/>
          <w:color w:val="000000"/>
          <w:sz w:val="32"/>
          <w:szCs w:val="32"/>
        </w:rPr>
        <w:t>；医疗卫生支出</w:t>
      </w:r>
      <w:r>
        <w:rPr>
          <w:rFonts w:ascii="仿宋_GB2312" w:eastAsia="仿宋_GB2312" w:hint="eastAsia"/>
          <w:color w:val="000000"/>
          <w:sz w:val="32"/>
          <w:szCs w:val="32"/>
        </w:rPr>
        <w:t>53</w:t>
      </w:r>
      <w:r>
        <w:rPr>
          <w:rFonts w:ascii="仿宋_GB2312" w:eastAsia="仿宋_GB2312" w:hint="eastAsia"/>
          <w:color w:val="000000"/>
          <w:sz w:val="32"/>
          <w:szCs w:val="32"/>
        </w:rPr>
        <w:t>.</w:t>
      </w:r>
      <w:r>
        <w:rPr>
          <w:rFonts w:ascii="仿宋_GB2312" w:eastAsia="仿宋_GB2312" w:hint="eastAsia"/>
          <w:color w:val="000000"/>
          <w:sz w:val="32"/>
          <w:szCs w:val="32"/>
        </w:rPr>
        <w:t>13</w:t>
      </w:r>
      <w:r>
        <w:rPr>
          <w:rFonts w:ascii="仿宋_GB2312" w:eastAsia="仿宋_GB2312" w:hint="eastAsia"/>
          <w:color w:val="000000"/>
          <w:sz w:val="32"/>
          <w:szCs w:val="32"/>
        </w:rPr>
        <w:t>万元，占</w:t>
      </w:r>
      <w:r>
        <w:rPr>
          <w:rFonts w:ascii="仿宋_GB2312" w:eastAsia="仿宋_GB2312" w:hint="eastAsia"/>
          <w:color w:val="000000"/>
          <w:sz w:val="32"/>
          <w:szCs w:val="32"/>
        </w:rPr>
        <w:t>1.45</w:t>
      </w:r>
      <w:r>
        <w:rPr>
          <w:rFonts w:ascii="仿宋_GB2312" w:eastAsia="仿宋_GB2312" w:hint="eastAsia"/>
          <w:color w:val="000000"/>
          <w:sz w:val="32"/>
          <w:szCs w:val="32"/>
        </w:rPr>
        <w:t>%</w:t>
      </w:r>
      <w:r>
        <w:rPr>
          <w:rFonts w:ascii="仿宋_GB2312" w:eastAsia="仿宋_GB2312" w:hint="eastAsia"/>
          <w:color w:val="000000"/>
          <w:sz w:val="32"/>
          <w:szCs w:val="32"/>
        </w:rPr>
        <w:t>；住房保障支出</w:t>
      </w:r>
      <w:r>
        <w:rPr>
          <w:rFonts w:ascii="仿宋_GB2312" w:eastAsia="仿宋_GB2312" w:hint="eastAsia"/>
          <w:color w:val="000000"/>
          <w:sz w:val="32"/>
          <w:szCs w:val="32"/>
        </w:rPr>
        <w:t>110</w:t>
      </w:r>
      <w:r>
        <w:rPr>
          <w:rFonts w:ascii="仿宋_GB2312" w:eastAsia="仿宋_GB2312" w:hint="eastAsia"/>
          <w:color w:val="000000"/>
          <w:sz w:val="32"/>
          <w:szCs w:val="32"/>
        </w:rPr>
        <w:t>.</w:t>
      </w:r>
      <w:r>
        <w:rPr>
          <w:rFonts w:ascii="仿宋_GB2312" w:eastAsia="仿宋_GB2312" w:hint="eastAsia"/>
          <w:color w:val="000000"/>
          <w:sz w:val="32"/>
          <w:szCs w:val="32"/>
        </w:rPr>
        <w:t>29</w:t>
      </w:r>
      <w:r>
        <w:rPr>
          <w:rFonts w:ascii="仿宋_GB2312" w:eastAsia="仿宋_GB2312" w:hint="eastAsia"/>
          <w:color w:val="000000"/>
          <w:sz w:val="32"/>
          <w:szCs w:val="32"/>
        </w:rPr>
        <w:t>万元，占</w:t>
      </w:r>
      <w:r>
        <w:rPr>
          <w:rFonts w:ascii="仿宋_GB2312" w:eastAsia="仿宋_GB2312" w:hint="eastAsia"/>
          <w:color w:val="000000"/>
          <w:sz w:val="32"/>
          <w:szCs w:val="32"/>
        </w:rPr>
        <w:t>3.01</w:t>
      </w:r>
      <w:r>
        <w:rPr>
          <w:rFonts w:ascii="仿宋_GB2312" w:eastAsia="仿宋_GB2312" w:hint="eastAsia"/>
          <w:color w:val="000000"/>
          <w:sz w:val="32"/>
          <w:szCs w:val="32"/>
        </w:rPr>
        <w:t>%</w:t>
      </w:r>
      <w:r>
        <w:rPr>
          <w:rFonts w:ascii="仿宋_GB2312" w:eastAsia="仿宋_GB2312" w:hint="eastAsia"/>
          <w:color w:val="000000"/>
          <w:sz w:val="32"/>
          <w:szCs w:val="32"/>
        </w:rPr>
        <w:t>；节能环保支出</w:t>
      </w:r>
      <w:r>
        <w:rPr>
          <w:rFonts w:ascii="仿宋_GB2312" w:eastAsia="仿宋_GB2312" w:hint="eastAsia"/>
          <w:color w:val="000000"/>
          <w:sz w:val="32"/>
          <w:szCs w:val="32"/>
        </w:rPr>
        <w:t>186</w:t>
      </w:r>
      <w:r>
        <w:rPr>
          <w:rFonts w:ascii="仿宋_GB2312" w:eastAsia="仿宋_GB2312" w:hint="eastAsia"/>
          <w:color w:val="000000"/>
          <w:sz w:val="32"/>
          <w:szCs w:val="32"/>
        </w:rPr>
        <w:t>.</w:t>
      </w:r>
      <w:r>
        <w:rPr>
          <w:rFonts w:ascii="仿宋_GB2312" w:eastAsia="仿宋_GB2312" w:hint="eastAsia"/>
          <w:color w:val="000000"/>
          <w:sz w:val="32"/>
          <w:szCs w:val="32"/>
        </w:rPr>
        <w:t>1</w:t>
      </w:r>
      <w:r>
        <w:rPr>
          <w:rFonts w:ascii="仿宋_GB2312" w:eastAsia="仿宋_GB2312" w:hint="eastAsia"/>
          <w:color w:val="000000"/>
          <w:sz w:val="32"/>
          <w:szCs w:val="32"/>
        </w:rPr>
        <w:t>9</w:t>
      </w:r>
      <w:r>
        <w:rPr>
          <w:rFonts w:ascii="仿宋_GB2312" w:eastAsia="仿宋_GB2312" w:hint="eastAsia"/>
          <w:color w:val="000000"/>
          <w:sz w:val="32"/>
          <w:szCs w:val="32"/>
        </w:rPr>
        <w:t>，</w:t>
      </w:r>
      <w:r>
        <w:rPr>
          <w:rFonts w:ascii="仿宋_GB2312" w:eastAsia="仿宋_GB2312" w:hint="eastAsia"/>
          <w:color w:val="000000"/>
          <w:sz w:val="32"/>
          <w:szCs w:val="32"/>
        </w:rPr>
        <w:t>占</w:t>
      </w:r>
      <w:r>
        <w:rPr>
          <w:rFonts w:ascii="仿宋_GB2312" w:eastAsia="仿宋_GB2312" w:hint="eastAsia"/>
          <w:color w:val="000000"/>
          <w:sz w:val="32"/>
          <w:szCs w:val="32"/>
        </w:rPr>
        <w:t>5.08</w:t>
      </w:r>
      <w:r>
        <w:rPr>
          <w:rFonts w:ascii="仿宋_GB2312" w:eastAsia="仿宋_GB2312" w:hint="eastAsia"/>
          <w:color w:val="000000"/>
          <w:sz w:val="32"/>
          <w:szCs w:val="32"/>
        </w:rPr>
        <w:t>%</w:t>
      </w:r>
      <w:r>
        <w:rPr>
          <w:rFonts w:ascii="仿宋_GB2312" w:eastAsia="仿宋_GB2312" w:hint="eastAsia"/>
          <w:color w:val="000000"/>
          <w:sz w:val="32"/>
          <w:szCs w:val="32"/>
        </w:rPr>
        <w:t>；农林水支出</w:t>
      </w:r>
      <w:r>
        <w:rPr>
          <w:rFonts w:ascii="仿宋_GB2312" w:eastAsia="仿宋_GB2312" w:hint="eastAsia"/>
          <w:color w:val="000000"/>
          <w:sz w:val="32"/>
          <w:szCs w:val="32"/>
        </w:rPr>
        <w:t>3112</w:t>
      </w:r>
      <w:r>
        <w:rPr>
          <w:rFonts w:ascii="仿宋_GB2312" w:eastAsia="仿宋_GB2312" w:hint="eastAsia"/>
          <w:color w:val="000000"/>
          <w:sz w:val="32"/>
          <w:szCs w:val="32"/>
        </w:rPr>
        <w:t>.</w:t>
      </w:r>
      <w:r>
        <w:rPr>
          <w:rFonts w:ascii="仿宋_GB2312" w:eastAsia="仿宋_GB2312" w:hint="eastAsia"/>
          <w:color w:val="000000"/>
          <w:sz w:val="32"/>
          <w:szCs w:val="32"/>
        </w:rPr>
        <w:t>57</w:t>
      </w:r>
      <w:r>
        <w:rPr>
          <w:rFonts w:ascii="仿宋_GB2312" w:eastAsia="仿宋_GB2312" w:hint="eastAsia"/>
          <w:color w:val="000000"/>
          <w:sz w:val="32"/>
          <w:szCs w:val="32"/>
        </w:rPr>
        <w:t>，</w:t>
      </w:r>
      <w:r>
        <w:rPr>
          <w:rFonts w:ascii="仿宋_GB2312" w:eastAsia="仿宋_GB2312" w:hint="eastAsia"/>
          <w:color w:val="000000"/>
          <w:sz w:val="32"/>
          <w:szCs w:val="32"/>
        </w:rPr>
        <w:t>占</w:t>
      </w:r>
      <w:r>
        <w:rPr>
          <w:rFonts w:ascii="仿宋_GB2312" w:eastAsia="仿宋_GB2312" w:hint="eastAsia"/>
          <w:color w:val="000000"/>
          <w:sz w:val="32"/>
          <w:szCs w:val="32"/>
        </w:rPr>
        <w:t>84.93</w:t>
      </w:r>
      <w:r>
        <w:rPr>
          <w:rFonts w:ascii="仿宋_GB2312" w:eastAsia="仿宋_GB2312" w:hint="eastAsia"/>
          <w:color w:val="000000"/>
          <w:sz w:val="32"/>
          <w:szCs w:val="32"/>
        </w:rPr>
        <w:t>%</w:t>
      </w:r>
      <w:r>
        <w:rPr>
          <w:rFonts w:ascii="仿宋_GB2312" w:eastAsia="仿宋_GB2312" w:hint="eastAsia"/>
          <w:color w:val="000000"/>
          <w:sz w:val="32"/>
          <w:szCs w:val="32"/>
        </w:rPr>
        <w:t>；其他支出</w:t>
      </w:r>
      <w:r>
        <w:rPr>
          <w:rFonts w:ascii="仿宋_GB2312" w:eastAsia="仿宋_GB2312" w:hint="eastAsia"/>
          <w:color w:val="000000"/>
          <w:sz w:val="32"/>
          <w:szCs w:val="32"/>
        </w:rPr>
        <w:t>0.</w:t>
      </w:r>
      <w:r>
        <w:rPr>
          <w:rFonts w:ascii="仿宋_GB2312" w:eastAsia="仿宋_GB2312" w:hint="eastAsia"/>
          <w:color w:val="000000"/>
          <w:sz w:val="32"/>
          <w:szCs w:val="32"/>
        </w:rPr>
        <w:t>25</w:t>
      </w:r>
      <w:r>
        <w:rPr>
          <w:rFonts w:ascii="仿宋_GB2312" w:eastAsia="仿宋_GB2312" w:hint="eastAsia"/>
          <w:color w:val="000000"/>
          <w:sz w:val="32"/>
          <w:szCs w:val="32"/>
        </w:rPr>
        <w:t>，</w:t>
      </w:r>
      <w:r>
        <w:rPr>
          <w:rFonts w:ascii="仿宋_GB2312" w:eastAsia="仿宋_GB2312" w:hint="eastAsia"/>
          <w:color w:val="000000"/>
          <w:sz w:val="32"/>
          <w:szCs w:val="32"/>
        </w:rPr>
        <w:t>占</w:t>
      </w:r>
      <w:r>
        <w:rPr>
          <w:rFonts w:ascii="仿宋_GB2312" w:eastAsia="仿宋_GB2312" w:hint="eastAsia"/>
          <w:color w:val="000000"/>
          <w:sz w:val="32"/>
          <w:szCs w:val="32"/>
        </w:rPr>
        <w:t>0.006</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1A70D5">
      <w:pPr>
        <w:spacing w:line="560" w:lineRule="exact"/>
        <w:ind w:firstLine="640"/>
        <w:rPr>
          <w:rFonts w:ascii="仿宋_GB2312" w:eastAsia="仿宋_GB2312"/>
          <w:color w:val="000000"/>
          <w:sz w:val="32"/>
          <w:szCs w:val="32"/>
        </w:rPr>
      </w:pP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noProof/>
          <w:color w:val="000000"/>
          <w:sz w:val="32"/>
          <w:szCs w:val="32"/>
        </w:rPr>
        <w:drawing>
          <wp:anchor distT="0" distB="0" distL="114300" distR="114300" simplePos="0" relativeHeight="251662336" behindDoc="0" locked="0" layoutInCell="1" allowOverlap="1">
            <wp:simplePos x="0" y="0"/>
            <wp:positionH relativeFrom="column">
              <wp:posOffset>144780</wp:posOffset>
            </wp:positionH>
            <wp:positionV relativeFrom="paragraph">
              <wp:posOffset>71120</wp:posOffset>
            </wp:positionV>
            <wp:extent cx="5080000" cy="1905635"/>
            <wp:effectExtent l="5080" t="4445" r="20320" b="1397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A70D5" w:rsidRDefault="00380DB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lastRenderedPageBreak/>
        <w:t>（三）一般公共预算财政拨款支出决算具体情况</w:t>
      </w:r>
    </w:p>
    <w:p w:rsidR="001A70D5" w:rsidRDefault="00380DB0">
      <w:pPr>
        <w:spacing w:line="560" w:lineRule="exact"/>
        <w:ind w:firstLineChars="200" w:firstLine="643"/>
        <w:rPr>
          <w:rFonts w:ascii="仿宋_GB2312" w:eastAsia="仿宋_GB2312"/>
          <w:b/>
          <w:color w:val="000000" w:themeColor="text1"/>
          <w:sz w:val="32"/>
          <w:szCs w:val="32"/>
        </w:rPr>
      </w:pPr>
      <w:r>
        <w:rPr>
          <w:rStyle w:val="a7"/>
          <w:rFonts w:ascii="仿宋_GB2312" w:eastAsia="仿宋_GB2312" w:hint="eastAsia"/>
          <w:color w:val="000000" w:themeColor="text1"/>
          <w:sz w:val="32"/>
          <w:szCs w:val="32"/>
        </w:rPr>
        <w:t>1.</w:t>
      </w:r>
      <w:r>
        <w:rPr>
          <w:rStyle w:val="a7"/>
          <w:rFonts w:ascii="仿宋_GB2312" w:eastAsia="仿宋_GB2312" w:hint="eastAsia"/>
          <w:color w:val="000000" w:themeColor="text1"/>
          <w:sz w:val="32"/>
          <w:szCs w:val="32"/>
        </w:rPr>
        <w:t>一般公共服务（类）</w:t>
      </w:r>
      <w:r>
        <w:rPr>
          <w:rStyle w:val="a7"/>
          <w:rFonts w:ascii="仿宋_GB2312" w:eastAsia="仿宋_GB2312" w:hint="eastAsia"/>
          <w:color w:val="000000" w:themeColor="text1"/>
          <w:sz w:val="32"/>
          <w:szCs w:val="32"/>
        </w:rPr>
        <w:t>0</w:t>
      </w:r>
      <w:r>
        <w:rPr>
          <w:rStyle w:val="a7"/>
          <w:rFonts w:ascii="仿宋_GB2312" w:eastAsia="仿宋_GB2312" w:hint="eastAsia"/>
          <w:color w:val="000000" w:themeColor="text1"/>
          <w:sz w:val="32"/>
          <w:szCs w:val="32"/>
        </w:rPr>
        <w:t>（款）</w:t>
      </w:r>
      <w:r>
        <w:rPr>
          <w:rStyle w:val="a7"/>
          <w:rFonts w:ascii="仿宋_GB2312" w:eastAsia="仿宋_GB2312" w:hint="eastAsia"/>
          <w:color w:val="000000" w:themeColor="text1"/>
          <w:sz w:val="32"/>
          <w:szCs w:val="32"/>
        </w:rPr>
        <w:t>0</w:t>
      </w:r>
      <w:r>
        <w:rPr>
          <w:rStyle w:val="a7"/>
          <w:rFonts w:ascii="仿宋_GB2312" w:eastAsia="仿宋_GB2312" w:hint="eastAsia"/>
          <w:color w:val="000000" w:themeColor="text1"/>
          <w:sz w:val="32"/>
          <w:szCs w:val="32"/>
        </w:rPr>
        <w:t>（项）</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 xml:space="preserve"> </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0</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Fonts w:ascii="仿宋_GB2312" w:eastAsia="仿宋_GB2312"/>
          <w:b/>
          <w:color w:val="000000" w:themeColor="text1"/>
          <w:sz w:val="32"/>
          <w:szCs w:val="32"/>
        </w:rPr>
      </w:pPr>
      <w:r>
        <w:rPr>
          <w:rStyle w:val="a7"/>
          <w:rFonts w:ascii="仿宋_GB2312" w:eastAsia="仿宋_GB2312" w:hint="eastAsia"/>
          <w:color w:val="000000" w:themeColor="text1"/>
          <w:sz w:val="32"/>
          <w:szCs w:val="32"/>
        </w:rPr>
        <w:t>2.</w:t>
      </w:r>
      <w:r>
        <w:rPr>
          <w:rStyle w:val="a7"/>
          <w:rFonts w:ascii="仿宋_GB2312" w:eastAsia="仿宋_GB2312" w:hint="eastAsia"/>
          <w:color w:val="000000" w:themeColor="text1"/>
          <w:sz w:val="32"/>
          <w:szCs w:val="32"/>
        </w:rPr>
        <w:t>教育（类）</w:t>
      </w:r>
      <w:r>
        <w:rPr>
          <w:rStyle w:val="a7"/>
          <w:rFonts w:ascii="仿宋_GB2312" w:eastAsia="仿宋_GB2312" w:hint="eastAsia"/>
          <w:color w:val="000000" w:themeColor="text1"/>
          <w:sz w:val="32"/>
          <w:szCs w:val="32"/>
        </w:rPr>
        <w:t>2050803</w:t>
      </w:r>
      <w:r>
        <w:rPr>
          <w:rStyle w:val="a7"/>
          <w:rFonts w:ascii="仿宋_GB2312" w:eastAsia="仿宋_GB2312" w:hint="eastAsia"/>
          <w:color w:val="000000" w:themeColor="text1"/>
          <w:sz w:val="32"/>
          <w:szCs w:val="32"/>
        </w:rPr>
        <w:t>培训支出</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 xml:space="preserve"> </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0.14</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Fonts w:ascii="仿宋_GB2312" w:eastAsia="仿宋_GB2312"/>
          <w:b/>
          <w:color w:val="000000" w:themeColor="text1"/>
          <w:sz w:val="32"/>
          <w:szCs w:val="32"/>
        </w:rPr>
      </w:pPr>
      <w:r>
        <w:rPr>
          <w:rStyle w:val="a7"/>
          <w:rFonts w:ascii="仿宋_GB2312" w:eastAsia="仿宋_GB2312" w:hint="eastAsia"/>
          <w:color w:val="000000" w:themeColor="text1"/>
          <w:sz w:val="32"/>
          <w:szCs w:val="32"/>
        </w:rPr>
        <w:t>3.</w:t>
      </w:r>
      <w:r>
        <w:rPr>
          <w:rStyle w:val="a7"/>
          <w:rFonts w:ascii="仿宋_GB2312" w:eastAsia="仿宋_GB2312" w:hint="eastAsia"/>
          <w:color w:val="000000" w:themeColor="text1"/>
          <w:sz w:val="32"/>
          <w:szCs w:val="32"/>
        </w:rPr>
        <w:t>科学技术（类）</w:t>
      </w:r>
      <w:r>
        <w:rPr>
          <w:rStyle w:val="a7"/>
          <w:rFonts w:ascii="仿宋_GB2312" w:eastAsia="仿宋_GB2312" w:hint="eastAsia"/>
          <w:color w:val="000000" w:themeColor="text1"/>
          <w:sz w:val="32"/>
          <w:szCs w:val="32"/>
        </w:rPr>
        <w:t>0</w:t>
      </w:r>
      <w:r>
        <w:rPr>
          <w:rStyle w:val="a7"/>
          <w:rFonts w:ascii="仿宋_GB2312" w:eastAsia="仿宋_GB2312" w:hint="eastAsia"/>
          <w:color w:val="000000" w:themeColor="text1"/>
          <w:sz w:val="32"/>
          <w:szCs w:val="32"/>
        </w:rPr>
        <w:t>（款）</w:t>
      </w:r>
      <w:r>
        <w:rPr>
          <w:rStyle w:val="a7"/>
          <w:rFonts w:ascii="仿宋_GB2312" w:eastAsia="仿宋_GB2312" w:hint="eastAsia"/>
          <w:color w:val="000000" w:themeColor="text1"/>
          <w:sz w:val="32"/>
          <w:szCs w:val="32"/>
        </w:rPr>
        <w:t>0</w:t>
      </w:r>
      <w:r>
        <w:rPr>
          <w:rStyle w:val="a7"/>
          <w:rFonts w:ascii="仿宋_GB2312" w:eastAsia="仿宋_GB2312" w:hint="eastAsia"/>
          <w:color w:val="000000" w:themeColor="text1"/>
          <w:sz w:val="32"/>
          <w:szCs w:val="32"/>
        </w:rPr>
        <w:t>（项）</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 xml:space="preserve"> </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0</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Fonts w:ascii="仿宋_GB2312" w:eastAsia="仿宋_GB2312"/>
          <w:b/>
          <w:color w:val="000000" w:themeColor="text1"/>
          <w:sz w:val="32"/>
          <w:szCs w:val="32"/>
          <w:shd w:val="clear" w:color="FFFFFF" w:fill="D9D9D9"/>
        </w:rPr>
      </w:pPr>
      <w:r>
        <w:rPr>
          <w:rStyle w:val="a7"/>
          <w:rFonts w:ascii="仿宋_GB2312" w:eastAsia="仿宋_GB2312" w:hint="eastAsia"/>
          <w:color w:val="000000" w:themeColor="text1"/>
          <w:sz w:val="32"/>
          <w:szCs w:val="32"/>
        </w:rPr>
        <w:t>4.</w:t>
      </w:r>
      <w:r>
        <w:rPr>
          <w:rStyle w:val="a7"/>
          <w:rFonts w:ascii="仿宋_GB2312" w:eastAsia="仿宋_GB2312" w:hint="eastAsia"/>
          <w:color w:val="000000" w:themeColor="text1"/>
          <w:sz w:val="32"/>
          <w:szCs w:val="32"/>
        </w:rPr>
        <w:t>文化体育与传媒（类）</w:t>
      </w:r>
      <w:r>
        <w:rPr>
          <w:rStyle w:val="a7"/>
          <w:rFonts w:ascii="仿宋_GB2312" w:eastAsia="仿宋_GB2312" w:hint="eastAsia"/>
          <w:color w:val="000000" w:themeColor="text1"/>
          <w:sz w:val="32"/>
          <w:szCs w:val="32"/>
        </w:rPr>
        <w:t>0</w:t>
      </w:r>
      <w:r>
        <w:rPr>
          <w:rStyle w:val="a7"/>
          <w:rFonts w:ascii="仿宋_GB2312" w:eastAsia="仿宋_GB2312" w:hint="eastAsia"/>
          <w:color w:val="000000" w:themeColor="text1"/>
          <w:sz w:val="32"/>
          <w:szCs w:val="32"/>
        </w:rPr>
        <w:t>（款）</w:t>
      </w:r>
      <w:r>
        <w:rPr>
          <w:rStyle w:val="a7"/>
          <w:rFonts w:ascii="仿宋_GB2312" w:eastAsia="仿宋_GB2312" w:hint="eastAsia"/>
          <w:color w:val="000000" w:themeColor="text1"/>
          <w:sz w:val="32"/>
          <w:szCs w:val="32"/>
        </w:rPr>
        <w:t>0</w:t>
      </w:r>
      <w:r>
        <w:rPr>
          <w:rStyle w:val="a7"/>
          <w:rFonts w:ascii="仿宋_GB2312" w:eastAsia="仿宋_GB2312" w:hint="eastAsia"/>
          <w:color w:val="000000" w:themeColor="text1"/>
          <w:sz w:val="32"/>
          <w:szCs w:val="32"/>
        </w:rPr>
        <w:t>（项）</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 xml:space="preserve"> </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0</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5.</w:t>
      </w:r>
      <w:r>
        <w:rPr>
          <w:rStyle w:val="a7"/>
          <w:rFonts w:ascii="仿宋_GB2312" w:eastAsia="仿宋_GB2312" w:hint="eastAsia"/>
          <w:color w:val="000000" w:themeColor="text1"/>
          <w:sz w:val="32"/>
          <w:szCs w:val="32"/>
        </w:rPr>
        <w:t>社会保障和就业</w:t>
      </w:r>
      <w:r>
        <w:rPr>
          <w:rStyle w:val="a7"/>
          <w:rFonts w:ascii="仿宋_GB2312" w:eastAsia="仿宋_GB2312" w:hint="eastAsia"/>
          <w:color w:val="000000" w:themeColor="text1"/>
          <w:sz w:val="32"/>
          <w:szCs w:val="32"/>
        </w:rPr>
        <w:t xml:space="preserve">:2080505 </w:t>
      </w:r>
      <w:r>
        <w:rPr>
          <w:rStyle w:val="a7"/>
          <w:rFonts w:ascii="仿宋_GB2312" w:eastAsia="仿宋_GB2312" w:hint="eastAsia"/>
          <w:color w:val="000000" w:themeColor="text1"/>
          <w:sz w:val="32"/>
          <w:szCs w:val="32"/>
        </w:rPr>
        <w:t>机关事业单位基本养老保险缴费支出</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 xml:space="preserve"> </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144</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71</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FF0000"/>
          <w:sz w:val="32"/>
          <w:szCs w:val="32"/>
        </w:rPr>
      </w:pPr>
      <w:r>
        <w:rPr>
          <w:rStyle w:val="a7"/>
          <w:rFonts w:ascii="仿宋_GB2312" w:eastAsia="仿宋_GB2312" w:hint="eastAsia"/>
          <w:color w:val="000000" w:themeColor="text1"/>
          <w:sz w:val="32"/>
          <w:szCs w:val="32"/>
        </w:rPr>
        <w:t>社会保障和就业</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2080506</w:t>
      </w:r>
      <w:r>
        <w:rPr>
          <w:rStyle w:val="a7"/>
          <w:rFonts w:ascii="仿宋_GB2312" w:eastAsia="仿宋_GB2312" w:hint="eastAsia"/>
          <w:color w:val="000000" w:themeColor="text1"/>
          <w:sz w:val="32"/>
          <w:szCs w:val="32"/>
        </w:rPr>
        <w:t>机关事业单位职业年金缴费支出</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 xml:space="preserve"> </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57</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7</w:t>
      </w:r>
      <w:r>
        <w:rPr>
          <w:rStyle w:val="a7"/>
          <w:rFonts w:ascii="仿宋_GB2312" w:eastAsia="仿宋_GB2312" w:hint="eastAsia"/>
          <w:b w:val="0"/>
          <w:color w:val="000000" w:themeColor="text1"/>
          <w:sz w:val="32"/>
          <w:szCs w:val="32"/>
        </w:rPr>
        <w:t>5</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6.</w:t>
      </w:r>
      <w:r>
        <w:rPr>
          <w:rStyle w:val="a7"/>
          <w:rFonts w:ascii="仿宋_GB2312" w:eastAsia="仿宋_GB2312" w:hint="eastAsia"/>
          <w:color w:val="000000" w:themeColor="text1"/>
          <w:sz w:val="32"/>
          <w:szCs w:val="32"/>
        </w:rPr>
        <w:t>医疗卫生与计划生育</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 xml:space="preserve">2101102 </w:t>
      </w:r>
      <w:r>
        <w:rPr>
          <w:rStyle w:val="a7"/>
          <w:rFonts w:ascii="仿宋_GB2312" w:eastAsia="仿宋_GB2312" w:hint="eastAsia"/>
          <w:color w:val="000000" w:themeColor="text1"/>
          <w:sz w:val="32"/>
          <w:szCs w:val="32"/>
        </w:rPr>
        <w:t>事业单位医疗</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53</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13</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7.</w:t>
      </w:r>
      <w:r>
        <w:rPr>
          <w:rStyle w:val="a7"/>
          <w:rFonts w:ascii="仿宋_GB2312" w:eastAsia="仿宋_GB2312" w:hint="eastAsia"/>
          <w:color w:val="000000" w:themeColor="text1"/>
          <w:sz w:val="32"/>
          <w:szCs w:val="32"/>
        </w:rPr>
        <w:t>住房保障支出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 xml:space="preserve">2210201 </w:t>
      </w:r>
      <w:r>
        <w:rPr>
          <w:rStyle w:val="a7"/>
          <w:rFonts w:ascii="仿宋_GB2312" w:eastAsia="仿宋_GB2312" w:hint="eastAsia"/>
          <w:color w:val="000000" w:themeColor="text1"/>
          <w:sz w:val="32"/>
          <w:szCs w:val="32"/>
        </w:rPr>
        <w:t>住房公积金</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108</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6</w:t>
      </w:r>
      <w:r>
        <w:rPr>
          <w:rStyle w:val="a7"/>
          <w:rFonts w:ascii="仿宋_GB2312" w:eastAsia="仿宋_GB2312" w:hint="eastAsia"/>
          <w:b w:val="0"/>
          <w:color w:val="000000" w:themeColor="text1"/>
          <w:sz w:val="32"/>
          <w:szCs w:val="32"/>
        </w:rPr>
        <w:t>8</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住房保障支出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 xml:space="preserve">2210203 </w:t>
      </w:r>
      <w:r>
        <w:rPr>
          <w:rStyle w:val="a7"/>
          <w:rFonts w:ascii="仿宋_GB2312" w:eastAsia="仿宋_GB2312" w:hint="eastAsia"/>
          <w:color w:val="000000" w:themeColor="text1"/>
          <w:sz w:val="32"/>
          <w:szCs w:val="32"/>
        </w:rPr>
        <w:t>购房补贴</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1</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6</w:t>
      </w:r>
      <w:r>
        <w:rPr>
          <w:rStyle w:val="a7"/>
          <w:rFonts w:ascii="仿宋_GB2312" w:eastAsia="仿宋_GB2312" w:hint="eastAsia"/>
          <w:b w:val="0"/>
          <w:color w:val="000000" w:themeColor="text1"/>
          <w:sz w:val="32"/>
          <w:szCs w:val="32"/>
        </w:rPr>
        <w:t>2</w:t>
      </w:r>
      <w:r>
        <w:rPr>
          <w:rStyle w:val="a7"/>
          <w:rFonts w:ascii="仿宋_GB2312" w:eastAsia="仿宋_GB2312" w:hint="eastAsia"/>
          <w:b w:val="0"/>
          <w:color w:val="000000" w:themeColor="text1"/>
          <w:sz w:val="32"/>
          <w:szCs w:val="32"/>
        </w:rPr>
        <w:t>万</w:t>
      </w:r>
      <w:r>
        <w:rPr>
          <w:rStyle w:val="a7"/>
          <w:rFonts w:ascii="仿宋_GB2312" w:eastAsia="仿宋_GB2312" w:hint="eastAsia"/>
          <w:b w:val="0"/>
          <w:color w:val="000000" w:themeColor="text1"/>
          <w:sz w:val="32"/>
          <w:szCs w:val="32"/>
        </w:rPr>
        <w:lastRenderedPageBreak/>
        <w:t>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8.</w:t>
      </w:r>
      <w:r>
        <w:rPr>
          <w:rStyle w:val="a7"/>
          <w:rFonts w:ascii="仿宋_GB2312" w:eastAsia="仿宋_GB2312" w:hint="eastAsia"/>
          <w:color w:val="000000" w:themeColor="text1"/>
          <w:sz w:val="32"/>
          <w:szCs w:val="32"/>
        </w:rPr>
        <w:t>节能环保支出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2110401</w:t>
      </w:r>
      <w:r>
        <w:rPr>
          <w:rStyle w:val="a7"/>
          <w:rFonts w:ascii="仿宋_GB2312" w:eastAsia="仿宋_GB2312" w:hint="eastAsia"/>
          <w:color w:val="000000" w:themeColor="text1"/>
          <w:sz w:val="32"/>
          <w:szCs w:val="32"/>
        </w:rPr>
        <w:t>生态保护</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134</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9</w:t>
      </w:r>
      <w:r>
        <w:rPr>
          <w:rStyle w:val="a7"/>
          <w:rFonts w:ascii="仿宋_GB2312" w:eastAsia="仿宋_GB2312" w:hint="eastAsia"/>
          <w:b w:val="0"/>
          <w:color w:val="000000" w:themeColor="text1"/>
          <w:sz w:val="32"/>
          <w:szCs w:val="32"/>
        </w:rPr>
        <w:t>4</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节能环保支出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2110899</w:t>
      </w:r>
      <w:r>
        <w:rPr>
          <w:rStyle w:val="a7"/>
          <w:rFonts w:ascii="仿宋_GB2312" w:eastAsia="仿宋_GB2312" w:hint="eastAsia"/>
          <w:color w:val="000000" w:themeColor="text1"/>
          <w:sz w:val="32"/>
          <w:szCs w:val="32"/>
        </w:rPr>
        <w:t>其他退牧还草支出</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51</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2</w:t>
      </w:r>
      <w:r>
        <w:rPr>
          <w:rStyle w:val="a7"/>
          <w:rFonts w:ascii="仿宋_GB2312" w:eastAsia="仿宋_GB2312" w:hint="eastAsia"/>
          <w:b w:val="0"/>
          <w:color w:val="000000" w:themeColor="text1"/>
          <w:sz w:val="32"/>
          <w:szCs w:val="32"/>
        </w:rPr>
        <w:t>5</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9.</w:t>
      </w: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 xml:space="preserve">2130104 </w:t>
      </w:r>
      <w:r>
        <w:rPr>
          <w:rStyle w:val="a7"/>
          <w:rFonts w:ascii="仿宋_GB2312" w:eastAsia="仿宋_GB2312" w:hint="eastAsia"/>
          <w:color w:val="000000" w:themeColor="text1"/>
          <w:sz w:val="32"/>
          <w:szCs w:val="32"/>
        </w:rPr>
        <w:t>事业运行</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896</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021</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r>
        <w:rPr>
          <w:rStyle w:val="a7"/>
          <w:rFonts w:ascii="仿宋_GB2312" w:eastAsia="仿宋_GB2312" w:hint="eastAsia"/>
          <w:b w:val="0"/>
          <w:color w:val="000000" w:themeColor="text1"/>
          <w:sz w:val="32"/>
          <w:szCs w:val="32"/>
        </w:rPr>
        <w:tab/>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bCs w:val="0"/>
          <w:color w:val="000000" w:themeColor="text1"/>
          <w:sz w:val="32"/>
          <w:szCs w:val="32"/>
        </w:rPr>
        <w:t xml:space="preserve">2130106 </w:t>
      </w:r>
      <w:r>
        <w:rPr>
          <w:rStyle w:val="a7"/>
          <w:rFonts w:ascii="仿宋_GB2312" w:eastAsia="仿宋_GB2312" w:hint="eastAsia"/>
          <w:bCs w:val="0"/>
          <w:color w:val="000000" w:themeColor="text1"/>
          <w:sz w:val="32"/>
          <w:szCs w:val="32"/>
        </w:rPr>
        <w:t>科技转化与推广服务</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31</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5</w:t>
      </w:r>
      <w:r>
        <w:rPr>
          <w:rStyle w:val="a7"/>
          <w:rFonts w:ascii="仿宋_GB2312" w:eastAsia="仿宋_GB2312" w:hint="eastAsia"/>
          <w:b w:val="0"/>
          <w:color w:val="000000" w:themeColor="text1"/>
          <w:sz w:val="32"/>
          <w:szCs w:val="32"/>
        </w:rPr>
        <w:t>7</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213010</w:t>
      </w:r>
      <w:r>
        <w:rPr>
          <w:rStyle w:val="a7"/>
          <w:rFonts w:ascii="仿宋_GB2312" w:eastAsia="仿宋_GB2312" w:hint="eastAsia"/>
          <w:color w:val="000000" w:themeColor="text1"/>
          <w:sz w:val="32"/>
          <w:szCs w:val="32"/>
        </w:rPr>
        <w:t>8</w:t>
      </w:r>
      <w:r>
        <w:rPr>
          <w:rStyle w:val="a7"/>
          <w:rFonts w:ascii="仿宋_GB2312" w:eastAsia="仿宋_GB2312" w:hint="eastAsia"/>
          <w:color w:val="000000" w:themeColor="text1"/>
          <w:sz w:val="32"/>
          <w:szCs w:val="32"/>
        </w:rPr>
        <w:t>病虫害控制</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38</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2</w:t>
      </w:r>
      <w:r>
        <w:rPr>
          <w:rStyle w:val="a7"/>
          <w:rFonts w:ascii="仿宋_GB2312" w:eastAsia="仿宋_GB2312" w:hint="eastAsia"/>
          <w:b w:val="0"/>
          <w:color w:val="000000" w:themeColor="text1"/>
          <w:sz w:val="32"/>
          <w:szCs w:val="32"/>
        </w:rPr>
        <w:t>5</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Chars="200" w:firstLine="643"/>
        <w:rPr>
          <w:rStyle w:val="a7"/>
          <w:rFonts w:ascii="仿宋_GB2312" w:eastAsia="仿宋_GB2312"/>
          <w:color w:val="000000" w:themeColor="text1"/>
          <w:sz w:val="32"/>
          <w:szCs w:val="32"/>
        </w:rPr>
      </w:pP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2130122</w:t>
      </w:r>
      <w:r>
        <w:rPr>
          <w:rStyle w:val="a7"/>
          <w:rFonts w:ascii="仿宋_GB2312" w:eastAsia="仿宋_GB2312" w:hint="eastAsia"/>
          <w:color w:val="000000" w:themeColor="text1"/>
          <w:sz w:val="32"/>
          <w:szCs w:val="32"/>
        </w:rPr>
        <w:t>农业生产支持补贴</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7</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07</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Chars="200" w:firstLine="643"/>
        <w:rPr>
          <w:rStyle w:val="a7"/>
          <w:rFonts w:ascii="仿宋_GB2312" w:eastAsia="仿宋_GB2312"/>
          <w:b w:val="0"/>
          <w:color w:val="000000" w:themeColor="text1"/>
          <w:sz w:val="32"/>
          <w:szCs w:val="32"/>
        </w:rPr>
      </w:pP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2130135</w:t>
      </w:r>
      <w:r>
        <w:rPr>
          <w:rStyle w:val="a7"/>
          <w:rFonts w:ascii="仿宋_GB2312" w:eastAsia="仿宋_GB2312" w:hint="eastAsia"/>
          <w:color w:val="000000" w:themeColor="text1"/>
          <w:sz w:val="32"/>
          <w:szCs w:val="32"/>
        </w:rPr>
        <w:t>农业资源保护修复与利用</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1876</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3</w:t>
      </w:r>
      <w:r>
        <w:rPr>
          <w:rStyle w:val="a7"/>
          <w:rFonts w:ascii="仿宋_GB2312" w:eastAsia="仿宋_GB2312" w:hint="eastAsia"/>
          <w:b w:val="0"/>
          <w:color w:val="000000" w:themeColor="text1"/>
          <w:sz w:val="32"/>
          <w:szCs w:val="32"/>
        </w:rPr>
        <w:t>4</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Chars="200" w:firstLine="643"/>
        <w:rPr>
          <w:rStyle w:val="a7"/>
          <w:rFonts w:ascii="仿宋_GB2312" w:eastAsia="仿宋_GB2312"/>
          <w:color w:val="000000" w:themeColor="text1"/>
          <w:sz w:val="32"/>
          <w:szCs w:val="32"/>
        </w:rPr>
      </w:pP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2130199</w:t>
      </w:r>
      <w:r>
        <w:rPr>
          <w:rStyle w:val="a7"/>
          <w:rFonts w:ascii="仿宋_GB2312" w:eastAsia="仿宋_GB2312" w:hint="eastAsia"/>
          <w:color w:val="000000" w:themeColor="text1"/>
          <w:sz w:val="32"/>
          <w:szCs w:val="32"/>
        </w:rPr>
        <w:t>其他农业支出</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250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2</w:t>
      </w:r>
      <w:r>
        <w:rPr>
          <w:rStyle w:val="a7"/>
          <w:rFonts w:ascii="仿宋_GB2312" w:eastAsia="仿宋_GB2312" w:hint="eastAsia"/>
          <w:b w:val="0"/>
          <w:color w:val="000000" w:themeColor="text1"/>
          <w:sz w:val="32"/>
          <w:szCs w:val="32"/>
        </w:rPr>
        <w:t>3</w:t>
      </w:r>
      <w:r>
        <w:rPr>
          <w:rStyle w:val="a7"/>
          <w:rFonts w:ascii="仿宋_GB2312" w:eastAsia="仿宋_GB2312" w:hint="eastAsia"/>
          <w:b w:val="0"/>
          <w:color w:val="000000" w:themeColor="text1"/>
          <w:sz w:val="32"/>
          <w:szCs w:val="32"/>
        </w:rPr>
        <w:lastRenderedPageBreak/>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Chars="200" w:firstLine="643"/>
        <w:rPr>
          <w:rFonts w:ascii="仿宋_GB2312" w:eastAsia="仿宋_GB2312"/>
          <w:color w:val="000000" w:themeColor="text1"/>
          <w:sz w:val="32"/>
          <w:szCs w:val="32"/>
        </w:rPr>
      </w:pPr>
      <w:r>
        <w:rPr>
          <w:rStyle w:val="a7"/>
          <w:rFonts w:ascii="仿宋_GB2312" w:eastAsia="仿宋_GB2312" w:hint="eastAsia"/>
          <w:color w:val="000000" w:themeColor="text1"/>
          <w:sz w:val="32"/>
          <w:szCs w:val="32"/>
        </w:rPr>
        <w:t>农林水支出</w:t>
      </w:r>
      <w:r>
        <w:rPr>
          <w:rStyle w:val="a7"/>
          <w:rFonts w:ascii="仿宋_GB2312" w:eastAsia="仿宋_GB2312" w:hint="eastAsia"/>
          <w:color w:val="000000" w:themeColor="text1"/>
          <w:sz w:val="32"/>
          <w:szCs w:val="32"/>
        </w:rPr>
        <w:t>:</w:t>
      </w:r>
      <w:r>
        <w:rPr>
          <w:rStyle w:val="a7"/>
          <w:rFonts w:ascii="仿宋_GB2312" w:eastAsia="仿宋_GB2312" w:hint="eastAsia"/>
          <w:color w:val="000000" w:themeColor="text1"/>
          <w:sz w:val="32"/>
          <w:szCs w:val="32"/>
        </w:rPr>
        <w:t>2139999</w:t>
      </w:r>
      <w:r>
        <w:rPr>
          <w:rStyle w:val="a7"/>
          <w:rFonts w:ascii="仿宋_GB2312" w:eastAsia="仿宋_GB2312" w:hint="eastAsia"/>
          <w:color w:val="000000" w:themeColor="text1"/>
          <w:sz w:val="32"/>
          <w:szCs w:val="32"/>
        </w:rPr>
        <w:t>其他农林水支出</w:t>
      </w:r>
      <w:r>
        <w:rPr>
          <w:rStyle w:val="a7"/>
          <w:rFonts w:ascii="仿宋_GB2312" w:eastAsia="仿宋_GB2312" w:hint="eastAsia"/>
          <w:color w:val="000000" w:themeColor="text1"/>
          <w:sz w:val="32"/>
          <w:szCs w:val="32"/>
        </w:rPr>
        <w:t>:</w:t>
      </w:r>
      <w:r>
        <w:rPr>
          <w:rStyle w:val="a7"/>
          <w:rFonts w:ascii="仿宋_GB2312" w:eastAsia="仿宋_GB2312" w:hint="eastAsia"/>
          <w:b w:val="0"/>
          <w:color w:val="000000" w:themeColor="text1"/>
          <w:sz w:val="32"/>
          <w:szCs w:val="32"/>
        </w:rPr>
        <w:t>支出决算为</w:t>
      </w:r>
      <w:r>
        <w:rPr>
          <w:rStyle w:val="a7"/>
          <w:rFonts w:ascii="仿宋_GB2312" w:eastAsia="仿宋_GB2312" w:hint="eastAsia"/>
          <w:b w:val="0"/>
          <w:color w:val="000000" w:themeColor="text1"/>
          <w:sz w:val="32"/>
          <w:szCs w:val="32"/>
        </w:rPr>
        <w:t>13</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09</w:t>
      </w:r>
      <w:r>
        <w:rPr>
          <w:rStyle w:val="a7"/>
          <w:rFonts w:ascii="仿宋_GB2312" w:eastAsia="仿宋_GB2312" w:hint="eastAsia"/>
          <w:b w:val="0"/>
          <w:color w:val="000000" w:themeColor="text1"/>
          <w:sz w:val="32"/>
          <w:szCs w:val="32"/>
        </w:rPr>
        <w:t>万元，完成预算</w:t>
      </w:r>
      <w:r>
        <w:rPr>
          <w:rStyle w:val="a7"/>
          <w:rFonts w:ascii="仿宋_GB2312" w:eastAsia="仿宋_GB2312" w:hint="eastAsia"/>
          <w:b w:val="0"/>
          <w:color w:val="000000" w:themeColor="text1"/>
          <w:sz w:val="32"/>
          <w:szCs w:val="32"/>
        </w:rPr>
        <w:t>100</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，决算数大于</w:t>
      </w:r>
      <w:r>
        <w:rPr>
          <w:rStyle w:val="a7"/>
          <w:rFonts w:ascii="仿宋_GB2312" w:eastAsia="仿宋_GB2312" w:hint="eastAsia"/>
          <w:b w:val="0"/>
          <w:color w:val="000000" w:themeColor="text1"/>
          <w:sz w:val="32"/>
          <w:szCs w:val="32"/>
        </w:rPr>
        <w:t>/</w:t>
      </w:r>
      <w:r>
        <w:rPr>
          <w:rStyle w:val="a7"/>
          <w:rFonts w:ascii="仿宋_GB2312" w:eastAsia="仿宋_GB2312" w:hint="eastAsia"/>
          <w:b w:val="0"/>
          <w:color w:val="000000" w:themeColor="text1"/>
          <w:sz w:val="32"/>
          <w:szCs w:val="32"/>
        </w:rPr>
        <w:t>小于预算数的主要原因是</w:t>
      </w:r>
      <w:r>
        <w:rPr>
          <w:rStyle w:val="a7"/>
          <w:rFonts w:ascii="仿宋_GB2312" w:eastAsia="仿宋_GB2312" w:hint="eastAsia"/>
          <w:b w:val="0"/>
          <w:color w:val="000000" w:themeColor="text1"/>
          <w:sz w:val="32"/>
          <w:szCs w:val="32"/>
        </w:rPr>
        <w:t>无。</w:t>
      </w:r>
    </w:p>
    <w:p w:rsidR="001A70D5" w:rsidRDefault="00380DB0">
      <w:pPr>
        <w:spacing w:line="560" w:lineRule="exact"/>
        <w:ind w:firstLine="640"/>
        <w:rPr>
          <w:rFonts w:ascii="黑体" w:eastAsia="黑体"/>
          <w:color w:val="000000"/>
          <w:sz w:val="32"/>
          <w:szCs w:val="32"/>
        </w:rPr>
      </w:pPr>
      <w:r>
        <w:rPr>
          <w:rFonts w:ascii="黑体" w:eastAsia="黑体" w:hint="eastAsia"/>
          <w:color w:val="000000"/>
          <w:sz w:val="32"/>
          <w:szCs w:val="32"/>
        </w:rPr>
        <w:t>六、一般公共预算财政拨款基本支出决算情况说明</w:t>
      </w:r>
    </w:p>
    <w:p w:rsidR="001A70D5" w:rsidRDefault="00380DB0">
      <w:pPr>
        <w:spacing w:line="560" w:lineRule="exact"/>
        <w:ind w:firstLine="645"/>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年度一般公共预算财政拨款基本支出</w:t>
      </w:r>
      <w:r>
        <w:rPr>
          <w:rFonts w:ascii="仿宋" w:eastAsia="仿宋" w:hAnsi="仿宋" w:cs="仿宋" w:hint="eastAsia"/>
          <w:bCs/>
          <w:sz w:val="32"/>
          <w:szCs w:val="32"/>
        </w:rPr>
        <w:t>1261</w:t>
      </w:r>
      <w:r>
        <w:rPr>
          <w:rFonts w:ascii="仿宋" w:eastAsia="仿宋" w:hAnsi="仿宋" w:cs="仿宋" w:hint="eastAsia"/>
          <w:bCs/>
          <w:sz w:val="32"/>
          <w:szCs w:val="32"/>
        </w:rPr>
        <w:t>.</w:t>
      </w:r>
      <w:r>
        <w:rPr>
          <w:rFonts w:ascii="仿宋" w:eastAsia="仿宋" w:hAnsi="仿宋" w:cs="仿宋" w:hint="eastAsia"/>
          <w:bCs/>
          <w:sz w:val="32"/>
          <w:szCs w:val="32"/>
        </w:rPr>
        <w:t>9</w:t>
      </w:r>
      <w:r>
        <w:rPr>
          <w:rFonts w:ascii="仿宋" w:eastAsia="仿宋" w:hAnsi="仿宋" w:cs="仿宋" w:hint="eastAsia"/>
          <w:bCs/>
          <w:sz w:val="32"/>
          <w:szCs w:val="32"/>
        </w:rPr>
        <w:t>1</w:t>
      </w:r>
      <w:r>
        <w:rPr>
          <w:rFonts w:ascii="仿宋_GB2312" w:eastAsia="仿宋_GB2312" w:hint="eastAsia"/>
          <w:color w:val="000000"/>
          <w:sz w:val="32"/>
          <w:szCs w:val="32"/>
        </w:rPr>
        <w:t>万元，其中：</w:t>
      </w:r>
    </w:p>
    <w:p w:rsidR="001A70D5" w:rsidRDefault="00380DB0">
      <w:pPr>
        <w:spacing w:line="560" w:lineRule="exact"/>
        <w:ind w:firstLine="645"/>
        <w:rPr>
          <w:rFonts w:ascii="仿宋_GB2312" w:eastAsia="仿宋_GB2312"/>
          <w:color w:val="000000"/>
          <w:sz w:val="32"/>
          <w:szCs w:val="32"/>
        </w:rPr>
      </w:pPr>
      <w:r>
        <w:rPr>
          <w:rFonts w:ascii="仿宋_GB2312" w:eastAsia="仿宋_GB2312" w:hint="eastAsia"/>
          <w:color w:val="000000"/>
          <w:sz w:val="32"/>
          <w:szCs w:val="32"/>
        </w:rPr>
        <w:t>人员经费</w:t>
      </w:r>
      <w:r>
        <w:rPr>
          <w:rFonts w:ascii="仿宋_GB2312" w:eastAsia="仿宋_GB2312" w:hint="eastAsia"/>
          <w:color w:val="000000"/>
          <w:sz w:val="32"/>
          <w:szCs w:val="32"/>
        </w:rPr>
        <w:t>1233.52</w:t>
      </w:r>
      <w:r>
        <w:rPr>
          <w:rFonts w:ascii="仿宋_GB2312" w:eastAsia="仿宋_GB2312" w:hint="eastAsia"/>
          <w:color w:val="000000"/>
          <w:sz w:val="32"/>
          <w:szCs w:val="32"/>
        </w:rPr>
        <w:t>万元，主要包括：基本工资、津贴补贴、绩效工资、机关事业单位基本养老保险缴费、职业年金缴费、其他社会保障缴费、其他工资福利支出、抚恤金、生活补助、奖励金、住房公积金购房补贴、其他对个人和家庭的补助支出等。</w:t>
      </w:r>
      <w:r>
        <w:rPr>
          <w:rFonts w:ascii="仿宋_GB2312" w:eastAsia="仿宋_GB2312" w:hint="eastAsia"/>
          <w:color w:val="000000"/>
          <w:sz w:val="32"/>
          <w:szCs w:val="32"/>
        </w:rPr>
        <w:br/>
      </w:r>
      <w:r>
        <w:rPr>
          <w:rFonts w:ascii="仿宋_GB2312" w:eastAsia="仿宋_GB2312" w:hint="eastAsia"/>
          <w:color w:val="000000"/>
          <w:sz w:val="32"/>
          <w:szCs w:val="32"/>
        </w:rPr>
        <w:t xml:space="preserve">　　公用经费</w:t>
      </w:r>
      <w:r>
        <w:rPr>
          <w:rFonts w:ascii="仿宋_GB2312" w:eastAsia="仿宋_GB2312" w:hint="eastAsia"/>
          <w:color w:val="000000"/>
          <w:sz w:val="32"/>
          <w:szCs w:val="32"/>
        </w:rPr>
        <w:t>28</w:t>
      </w:r>
      <w:r>
        <w:rPr>
          <w:rFonts w:ascii="仿宋_GB2312" w:eastAsia="仿宋_GB2312" w:hint="eastAsia"/>
          <w:color w:val="000000"/>
          <w:sz w:val="32"/>
          <w:szCs w:val="32"/>
        </w:rPr>
        <w:t>.</w:t>
      </w:r>
      <w:r>
        <w:rPr>
          <w:rFonts w:ascii="仿宋_GB2312" w:eastAsia="仿宋_GB2312" w:hint="eastAsia"/>
          <w:color w:val="000000"/>
          <w:sz w:val="32"/>
          <w:szCs w:val="32"/>
        </w:rPr>
        <w:t>3</w:t>
      </w:r>
      <w:r>
        <w:rPr>
          <w:rFonts w:ascii="仿宋_GB2312" w:eastAsia="仿宋_GB2312" w:hint="eastAsia"/>
          <w:color w:val="000000"/>
          <w:sz w:val="32"/>
          <w:szCs w:val="32"/>
        </w:rPr>
        <w:t>9</w:t>
      </w:r>
      <w:r>
        <w:rPr>
          <w:rFonts w:ascii="仿宋_GB2312" w:eastAsia="仿宋_GB2312" w:hint="eastAsia"/>
          <w:color w:val="000000"/>
          <w:sz w:val="32"/>
          <w:szCs w:val="32"/>
        </w:rPr>
        <w:t>万元，主要包括：办公费、咨询费、水费、电费、邮电费、差旅费、维修（护）费、公务接待费、劳务费、福利费、公务用车运行维护费等。</w:t>
      </w:r>
    </w:p>
    <w:p w:rsidR="001A70D5" w:rsidRDefault="00380DB0">
      <w:pPr>
        <w:spacing w:line="560" w:lineRule="exact"/>
        <w:ind w:firstLine="640"/>
        <w:rPr>
          <w:rFonts w:ascii="黑体" w:eastAsia="黑体"/>
          <w:color w:val="000000"/>
          <w:sz w:val="32"/>
          <w:szCs w:val="32"/>
        </w:rPr>
      </w:pPr>
      <w:r>
        <w:rPr>
          <w:rFonts w:ascii="黑体" w:eastAsia="黑体" w:hint="eastAsia"/>
          <w:color w:val="000000"/>
          <w:sz w:val="32"/>
          <w:szCs w:val="32"/>
        </w:rPr>
        <w:t>七、“三公”经费财政拨款支出决算情况说明</w:t>
      </w:r>
    </w:p>
    <w:p w:rsidR="001A70D5" w:rsidRDefault="00380DB0">
      <w:pPr>
        <w:spacing w:line="56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rPr>
        <w:t>7</w:t>
      </w:r>
      <w:r>
        <w:rPr>
          <w:rFonts w:ascii="仿宋_GB2312" w:eastAsia="仿宋_GB2312" w:hint="eastAsia"/>
          <w:color w:val="000000"/>
          <w:sz w:val="32"/>
          <w:szCs w:val="32"/>
        </w:rPr>
        <w:t>.</w:t>
      </w:r>
      <w:r>
        <w:rPr>
          <w:rFonts w:ascii="仿宋_GB2312" w:eastAsia="仿宋_GB2312" w:hint="eastAsia"/>
          <w:color w:val="000000"/>
          <w:sz w:val="32"/>
          <w:szCs w:val="32"/>
        </w:rPr>
        <w:t>35</w:t>
      </w:r>
      <w:r>
        <w:rPr>
          <w:rFonts w:ascii="仿宋_GB2312" w:eastAsia="仿宋_GB2312" w:hint="eastAsia"/>
          <w:color w:val="000000"/>
          <w:sz w:val="32"/>
          <w:szCs w:val="32"/>
        </w:rPr>
        <w:t>万元，完成预算</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380DB0">
      <w:pPr>
        <w:spacing w:line="56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年度“三公”经费财政拨款支出决算中，因公出国（境）费支出决算</w:t>
      </w:r>
      <w:r>
        <w:rPr>
          <w:rFonts w:ascii="仿宋_GB2312" w:eastAsia="仿宋_GB2312" w:hint="eastAsia"/>
          <w:color w:val="000000"/>
          <w:sz w:val="32"/>
          <w:szCs w:val="32"/>
        </w:rPr>
        <w:t>0</w:t>
      </w:r>
      <w:r>
        <w:rPr>
          <w:rFonts w:ascii="仿宋_GB2312" w:eastAsia="仿宋_GB2312" w:hint="eastAsia"/>
          <w:color w:val="000000"/>
          <w:sz w:val="32"/>
          <w:szCs w:val="32"/>
        </w:rPr>
        <w:t>万元，占</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6</w:t>
      </w:r>
      <w:r>
        <w:rPr>
          <w:rFonts w:ascii="仿宋_GB2312" w:eastAsia="仿宋_GB2312" w:hint="eastAsia"/>
          <w:color w:val="000000"/>
          <w:sz w:val="32"/>
          <w:szCs w:val="32"/>
        </w:rPr>
        <w:t>.</w:t>
      </w:r>
      <w:r>
        <w:rPr>
          <w:rFonts w:ascii="仿宋_GB2312" w:eastAsia="仿宋_GB2312" w:hint="eastAsia"/>
          <w:color w:val="000000"/>
          <w:sz w:val="32"/>
          <w:szCs w:val="32"/>
        </w:rPr>
        <w:t>68</w:t>
      </w:r>
      <w:r>
        <w:rPr>
          <w:rFonts w:ascii="仿宋_GB2312" w:eastAsia="仿宋_GB2312" w:hint="eastAsia"/>
          <w:color w:val="000000"/>
          <w:sz w:val="32"/>
          <w:szCs w:val="32"/>
        </w:rPr>
        <w:t>万元，占</w:t>
      </w:r>
      <w:r>
        <w:rPr>
          <w:rFonts w:ascii="仿宋_GB2312" w:eastAsia="仿宋_GB2312" w:hint="eastAsia"/>
          <w:color w:val="000000"/>
          <w:sz w:val="32"/>
          <w:szCs w:val="32"/>
        </w:rPr>
        <w:t>90.88</w:t>
      </w:r>
      <w:r>
        <w:rPr>
          <w:rFonts w:ascii="仿宋_GB2312" w:eastAsia="仿宋_GB2312" w:hint="eastAsia"/>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rPr>
        <w:t>0.</w:t>
      </w:r>
      <w:r>
        <w:rPr>
          <w:rFonts w:ascii="仿宋_GB2312" w:eastAsia="仿宋_GB2312" w:hint="eastAsia"/>
          <w:color w:val="000000"/>
          <w:sz w:val="32"/>
          <w:szCs w:val="32"/>
        </w:rPr>
        <w:t>67</w:t>
      </w:r>
      <w:r>
        <w:rPr>
          <w:rFonts w:ascii="仿宋_GB2312" w:eastAsia="仿宋_GB2312" w:hint="eastAsia"/>
          <w:color w:val="000000"/>
          <w:sz w:val="32"/>
          <w:szCs w:val="32"/>
        </w:rPr>
        <w:lastRenderedPageBreak/>
        <w:t>万元，占</w:t>
      </w:r>
      <w:r>
        <w:rPr>
          <w:rFonts w:ascii="仿宋_GB2312" w:eastAsia="仿宋_GB2312" w:hint="eastAsia"/>
          <w:color w:val="000000"/>
          <w:sz w:val="32"/>
          <w:szCs w:val="32"/>
        </w:rPr>
        <w:t>9.12</w:t>
      </w:r>
      <w:r>
        <w:rPr>
          <w:rFonts w:ascii="仿宋_GB2312" w:eastAsia="仿宋_GB2312" w:hint="eastAsia"/>
          <w:color w:val="000000"/>
          <w:sz w:val="32"/>
          <w:szCs w:val="32"/>
        </w:rPr>
        <w:t>%</w:t>
      </w:r>
      <w:r>
        <w:rPr>
          <w:rFonts w:ascii="仿宋_GB2312" w:eastAsia="仿宋_GB2312" w:hint="eastAsia"/>
          <w:color w:val="000000"/>
          <w:sz w:val="32"/>
          <w:szCs w:val="32"/>
        </w:rPr>
        <w:t>。具体情况如下：</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noProof/>
          <w:color w:val="000000"/>
          <w:sz w:val="32"/>
          <w:szCs w:val="32"/>
        </w:rPr>
        <w:drawing>
          <wp:anchor distT="0" distB="0" distL="114300" distR="114300" simplePos="0" relativeHeight="251661312" behindDoc="0" locked="0" layoutInCell="1" allowOverlap="1">
            <wp:simplePos x="0" y="0"/>
            <wp:positionH relativeFrom="column">
              <wp:posOffset>734695</wp:posOffset>
            </wp:positionH>
            <wp:positionV relativeFrom="paragraph">
              <wp:posOffset>118745</wp:posOffset>
            </wp:positionV>
            <wp:extent cx="4090035" cy="2305050"/>
            <wp:effectExtent l="4445" t="4445" r="20320" b="1460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1A70D5" w:rsidRDefault="001A70D5">
      <w:pPr>
        <w:spacing w:line="560" w:lineRule="exact"/>
        <w:ind w:firstLine="640"/>
        <w:rPr>
          <w:rFonts w:ascii="仿宋_GB2312" w:eastAsia="仿宋_GB2312"/>
          <w:color w:val="000000"/>
          <w:sz w:val="32"/>
          <w:szCs w:val="32"/>
        </w:rPr>
      </w:pPr>
    </w:p>
    <w:p w:rsidR="001A70D5" w:rsidRDefault="001A70D5">
      <w:pPr>
        <w:spacing w:line="560" w:lineRule="exact"/>
        <w:rPr>
          <w:rFonts w:ascii="仿宋_GB2312" w:eastAsia="仿宋_GB2312"/>
          <w:color w:val="000000"/>
          <w:sz w:val="32"/>
          <w:szCs w:val="32"/>
        </w:rPr>
      </w:pPr>
    </w:p>
    <w:p w:rsidR="009A106A" w:rsidRDefault="009A106A">
      <w:pPr>
        <w:spacing w:line="560" w:lineRule="exact"/>
        <w:ind w:firstLine="640"/>
        <w:rPr>
          <w:rFonts w:ascii="仿宋_GB2312" w:eastAsia="仿宋_GB2312" w:hint="eastAsia"/>
          <w:color w:val="000000"/>
          <w:sz w:val="32"/>
          <w:szCs w:val="32"/>
        </w:rPr>
      </w:pPr>
    </w:p>
    <w:p w:rsidR="009A106A" w:rsidRDefault="009A106A">
      <w:pPr>
        <w:spacing w:line="560" w:lineRule="exact"/>
        <w:ind w:firstLine="640"/>
        <w:rPr>
          <w:rFonts w:ascii="仿宋_GB2312" w:eastAsia="仿宋_GB2312" w:hint="eastAsia"/>
          <w:color w:val="000000"/>
          <w:sz w:val="32"/>
          <w:szCs w:val="32"/>
        </w:rPr>
      </w:pPr>
    </w:p>
    <w:p w:rsidR="009A106A" w:rsidRDefault="009A106A">
      <w:pPr>
        <w:spacing w:line="560" w:lineRule="exact"/>
        <w:ind w:firstLine="640"/>
        <w:rPr>
          <w:rFonts w:ascii="仿宋_GB2312" w:eastAsia="仿宋_GB2312" w:hint="eastAsia"/>
          <w:color w:val="000000"/>
          <w:sz w:val="32"/>
          <w:szCs w:val="32"/>
        </w:rPr>
      </w:pPr>
    </w:p>
    <w:p w:rsidR="009A106A" w:rsidRDefault="009A106A">
      <w:pPr>
        <w:spacing w:line="560" w:lineRule="exact"/>
        <w:ind w:firstLine="640"/>
        <w:rPr>
          <w:rFonts w:ascii="仿宋_GB2312" w:eastAsia="仿宋_GB2312" w:hint="eastAsia"/>
          <w:color w:val="000000"/>
          <w:sz w:val="32"/>
          <w:szCs w:val="32"/>
        </w:rPr>
      </w:pP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b/>
          <w:bCs/>
          <w:color w:val="000000"/>
          <w:sz w:val="32"/>
          <w:szCs w:val="32"/>
        </w:rPr>
        <w:t>0</w:t>
      </w:r>
      <w:r>
        <w:rPr>
          <w:rFonts w:ascii="仿宋_GB2312" w:eastAsia="仿宋_GB2312" w:hint="eastAsia"/>
          <w:b/>
          <w:bCs/>
          <w:color w:val="000000"/>
          <w:sz w:val="32"/>
          <w:szCs w:val="32"/>
        </w:rPr>
        <w:t>万元。</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人。开支内容包括：</w:t>
      </w:r>
      <w:r>
        <w:rPr>
          <w:rFonts w:ascii="仿宋_GB2312" w:eastAsia="仿宋_GB2312" w:hint="eastAsia"/>
          <w:color w:val="000000"/>
          <w:sz w:val="32"/>
          <w:szCs w:val="32"/>
        </w:rPr>
        <w:t>无</w:t>
      </w:r>
      <w:r>
        <w:rPr>
          <w:rFonts w:ascii="仿宋_GB2312" w:eastAsia="仿宋_GB2312" w:hint="eastAsia"/>
          <w:color w:val="000000"/>
          <w:sz w:val="32"/>
          <w:szCs w:val="32"/>
        </w:rPr>
        <w:t>等。</w:t>
      </w:r>
    </w:p>
    <w:p w:rsidR="001A70D5" w:rsidRDefault="00380DB0">
      <w:pPr>
        <w:spacing w:line="560" w:lineRule="exact"/>
        <w:ind w:firstLine="640"/>
        <w:rPr>
          <w:rFonts w:ascii="仿宋_GB2312" w:eastAsia="仿宋_GB2312"/>
          <w:b/>
          <w:color w:val="000000"/>
          <w:sz w:val="32"/>
          <w:szCs w:val="32"/>
        </w:rPr>
      </w:pPr>
      <w:r>
        <w:rPr>
          <w:rFonts w:ascii="仿宋_GB2312" w:eastAsia="仿宋_GB2312" w:hint="eastAsia"/>
          <w:color w:val="000000"/>
          <w:sz w:val="32"/>
          <w:szCs w:val="32"/>
        </w:rPr>
        <w:t>因公出国（境）支出决算比</w:t>
      </w:r>
      <w:r>
        <w:rPr>
          <w:rFonts w:ascii="仿宋_GB2312" w:eastAsia="仿宋_GB2312" w:hint="eastAsia"/>
          <w:color w:val="000000"/>
          <w:sz w:val="32"/>
          <w:szCs w:val="32"/>
        </w:rPr>
        <w:t>2016</w:t>
      </w:r>
      <w:r>
        <w:rPr>
          <w:rFonts w:ascii="仿宋_GB2312" w:eastAsia="仿宋_GB2312" w:hint="eastAsia"/>
          <w:color w:val="000000"/>
          <w:sz w:val="32"/>
          <w:szCs w:val="32"/>
        </w:rPr>
        <w:t>年</w:t>
      </w:r>
      <w:r w:rsidR="009A106A">
        <w:rPr>
          <w:rFonts w:ascii="仿宋_GB2312" w:eastAsia="仿宋_GB2312" w:hint="eastAsia"/>
          <w:color w:val="000000"/>
          <w:sz w:val="32"/>
          <w:szCs w:val="32"/>
        </w:rPr>
        <w:t>无</w:t>
      </w:r>
      <w:r>
        <w:rPr>
          <w:rFonts w:ascii="仿宋_GB2312" w:eastAsia="仿宋_GB2312" w:hint="eastAsia"/>
          <w:color w:val="000000"/>
          <w:sz w:val="32"/>
          <w:szCs w:val="32"/>
        </w:rPr>
        <w:t>。</w:t>
      </w:r>
    </w:p>
    <w:p w:rsidR="001A70D5" w:rsidRDefault="00380DB0">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b/>
          <w:bCs/>
          <w:color w:val="000000"/>
          <w:sz w:val="32"/>
          <w:szCs w:val="32"/>
        </w:rPr>
        <w:t>6</w:t>
      </w:r>
      <w:r>
        <w:rPr>
          <w:rFonts w:ascii="仿宋_GB2312" w:eastAsia="仿宋_GB2312" w:hint="eastAsia"/>
          <w:b/>
          <w:bCs/>
          <w:color w:val="000000"/>
          <w:sz w:val="32"/>
          <w:szCs w:val="32"/>
        </w:rPr>
        <w:t>.</w:t>
      </w:r>
      <w:r>
        <w:rPr>
          <w:rFonts w:ascii="仿宋_GB2312" w:eastAsia="仿宋_GB2312" w:hint="eastAsia"/>
          <w:b/>
          <w:bCs/>
          <w:color w:val="000000"/>
          <w:sz w:val="32"/>
          <w:szCs w:val="32"/>
        </w:rPr>
        <w:t>68</w:t>
      </w:r>
      <w:r>
        <w:rPr>
          <w:rFonts w:ascii="仿宋_GB2312" w:eastAsia="仿宋_GB2312" w:hint="eastAsia"/>
          <w:b/>
          <w:bCs/>
          <w:color w:val="000000"/>
          <w:sz w:val="32"/>
          <w:szCs w:val="32"/>
        </w:rPr>
        <w:t>万元</w:t>
      </w:r>
      <w:r>
        <w:rPr>
          <w:rFonts w:ascii="仿宋_GB2312" w:eastAsia="仿宋_GB2312" w:hint="eastAsia"/>
          <w:color w:val="000000"/>
          <w:sz w:val="32"/>
          <w:szCs w:val="32"/>
        </w:rPr>
        <w:t>。其中：</w:t>
      </w:r>
    </w:p>
    <w:p w:rsidR="001A70D5" w:rsidRDefault="00380DB0">
      <w:pPr>
        <w:spacing w:line="56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无</w:t>
      </w:r>
      <w:r>
        <w:rPr>
          <w:rFonts w:ascii="仿宋_GB2312" w:eastAsia="仿宋_GB2312" w:hint="eastAsia"/>
          <w:color w:val="000000"/>
          <w:sz w:val="32"/>
          <w:szCs w:val="32"/>
        </w:rPr>
        <w:t>。截至</w:t>
      </w:r>
      <w:r>
        <w:rPr>
          <w:rFonts w:ascii="仿宋_GB2312" w:eastAsia="仿宋_GB2312" w:hint="eastAsia"/>
          <w:color w:val="000000"/>
          <w:sz w:val="32"/>
          <w:szCs w:val="32"/>
        </w:rPr>
        <w:t>2016</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2</w:t>
      </w:r>
      <w:r>
        <w:rPr>
          <w:rFonts w:ascii="仿宋_GB2312" w:eastAsia="仿宋_GB2312" w:hint="eastAsia"/>
          <w:color w:val="000000"/>
          <w:sz w:val="32"/>
          <w:szCs w:val="32"/>
        </w:rPr>
        <w:t>辆，其中：轿车</w:t>
      </w:r>
      <w:r>
        <w:rPr>
          <w:rFonts w:ascii="仿宋_GB2312" w:eastAsia="仿宋_GB2312" w:hint="eastAsia"/>
          <w:color w:val="000000"/>
          <w:sz w:val="32"/>
          <w:szCs w:val="32"/>
        </w:rPr>
        <w:t>1</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bCs/>
          <w:color w:val="000000"/>
          <w:sz w:val="32"/>
          <w:szCs w:val="32"/>
        </w:rPr>
        <w:t>6</w:t>
      </w:r>
      <w:r>
        <w:rPr>
          <w:rFonts w:ascii="仿宋_GB2312" w:eastAsia="仿宋_GB2312" w:hint="eastAsia"/>
          <w:b/>
          <w:bCs/>
          <w:color w:val="000000"/>
          <w:sz w:val="32"/>
          <w:szCs w:val="32"/>
        </w:rPr>
        <w:t>.</w:t>
      </w:r>
      <w:r>
        <w:rPr>
          <w:rFonts w:ascii="仿宋_GB2312" w:eastAsia="仿宋_GB2312" w:hint="eastAsia"/>
          <w:b/>
          <w:bCs/>
          <w:color w:val="000000"/>
          <w:sz w:val="32"/>
          <w:szCs w:val="32"/>
        </w:rPr>
        <w:t>68</w:t>
      </w:r>
      <w:r>
        <w:rPr>
          <w:rFonts w:ascii="仿宋_GB2312" w:eastAsia="仿宋_GB2312" w:hint="eastAsia"/>
          <w:b/>
          <w:bCs/>
          <w:color w:val="000000"/>
          <w:sz w:val="32"/>
          <w:szCs w:val="32"/>
        </w:rPr>
        <w:t>万元。</w:t>
      </w:r>
      <w:r>
        <w:rPr>
          <w:rFonts w:ascii="仿宋_GB2312" w:eastAsia="仿宋_GB2312" w:hint="eastAsia"/>
          <w:color w:val="000000"/>
          <w:sz w:val="32"/>
          <w:szCs w:val="32"/>
        </w:rPr>
        <w:t>主要用于</w:t>
      </w:r>
      <w:r>
        <w:rPr>
          <w:rFonts w:ascii="仿宋_GB2312" w:eastAsia="仿宋_GB2312" w:hint="eastAsia"/>
          <w:color w:val="000000"/>
          <w:sz w:val="32"/>
          <w:szCs w:val="32"/>
        </w:rPr>
        <w:t>单位正常出差、下乡</w:t>
      </w:r>
      <w:r>
        <w:rPr>
          <w:rFonts w:ascii="仿宋_GB2312" w:eastAsia="仿宋_GB2312" w:hint="eastAsia"/>
          <w:color w:val="000000"/>
          <w:sz w:val="32"/>
          <w:szCs w:val="32"/>
        </w:rPr>
        <w:t>等所需的公务用车燃料费、维修费、过路过桥费、保险费等支出。</w:t>
      </w:r>
    </w:p>
    <w:p w:rsidR="001A70D5" w:rsidRDefault="00380DB0">
      <w:pPr>
        <w:spacing w:line="560" w:lineRule="exact"/>
        <w:ind w:firstLine="640"/>
        <w:rPr>
          <w:rFonts w:ascii="仿宋_GB2312" w:eastAsia="仿宋_GB2312"/>
          <w:b/>
          <w:color w:val="000000"/>
          <w:sz w:val="32"/>
          <w:szCs w:val="32"/>
        </w:rPr>
      </w:pP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rPr>
        <w:t>2016</w:t>
      </w:r>
      <w:r>
        <w:rPr>
          <w:rFonts w:ascii="仿宋_GB2312" w:eastAsia="仿宋_GB2312" w:hint="eastAsia"/>
          <w:color w:val="000000"/>
          <w:sz w:val="32"/>
          <w:szCs w:val="32"/>
        </w:rPr>
        <w:t>年减少</w:t>
      </w:r>
      <w:r>
        <w:rPr>
          <w:rFonts w:ascii="仿宋_GB2312" w:eastAsia="仿宋_GB2312" w:hint="eastAsia"/>
          <w:color w:val="000000"/>
          <w:sz w:val="32"/>
          <w:szCs w:val="32"/>
        </w:rPr>
        <w:t>7.32</w:t>
      </w:r>
      <w:r>
        <w:rPr>
          <w:rFonts w:ascii="仿宋_GB2312" w:eastAsia="仿宋_GB2312" w:hint="eastAsia"/>
          <w:color w:val="000000"/>
          <w:sz w:val="32"/>
          <w:szCs w:val="32"/>
        </w:rPr>
        <w:t>万元，下降</w:t>
      </w:r>
      <w:r>
        <w:rPr>
          <w:rFonts w:ascii="仿宋_GB2312" w:eastAsia="仿宋_GB2312" w:hint="eastAsia"/>
          <w:color w:val="000000"/>
          <w:sz w:val="32"/>
          <w:szCs w:val="32"/>
        </w:rPr>
        <w:t>52.29</w:t>
      </w:r>
      <w:r>
        <w:rPr>
          <w:rFonts w:ascii="仿宋_GB2312" w:eastAsia="仿宋_GB2312" w:hint="eastAsia"/>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严格控制规范公务用车使用</w:t>
      </w:r>
      <w:r>
        <w:rPr>
          <w:rFonts w:ascii="仿宋_GB2312" w:eastAsia="仿宋_GB2312" w:hint="eastAsia"/>
          <w:color w:val="000000"/>
          <w:sz w:val="32"/>
          <w:szCs w:val="32"/>
        </w:rPr>
        <w:t>。</w:t>
      </w:r>
    </w:p>
    <w:p w:rsidR="001A70D5" w:rsidRDefault="00380DB0">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b/>
          <w:bCs/>
          <w:color w:val="000000"/>
          <w:sz w:val="32"/>
          <w:szCs w:val="32"/>
        </w:rPr>
        <w:t>0.67</w:t>
      </w:r>
      <w:r>
        <w:rPr>
          <w:rFonts w:ascii="仿宋_GB2312" w:eastAsia="仿宋_GB2312" w:hint="eastAsia"/>
          <w:b/>
          <w:bCs/>
          <w:color w:val="000000"/>
          <w:sz w:val="32"/>
          <w:szCs w:val="32"/>
        </w:rPr>
        <w:t>万元。</w:t>
      </w:r>
      <w:r>
        <w:rPr>
          <w:rFonts w:ascii="仿宋_GB2312" w:eastAsia="仿宋_GB2312" w:hint="eastAsia"/>
          <w:color w:val="000000"/>
          <w:sz w:val="32"/>
          <w:szCs w:val="32"/>
        </w:rPr>
        <w:t>主要用于执行公务、开</w:t>
      </w:r>
      <w:r>
        <w:rPr>
          <w:rFonts w:ascii="仿宋_GB2312" w:eastAsia="仿宋_GB2312" w:hint="eastAsia"/>
          <w:color w:val="000000"/>
          <w:sz w:val="32"/>
          <w:szCs w:val="32"/>
        </w:rPr>
        <w:lastRenderedPageBreak/>
        <w:t>展业务活动开支的交通费、住宿费、用餐费等。国内公务接待</w:t>
      </w:r>
      <w:r>
        <w:rPr>
          <w:rFonts w:ascii="仿宋_GB2312" w:eastAsia="仿宋_GB2312" w:hint="eastAsia"/>
          <w:color w:val="000000"/>
          <w:sz w:val="32"/>
          <w:szCs w:val="32"/>
        </w:rPr>
        <w:t>21</w:t>
      </w:r>
      <w:r>
        <w:rPr>
          <w:rFonts w:ascii="仿宋_GB2312" w:eastAsia="仿宋_GB2312" w:hint="eastAsia"/>
          <w:color w:val="000000"/>
          <w:sz w:val="32"/>
          <w:szCs w:val="32"/>
        </w:rPr>
        <w:t>批次，</w:t>
      </w:r>
      <w:r>
        <w:rPr>
          <w:rFonts w:ascii="仿宋_GB2312" w:eastAsia="仿宋_GB2312" w:hint="eastAsia"/>
          <w:color w:val="000000"/>
          <w:sz w:val="32"/>
          <w:szCs w:val="32"/>
        </w:rPr>
        <w:t>52</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0.67</w:t>
      </w:r>
      <w:r>
        <w:rPr>
          <w:rFonts w:ascii="仿宋_GB2312" w:eastAsia="仿宋_GB2312" w:hint="eastAsia"/>
          <w:color w:val="000000"/>
          <w:sz w:val="32"/>
          <w:szCs w:val="32"/>
        </w:rPr>
        <w:t>万元，具体内容包括</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州上相关领导到我县检查指导脱贫攻坚</w:t>
      </w:r>
      <w:r>
        <w:rPr>
          <w:rFonts w:ascii="仿宋_GB2312" w:eastAsia="仿宋_GB2312" w:hint="eastAsia"/>
          <w:color w:val="000000" w:themeColor="text1"/>
          <w:sz w:val="32"/>
          <w:szCs w:val="32"/>
        </w:rPr>
        <w:t>5</w:t>
      </w:r>
      <w:r>
        <w:rPr>
          <w:rFonts w:ascii="仿宋_GB2312" w:eastAsia="仿宋_GB2312" w:hint="eastAsia"/>
          <w:color w:val="000000" w:themeColor="text1"/>
          <w:sz w:val="32"/>
          <w:szCs w:val="32"/>
        </w:rPr>
        <w:t>批次、草原生态补奖</w:t>
      </w:r>
      <w:r>
        <w:rPr>
          <w:rFonts w:ascii="仿宋_GB2312" w:eastAsia="仿宋_GB2312" w:hint="eastAsia"/>
          <w:color w:val="000000" w:themeColor="text1"/>
          <w:sz w:val="32"/>
          <w:szCs w:val="32"/>
        </w:rPr>
        <w:t>7</w:t>
      </w:r>
      <w:r>
        <w:rPr>
          <w:rFonts w:ascii="仿宋_GB2312" w:eastAsia="仿宋_GB2312" w:hint="eastAsia"/>
          <w:color w:val="000000" w:themeColor="text1"/>
          <w:sz w:val="32"/>
          <w:szCs w:val="32"/>
        </w:rPr>
        <w:t>批次、退牧还草</w:t>
      </w:r>
      <w:r>
        <w:rPr>
          <w:rFonts w:ascii="仿宋_GB2312" w:eastAsia="仿宋_GB2312" w:hint="eastAsia"/>
          <w:color w:val="000000" w:themeColor="text1"/>
          <w:sz w:val="32"/>
          <w:szCs w:val="32"/>
        </w:rPr>
        <w:t>9</w:t>
      </w:r>
      <w:r>
        <w:rPr>
          <w:rFonts w:ascii="仿宋_GB2312" w:eastAsia="仿宋_GB2312" w:hint="eastAsia"/>
          <w:color w:val="000000" w:themeColor="text1"/>
          <w:sz w:val="32"/>
          <w:szCs w:val="32"/>
        </w:rPr>
        <w:t>批次</w:t>
      </w:r>
      <w:r>
        <w:rPr>
          <w:rFonts w:ascii="仿宋_GB2312" w:eastAsia="仿宋_GB2312" w:hint="eastAsia"/>
          <w:color w:val="000000" w:themeColor="text1"/>
          <w:sz w:val="32"/>
          <w:szCs w:val="32"/>
        </w:rPr>
        <w:t>。</w:t>
      </w:r>
      <w:r>
        <w:rPr>
          <w:rFonts w:ascii="仿宋_GB2312" w:eastAsia="仿宋_GB2312" w:hint="eastAsia"/>
          <w:color w:val="000000"/>
          <w:sz w:val="32"/>
          <w:szCs w:val="32"/>
        </w:rPr>
        <w:t>其中：外事接待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sidR="009A106A">
        <w:rPr>
          <w:rFonts w:ascii="仿宋_GB2312" w:eastAsia="仿宋_GB2312" w:hint="eastAsia"/>
          <w:color w:val="000000"/>
          <w:sz w:val="32"/>
          <w:szCs w:val="32"/>
        </w:rPr>
        <w:t>万元</w:t>
      </w:r>
      <w:r>
        <w:rPr>
          <w:rFonts w:ascii="仿宋_GB2312" w:eastAsia="仿宋_GB2312" w:hint="eastAsia"/>
          <w:color w:val="000000"/>
          <w:sz w:val="32"/>
          <w:szCs w:val="32"/>
        </w:rPr>
        <w:t>。</w:t>
      </w:r>
    </w:p>
    <w:p w:rsidR="001A70D5" w:rsidRDefault="00380DB0">
      <w:pPr>
        <w:spacing w:line="56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公务接待费支出决算比</w:t>
      </w:r>
      <w:r>
        <w:rPr>
          <w:rFonts w:ascii="仿宋_GB2312" w:eastAsia="仿宋_GB2312" w:hint="eastAsia"/>
          <w:color w:val="000000"/>
          <w:sz w:val="32"/>
          <w:szCs w:val="32"/>
        </w:rPr>
        <w:t>2016</w:t>
      </w:r>
      <w:r>
        <w:rPr>
          <w:rFonts w:ascii="仿宋_GB2312" w:eastAsia="仿宋_GB2312" w:hint="eastAsia"/>
          <w:color w:val="000000"/>
          <w:sz w:val="32"/>
          <w:szCs w:val="32"/>
        </w:rPr>
        <w:t>年增加</w:t>
      </w:r>
      <w:r>
        <w:rPr>
          <w:rFonts w:ascii="仿宋_GB2312" w:eastAsia="仿宋_GB2312" w:hint="eastAsia"/>
          <w:color w:val="000000"/>
          <w:sz w:val="32"/>
          <w:szCs w:val="32"/>
        </w:rPr>
        <w:t>0.14</w:t>
      </w:r>
      <w:r>
        <w:rPr>
          <w:rFonts w:ascii="仿宋_GB2312" w:eastAsia="仿宋_GB2312" w:hint="eastAsia"/>
          <w:color w:val="000000"/>
          <w:sz w:val="32"/>
          <w:szCs w:val="32"/>
        </w:rPr>
        <w:t>万元，增长</w:t>
      </w:r>
      <w:r>
        <w:rPr>
          <w:rFonts w:ascii="仿宋_GB2312" w:eastAsia="仿宋_GB2312" w:hint="eastAsia"/>
          <w:color w:val="000000"/>
          <w:sz w:val="32"/>
          <w:szCs w:val="32"/>
        </w:rPr>
        <w:t>26.42</w:t>
      </w:r>
      <w:r>
        <w:rPr>
          <w:rFonts w:ascii="仿宋_GB2312" w:eastAsia="仿宋_GB2312" w:hint="eastAsia"/>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因为</w:t>
      </w:r>
      <w:r>
        <w:rPr>
          <w:rFonts w:ascii="仿宋_GB2312" w:eastAsia="仿宋_GB2312" w:hint="eastAsia"/>
          <w:color w:val="000000"/>
          <w:sz w:val="32"/>
          <w:szCs w:val="32"/>
        </w:rPr>
        <w:t>2017</w:t>
      </w:r>
      <w:r>
        <w:rPr>
          <w:rFonts w:ascii="仿宋_GB2312" w:eastAsia="仿宋_GB2312" w:hint="eastAsia"/>
          <w:color w:val="000000"/>
          <w:sz w:val="32"/>
          <w:szCs w:val="32"/>
        </w:rPr>
        <w:t>年所要调查、调研、验收的项目较多，我单位又为脱贫攻坚成员单位所需指导变多</w:t>
      </w:r>
      <w:r>
        <w:rPr>
          <w:rFonts w:ascii="仿宋_GB2312" w:eastAsia="仿宋_GB2312" w:hint="eastAsia"/>
          <w:color w:val="000000"/>
          <w:sz w:val="32"/>
          <w:szCs w:val="32"/>
        </w:rPr>
        <w:t>。</w:t>
      </w:r>
    </w:p>
    <w:p w:rsidR="001A70D5" w:rsidRDefault="00380DB0">
      <w:pPr>
        <w:spacing w:line="560" w:lineRule="exact"/>
        <w:ind w:firstLine="640"/>
        <w:rPr>
          <w:rFonts w:ascii="黑体" w:eastAsia="黑体"/>
          <w:color w:val="000000"/>
          <w:sz w:val="32"/>
          <w:szCs w:val="32"/>
        </w:rPr>
      </w:pPr>
      <w:r>
        <w:rPr>
          <w:rFonts w:ascii="黑体" w:eastAsia="黑体" w:hint="eastAsia"/>
          <w:color w:val="000000"/>
          <w:sz w:val="32"/>
          <w:szCs w:val="32"/>
        </w:rPr>
        <w:t>八、政府性基金预算支出决算情况说明</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1A70D5" w:rsidRDefault="00380DB0">
      <w:pPr>
        <w:spacing w:line="560" w:lineRule="exact"/>
        <w:ind w:firstLine="640"/>
        <w:rPr>
          <w:rFonts w:ascii="黑体" w:eastAsia="黑体"/>
          <w:color w:val="000000"/>
          <w:sz w:val="32"/>
          <w:szCs w:val="32"/>
        </w:rPr>
      </w:pPr>
      <w:r>
        <w:rPr>
          <w:rFonts w:ascii="黑体" w:eastAsia="黑体" w:hint="eastAsia"/>
          <w:color w:val="000000"/>
          <w:sz w:val="32"/>
          <w:szCs w:val="32"/>
        </w:rPr>
        <w:t>九、国有资本经营预算支出决算情况说明</w:t>
      </w:r>
    </w:p>
    <w:p w:rsidR="001A70D5" w:rsidRDefault="00380DB0">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1A70D5" w:rsidRDefault="00380DB0">
      <w:pPr>
        <w:spacing w:line="560" w:lineRule="exact"/>
        <w:ind w:firstLineChars="200" w:firstLine="640"/>
        <w:rPr>
          <w:rFonts w:ascii="黑体" w:eastAsia="黑体"/>
          <w:color w:val="000000"/>
          <w:sz w:val="32"/>
          <w:szCs w:val="32"/>
        </w:rPr>
      </w:pPr>
      <w:r>
        <w:rPr>
          <w:rFonts w:ascii="黑体" w:eastAsia="黑体" w:hint="eastAsia"/>
          <w:color w:val="000000"/>
          <w:sz w:val="32"/>
          <w:szCs w:val="32"/>
        </w:rPr>
        <w:t>十、其他重要事项的情况说明</w:t>
      </w:r>
    </w:p>
    <w:p w:rsidR="001A70D5" w:rsidRDefault="00380DB0">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（一）机关运行经费支出情况</w:t>
      </w:r>
    </w:p>
    <w:p w:rsidR="001A70D5" w:rsidRDefault="00380DB0" w:rsidP="009A106A">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年度，机关运行经费支出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sidR="009A106A">
        <w:rPr>
          <w:rFonts w:ascii="仿宋_GB2312" w:eastAsia="仿宋_GB2312" w:hint="eastAsia"/>
          <w:color w:val="000000"/>
          <w:sz w:val="32"/>
          <w:szCs w:val="32"/>
        </w:rPr>
        <w:t>2016年度，机关运行经费支出0万元，</w:t>
      </w:r>
    </w:p>
    <w:p w:rsidR="001A70D5" w:rsidRDefault="00380DB0">
      <w:pPr>
        <w:autoSpaceDE w:val="0"/>
        <w:autoSpaceDN w:val="0"/>
        <w:adjustRightInd w:val="0"/>
        <w:spacing w:line="56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（二）政府采购支出情况</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2017</w:t>
      </w:r>
      <w:r>
        <w:rPr>
          <w:rFonts w:ascii="仿宋_GB2312" w:eastAsia="仿宋_GB2312" w:hint="eastAsia"/>
          <w:color w:val="000000"/>
          <w:sz w:val="32"/>
          <w:szCs w:val="32"/>
        </w:rPr>
        <w:t>年度，政府采购支出总额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无</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380DB0">
      <w:pPr>
        <w:autoSpaceDE w:val="0"/>
        <w:autoSpaceDN w:val="0"/>
        <w:adjustRightInd w:val="0"/>
        <w:spacing w:line="56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（三）国有资产占有使用情况</w:t>
      </w:r>
    </w:p>
    <w:p w:rsidR="001A70D5" w:rsidRDefault="00380DB0">
      <w:pPr>
        <w:autoSpaceDE w:val="0"/>
        <w:autoSpaceDN w:val="0"/>
        <w:adjustRightInd w:val="0"/>
        <w:spacing w:line="56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rPr>
        <w:t>2017</w:t>
      </w:r>
      <w:r>
        <w:rPr>
          <w:rFonts w:ascii="仿宋_GB2312" w:eastAsia="仿宋_GB2312" w:hint="eastAsia"/>
          <w:color w:val="000000"/>
          <w:sz w:val="32"/>
          <w:szCs w:val="32"/>
        </w:rPr>
        <w:t>年</w:t>
      </w:r>
      <w:r>
        <w:rPr>
          <w:rFonts w:ascii="仿宋_GB2312" w:eastAsia="仿宋_GB2312" w:hint="eastAsia"/>
          <w:color w:val="000000"/>
          <w:sz w:val="32"/>
          <w:szCs w:val="32"/>
        </w:rPr>
        <w:t>12</w:t>
      </w:r>
      <w:r>
        <w:rPr>
          <w:rFonts w:ascii="仿宋_GB2312" w:eastAsia="仿宋_GB2312" w:hint="eastAsia"/>
          <w:color w:val="000000"/>
          <w:sz w:val="32"/>
          <w:szCs w:val="32"/>
        </w:rPr>
        <w:t>月</w:t>
      </w:r>
      <w:r>
        <w:rPr>
          <w:rFonts w:ascii="仿宋_GB2312" w:eastAsia="仿宋_GB2312" w:hint="eastAsia"/>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rPr>
        <w:t>2</w:t>
      </w:r>
      <w:r>
        <w:rPr>
          <w:rFonts w:ascii="仿宋_GB2312" w:eastAsia="仿宋_GB2312" w:hint="eastAsia"/>
          <w:color w:val="000000"/>
          <w:sz w:val="32"/>
          <w:szCs w:val="32"/>
        </w:rPr>
        <w:t>辆，其中：部级领导</w:t>
      </w:r>
      <w:r>
        <w:rPr>
          <w:rFonts w:ascii="仿宋_GB2312" w:eastAsia="仿宋_GB2312" w:hint="eastAsia"/>
          <w:color w:val="000000"/>
          <w:sz w:val="32"/>
          <w:szCs w:val="32"/>
        </w:rPr>
        <w:lastRenderedPageBreak/>
        <w:t>干部用车</w:t>
      </w:r>
      <w:r>
        <w:rPr>
          <w:rFonts w:ascii="仿宋_GB2312" w:eastAsia="仿宋_GB2312" w:hint="eastAsia"/>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rPr>
        <w:t>2</w:t>
      </w:r>
      <w:r>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辆；单价</w:t>
      </w:r>
      <w:r>
        <w:rPr>
          <w:rFonts w:ascii="仿宋_GB2312" w:eastAsia="仿宋_GB2312" w:hint="eastAsia"/>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hint="eastAsia"/>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1A70D5" w:rsidRDefault="00380DB0">
      <w:pPr>
        <w:autoSpaceDE w:val="0"/>
        <w:autoSpaceDN w:val="0"/>
        <w:adjustRightInd w:val="0"/>
        <w:spacing w:line="56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（四）预算绩效情况</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绩效目标管理情况。</w:t>
      </w:r>
    </w:p>
    <w:p w:rsidR="001A70D5" w:rsidRDefault="00380DB0">
      <w:pPr>
        <w:spacing w:line="560" w:lineRule="exact"/>
        <w:ind w:firstLineChars="200" w:firstLine="640"/>
        <w:rPr>
          <w:rFonts w:ascii="仿宋_GB2312" w:eastAsia="仿宋_GB2312"/>
          <w:b/>
          <w:color w:val="000000"/>
          <w:sz w:val="32"/>
          <w:szCs w:val="32"/>
          <w:highlight w:val="yellow"/>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rPr>
        <w:t>2017</w:t>
      </w:r>
      <w:r>
        <w:rPr>
          <w:rFonts w:ascii="仿宋_GB2312" w:eastAsia="仿宋_GB2312" w:hint="eastAsia"/>
          <w:color w:val="000000"/>
          <w:sz w:val="32"/>
          <w:szCs w:val="32"/>
        </w:rPr>
        <w:t>年一般公共预算项目支出开展了绩效目标管理，共编制绩效目标</w:t>
      </w:r>
      <w:r>
        <w:rPr>
          <w:rFonts w:ascii="仿宋_GB2312" w:eastAsia="仿宋_GB2312" w:hint="eastAsia"/>
          <w:color w:val="000000"/>
          <w:sz w:val="32"/>
          <w:szCs w:val="32"/>
        </w:rPr>
        <w:t>8</w:t>
      </w:r>
      <w:r>
        <w:rPr>
          <w:rFonts w:ascii="仿宋_GB2312" w:eastAsia="仿宋_GB2312" w:hint="eastAsia"/>
          <w:color w:val="000000"/>
          <w:sz w:val="32"/>
          <w:szCs w:val="32"/>
        </w:rPr>
        <w:t>个，涉及财政资金</w:t>
      </w:r>
      <w:r>
        <w:rPr>
          <w:rFonts w:ascii="仿宋_GB2312" w:eastAsia="仿宋_GB2312" w:hint="eastAsia"/>
          <w:color w:val="000000"/>
          <w:sz w:val="32"/>
          <w:szCs w:val="32"/>
        </w:rPr>
        <w:t>2403</w:t>
      </w:r>
      <w:r>
        <w:rPr>
          <w:rFonts w:ascii="仿宋_GB2312" w:eastAsia="仿宋_GB2312" w:hint="eastAsia"/>
          <w:color w:val="000000"/>
          <w:sz w:val="32"/>
          <w:szCs w:val="32"/>
        </w:rPr>
        <w:t>.</w:t>
      </w:r>
      <w:r>
        <w:rPr>
          <w:rFonts w:ascii="仿宋_GB2312" w:eastAsia="仿宋_GB2312" w:hint="eastAsia"/>
          <w:color w:val="000000"/>
          <w:sz w:val="32"/>
          <w:szCs w:val="32"/>
        </w:rPr>
        <w:t>1</w:t>
      </w:r>
      <w:r>
        <w:rPr>
          <w:rFonts w:ascii="仿宋_GB2312" w:eastAsia="仿宋_GB2312" w:hint="eastAsia"/>
          <w:color w:val="000000"/>
          <w:sz w:val="32"/>
          <w:szCs w:val="32"/>
        </w:rPr>
        <w:t>2</w:t>
      </w:r>
      <w:r>
        <w:rPr>
          <w:rFonts w:ascii="仿宋_GB2312" w:eastAsia="仿宋_GB2312" w:hint="eastAsia"/>
          <w:color w:val="000000"/>
          <w:sz w:val="32"/>
          <w:szCs w:val="32"/>
        </w:rPr>
        <w:t>万元，覆盖率达到</w:t>
      </w:r>
      <w:r>
        <w:rPr>
          <w:rFonts w:ascii="仿宋_GB2312" w:eastAsia="仿宋_GB2312" w:hint="eastAsia"/>
          <w:color w:val="000000"/>
          <w:sz w:val="32"/>
          <w:szCs w:val="32"/>
        </w:rPr>
        <w:t>100</w:t>
      </w:r>
      <w:r>
        <w:rPr>
          <w:rFonts w:ascii="仿宋_GB2312" w:eastAsia="仿宋_GB2312" w:hint="eastAsia"/>
          <w:color w:val="000000"/>
          <w:sz w:val="32"/>
          <w:szCs w:val="32"/>
        </w:rPr>
        <w:t>%</w:t>
      </w:r>
      <w:r>
        <w:rPr>
          <w:rFonts w:ascii="仿宋_GB2312" w:eastAsia="仿宋_GB2312" w:hint="eastAsia"/>
          <w:color w:val="000000"/>
          <w:sz w:val="32"/>
          <w:szCs w:val="32"/>
        </w:rPr>
        <w:t>。</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部门整体支出绩效自评开展情况。</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rPr>
        <w:t>2017</w:t>
      </w:r>
      <w:r>
        <w:rPr>
          <w:rFonts w:ascii="仿宋_GB2312" w:eastAsia="仿宋_GB2312" w:hint="eastAsia"/>
          <w:color w:val="000000"/>
          <w:sz w:val="32"/>
          <w:szCs w:val="32"/>
        </w:rPr>
        <w:t>年整体支出开展绩效自评，自评得分</w:t>
      </w:r>
      <w:r>
        <w:rPr>
          <w:rFonts w:ascii="仿宋_GB2312" w:eastAsia="仿宋_GB2312" w:hint="eastAsia"/>
          <w:color w:val="000000"/>
          <w:sz w:val="32"/>
          <w:szCs w:val="32"/>
        </w:rPr>
        <w:t>100</w:t>
      </w:r>
      <w:r>
        <w:rPr>
          <w:rFonts w:ascii="仿宋_GB2312" w:eastAsia="仿宋_GB2312" w:hint="eastAsia"/>
          <w:color w:val="000000"/>
          <w:sz w:val="32"/>
          <w:szCs w:val="32"/>
        </w:rPr>
        <w:t>分，存在的问题</w:t>
      </w:r>
      <w:r>
        <w:rPr>
          <w:rFonts w:ascii="仿宋_GB2312" w:eastAsia="仿宋_GB2312" w:hint="eastAsia"/>
          <w:color w:val="000000"/>
          <w:sz w:val="32"/>
          <w:szCs w:val="32"/>
        </w:rPr>
        <w:t>无</w:t>
      </w:r>
      <w:r>
        <w:rPr>
          <w:rFonts w:ascii="仿宋_GB2312" w:eastAsia="仿宋_GB2312" w:hint="eastAsia"/>
          <w:color w:val="000000"/>
          <w:sz w:val="32"/>
          <w:szCs w:val="32"/>
        </w:rPr>
        <w:t>。</w:t>
      </w:r>
    </w:p>
    <w:p w:rsidR="001A70D5" w:rsidRDefault="00380DB0">
      <w:pPr>
        <w:spacing w:line="560" w:lineRule="exact"/>
        <w:jc w:val="center"/>
        <w:rPr>
          <w:rFonts w:ascii="黑体" w:eastAsia="黑体" w:hAnsi="黑体"/>
          <w:color w:val="000000"/>
          <w:sz w:val="32"/>
          <w:szCs w:val="32"/>
        </w:rPr>
      </w:pPr>
      <w:r>
        <w:rPr>
          <w:rFonts w:ascii="黑体" w:eastAsia="黑体" w:hAnsi="黑体" w:hint="eastAsia"/>
          <w:color w:val="000000"/>
          <w:sz w:val="32"/>
          <w:szCs w:val="32"/>
        </w:rPr>
        <w:t>2017</w:t>
      </w:r>
      <w:r>
        <w:rPr>
          <w:rFonts w:ascii="黑体" w:eastAsia="黑体" w:hAnsi="黑体" w:hint="eastAsia"/>
          <w:color w:val="000000"/>
          <w:sz w:val="32"/>
          <w:szCs w:val="32"/>
        </w:rPr>
        <w:t>年部门整体支出绩效评价得分表</w:t>
      </w:r>
    </w:p>
    <w:tbl>
      <w:tblPr>
        <w:tblW w:w="9498" w:type="dxa"/>
        <w:tblInd w:w="-176" w:type="dxa"/>
        <w:tblLayout w:type="fixed"/>
        <w:tblLook w:val="04A0"/>
      </w:tblPr>
      <w:tblGrid>
        <w:gridCol w:w="1702"/>
        <w:gridCol w:w="2268"/>
        <w:gridCol w:w="3402"/>
        <w:gridCol w:w="2126"/>
      </w:tblGrid>
      <w:tr w:rsidR="001A70D5">
        <w:trPr>
          <w:trHeight w:val="24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得分</w:t>
            </w:r>
          </w:p>
        </w:tc>
      </w:tr>
      <w:tr w:rsidR="001A70D5">
        <w:trPr>
          <w:trHeight w:val="520"/>
        </w:trPr>
        <w:tc>
          <w:tcPr>
            <w:tcW w:w="1702" w:type="dxa"/>
            <w:vMerge w:val="restart"/>
            <w:tcBorders>
              <w:top w:val="nil"/>
              <w:left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部门决策（</w:t>
            </w:r>
            <w:r>
              <w:rPr>
                <w:rFonts w:ascii="宋体" w:hAnsi="宋体" w:cs="宋体" w:hint="eastAsia"/>
                <w:color w:val="000000"/>
                <w:kern w:val="0"/>
                <w:sz w:val="20"/>
                <w:szCs w:val="20"/>
              </w:rPr>
              <w:t>25</w:t>
            </w:r>
            <w:r>
              <w:rPr>
                <w:rFonts w:ascii="宋体" w:hAnsi="宋体" w:cs="宋体" w:hint="eastAsia"/>
                <w:color w:val="000000"/>
                <w:kern w:val="0"/>
                <w:sz w:val="20"/>
                <w:szCs w:val="20"/>
              </w:rPr>
              <w:t>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目标任务（</w:t>
            </w:r>
            <w:r>
              <w:rPr>
                <w:rFonts w:ascii="宋体" w:hAnsi="宋体" w:cs="宋体" w:hint="eastAsia"/>
                <w:color w:val="000000"/>
                <w:kern w:val="0"/>
                <w:sz w:val="20"/>
                <w:szCs w:val="20"/>
              </w:rPr>
              <w:t>15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相关性（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413"/>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明确性（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420"/>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合理性（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269"/>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预算编制（</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测算依据（</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231"/>
        </w:trPr>
        <w:tc>
          <w:tcPr>
            <w:tcW w:w="1702" w:type="dxa"/>
            <w:vMerge/>
            <w:tcBorders>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目标管理（</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477"/>
        </w:trPr>
        <w:tc>
          <w:tcPr>
            <w:tcW w:w="1702" w:type="dxa"/>
            <w:vMerge w:val="restart"/>
            <w:tcBorders>
              <w:top w:val="nil"/>
              <w:left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综合管理（</w:t>
            </w:r>
            <w:r>
              <w:rPr>
                <w:rFonts w:ascii="宋体" w:hAnsi="宋体" w:cs="宋体" w:hint="eastAsia"/>
                <w:color w:val="000000"/>
                <w:kern w:val="0"/>
                <w:sz w:val="20"/>
                <w:szCs w:val="20"/>
              </w:rPr>
              <w:t>30</w:t>
            </w:r>
            <w:r>
              <w:rPr>
                <w:rFonts w:ascii="宋体" w:hAnsi="宋体" w:cs="宋体" w:hint="eastAsia"/>
                <w:color w:val="000000"/>
                <w:kern w:val="0"/>
                <w:sz w:val="20"/>
                <w:szCs w:val="20"/>
              </w:rPr>
              <w:t>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专项资金分配时限（</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省级财力专项预算分配时限（</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1</w:t>
            </w:r>
          </w:p>
        </w:tc>
      </w:tr>
      <w:tr w:rsidR="001A70D5">
        <w:trPr>
          <w:trHeight w:val="413"/>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中央专款分配合规率（</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1</w:t>
            </w:r>
          </w:p>
        </w:tc>
      </w:tr>
      <w:tr w:rsidR="001A70D5">
        <w:trPr>
          <w:trHeight w:val="277"/>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中期评估（</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执行中期评估（</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381"/>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绩效监控（</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预算执行进度监控（</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273"/>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绩效目标动态监控（</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3</w:t>
            </w:r>
          </w:p>
        </w:tc>
      </w:tr>
      <w:tr w:rsidR="001A70D5">
        <w:trPr>
          <w:trHeight w:val="235"/>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非税收入执收情况（</w:t>
            </w:r>
            <w:r>
              <w:rPr>
                <w:rFonts w:ascii="宋体" w:hAnsi="宋体" w:cs="宋体" w:hint="eastAsia"/>
                <w:color w:val="000000"/>
                <w:kern w:val="0"/>
                <w:sz w:val="20"/>
                <w:szCs w:val="20"/>
              </w:rPr>
              <w:t>2</w:t>
            </w:r>
            <w:r>
              <w:rPr>
                <w:rFonts w:ascii="宋体" w:hAnsi="宋体" w:cs="宋体" w:hint="eastAsia"/>
                <w:color w:val="000000"/>
                <w:kern w:val="0"/>
                <w:sz w:val="20"/>
                <w:szCs w:val="20"/>
              </w:rPr>
              <w:lastRenderedPageBreak/>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lastRenderedPageBreak/>
              <w:t>非税收入征收情况（</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1</w:t>
            </w:r>
          </w:p>
        </w:tc>
      </w:tr>
      <w:tr w:rsidR="001A70D5">
        <w:trPr>
          <w:trHeight w:val="325"/>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非税收入上缴情况（</w:t>
            </w:r>
            <w:r>
              <w:rPr>
                <w:rFonts w:ascii="宋体" w:hAnsi="宋体" w:cs="宋体" w:hint="eastAsia"/>
                <w:color w:val="000000"/>
                <w:kern w:val="0"/>
                <w:sz w:val="20"/>
                <w:szCs w:val="20"/>
              </w:rPr>
              <w:t>1</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1</w:t>
            </w:r>
          </w:p>
        </w:tc>
      </w:tr>
      <w:tr w:rsidR="001A70D5">
        <w:trPr>
          <w:trHeight w:val="287"/>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资产管理（</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资产管理信息化情况（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235"/>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行政事业单位资产报告情况（</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353"/>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资产管理与预算管理相结合（</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272"/>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center"/>
              <w:rPr>
                <w:rFonts w:ascii="宋体" w:hAnsi="宋体"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内控制度管理（</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内部控制度健全完整（</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221"/>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信息公开（</w:t>
            </w:r>
            <w:r>
              <w:rPr>
                <w:rFonts w:ascii="宋体" w:hAnsi="宋体" w:cs="宋体" w:hint="eastAsia"/>
                <w:color w:val="000000"/>
                <w:kern w:val="0"/>
                <w:sz w:val="20"/>
                <w:szCs w:val="20"/>
              </w:rPr>
              <w:t>6</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预算公开（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197"/>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决算公开（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287"/>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绩效信息公开（</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405"/>
        </w:trPr>
        <w:tc>
          <w:tcPr>
            <w:tcW w:w="1702" w:type="dxa"/>
            <w:vMerge/>
            <w:tcBorders>
              <w:left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绩效评价（</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绩效评价开展（</w:t>
            </w:r>
            <w:r>
              <w:rPr>
                <w:rFonts w:ascii="宋体" w:hAnsi="宋体" w:cs="宋体" w:hint="eastAsia"/>
                <w:color w:val="000000"/>
                <w:kern w:val="0"/>
                <w:sz w:val="20"/>
                <w:szCs w:val="20"/>
              </w:rPr>
              <w:t>2</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w:t>
            </w:r>
          </w:p>
        </w:tc>
      </w:tr>
      <w:tr w:rsidR="001A70D5">
        <w:trPr>
          <w:trHeight w:val="127"/>
        </w:trPr>
        <w:tc>
          <w:tcPr>
            <w:tcW w:w="1702" w:type="dxa"/>
            <w:vMerge/>
            <w:tcBorders>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评价结果应用（</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3</w:t>
            </w:r>
          </w:p>
        </w:tc>
      </w:tr>
      <w:tr w:rsidR="001A70D5">
        <w:trPr>
          <w:trHeight w:val="231"/>
        </w:trPr>
        <w:tc>
          <w:tcPr>
            <w:tcW w:w="1702" w:type="dxa"/>
            <w:vMerge w:val="restart"/>
            <w:tcBorders>
              <w:top w:val="nil"/>
              <w:left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部门绩效情况（</w:t>
            </w:r>
            <w:r>
              <w:rPr>
                <w:rFonts w:ascii="宋体" w:hAnsi="宋体" w:cs="宋体" w:hint="eastAsia"/>
                <w:color w:val="000000"/>
                <w:kern w:val="0"/>
                <w:sz w:val="20"/>
                <w:szCs w:val="20"/>
              </w:rPr>
              <w:t>45</w:t>
            </w:r>
            <w:r>
              <w:rPr>
                <w:rFonts w:ascii="宋体" w:hAnsi="宋体" w:cs="宋体" w:hint="eastAsia"/>
                <w:color w:val="000000"/>
                <w:kern w:val="0"/>
                <w:sz w:val="20"/>
                <w:szCs w:val="20"/>
              </w:rPr>
              <w:t>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履职成效（</w:t>
            </w:r>
            <w:r>
              <w:rPr>
                <w:rFonts w:ascii="宋体" w:hAnsi="宋体" w:cs="宋体" w:hint="eastAsia"/>
                <w:color w:val="000000"/>
                <w:kern w:val="0"/>
                <w:sz w:val="20"/>
                <w:szCs w:val="20"/>
              </w:rPr>
              <w:t>20</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20</w:t>
            </w:r>
          </w:p>
        </w:tc>
      </w:tr>
      <w:tr w:rsidR="001A70D5">
        <w:trPr>
          <w:trHeight w:val="180"/>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1A70D5">
            <w:pPr>
              <w:widowControl/>
              <w:spacing w:line="560" w:lineRule="exact"/>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1A70D5" w:rsidRDefault="001A70D5">
            <w:pPr>
              <w:widowControl/>
              <w:spacing w:line="560" w:lineRule="exact"/>
              <w:jc w:val="center"/>
              <w:rPr>
                <w:rFonts w:ascii="宋体" w:hAnsi="宋体" w:cs="宋体"/>
                <w:color w:val="000000"/>
                <w:kern w:val="0"/>
                <w:sz w:val="20"/>
                <w:szCs w:val="20"/>
              </w:rPr>
            </w:pPr>
          </w:p>
        </w:tc>
      </w:tr>
      <w:tr w:rsidR="001A70D5">
        <w:trPr>
          <w:trHeight w:val="240"/>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1A70D5">
            <w:pPr>
              <w:widowControl/>
              <w:spacing w:line="560" w:lineRule="exact"/>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1A70D5" w:rsidRDefault="001A70D5">
            <w:pPr>
              <w:widowControl/>
              <w:spacing w:line="560" w:lineRule="exact"/>
              <w:jc w:val="center"/>
              <w:rPr>
                <w:rFonts w:ascii="宋体" w:hAnsi="宋体" w:cs="宋体"/>
                <w:color w:val="000000"/>
                <w:kern w:val="0"/>
                <w:sz w:val="20"/>
                <w:szCs w:val="20"/>
              </w:rPr>
            </w:pPr>
          </w:p>
        </w:tc>
      </w:tr>
      <w:tr w:rsidR="001A70D5">
        <w:trPr>
          <w:trHeight w:val="240"/>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1A70D5">
            <w:pPr>
              <w:widowControl/>
              <w:spacing w:line="560" w:lineRule="exact"/>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1A70D5" w:rsidRDefault="001A70D5">
            <w:pPr>
              <w:widowControl/>
              <w:spacing w:line="560" w:lineRule="exact"/>
              <w:jc w:val="center"/>
              <w:rPr>
                <w:rFonts w:ascii="宋体" w:hAnsi="宋体" w:cs="宋体"/>
                <w:color w:val="000000"/>
                <w:kern w:val="0"/>
                <w:sz w:val="20"/>
                <w:szCs w:val="20"/>
              </w:rPr>
            </w:pPr>
          </w:p>
        </w:tc>
      </w:tr>
      <w:tr w:rsidR="001A70D5">
        <w:trPr>
          <w:trHeight w:val="157"/>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可持续发展能力（</w:t>
            </w:r>
            <w:r>
              <w:rPr>
                <w:rFonts w:ascii="宋体" w:hAnsi="宋体" w:cs="宋体" w:hint="eastAsia"/>
                <w:color w:val="000000"/>
                <w:kern w:val="0"/>
                <w:sz w:val="20"/>
                <w:szCs w:val="20"/>
              </w:rPr>
              <w:t>15</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重点改革（重点工作）完成情况（</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320"/>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科技（制度、方法、机制等）创新（</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385"/>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人才培养（</w:t>
            </w:r>
            <w:r>
              <w:rPr>
                <w:rFonts w:ascii="宋体" w:hAnsi="宋体" w:cs="宋体" w:hint="eastAsia"/>
                <w:color w:val="000000"/>
                <w:kern w:val="0"/>
                <w:sz w:val="20"/>
                <w:szCs w:val="20"/>
              </w:rPr>
              <w:t>5</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5</w:t>
            </w:r>
          </w:p>
        </w:tc>
      </w:tr>
      <w:tr w:rsidR="001A70D5">
        <w:trPr>
          <w:trHeight w:val="432"/>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val="restart"/>
            <w:tcBorders>
              <w:top w:val="nil"/>
              <w:left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满意度（</w:t>
            </w:r>
            <w:r>
              <w:rPr>
                <w:rFonts w:ascii="宋体" w:hAnsi="宋体" w:cs="宋体" w:hint="eastAsia"/>
                <w:color w:val="000000"/>
                <w:kern w:val="0"/>
                <w:sz w:val="20"/>
                <w:szCs w:val="20"/>
              </w:rPr>
              <w:t>10</w:t>
            </w:r>
            <w:r>
              <w:rPr>
                <w:rFonts w:ascii="宋体" w:hAnsi="宋体" w:cs="宋体" w:hint="eastAsia"/>
                <w:color w:val="000000"/>
                <w:kern w:val="0"/>
                <w:sz w:val="20"/>
                <w:szCs w:val="20"/>
              </w:rPr>
              <w:t>分）</w:t>
            </w: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协作部门满意度（</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3</w:t>
            </w:r>
          </w:p>
        </w:tc>
      </w:tr>
      <w:tr w:rsidR="001A70D5">
        <w:trPr>
          <w:trHeight w:val="396"/>
        </w:trPr>
        <w:tc>
          <w:tcPr>
            <w:tcW w:w="1702"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2268" w:type="dxa"/>
            <w:vMerge/>
            <w:tcBorders>
              <w:left w:val="single" w:sz="4" w:space="0" w:color="auto"/>
              <w:right w:val="single" w:sz="4" w:space="0" w:color="auto"/>
            </w:tcBorders>
            <w:shd w:val="clear" w:color="auto" w:fill="auto"/>
            <w:vAlign w:val="center"/>
          </w:tcPr>
          <w:p w:rsidR="001A70D5" w:rsidRDefault="001A70D5">
            <w:pPr>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管理对象满意度（</w:t>
            </w:r>
            <w:r>
              <w:rPr>
                <w:rFonts w:ascii="宋体" w:hAnsi="宋体" w:cs="宋体" w:hint="eastAsia"/>
                <w:color w:val="000000"/>
                <w:kern w:val="0"/>
                <w:sz w:val="20"/>
                <w:szCs w:val="20"/>
              </w:rPr>
              <w:t>3</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3</w:t>
            </w:r>
          </w:p>
        </w:tc>
      </w:tr>
      <w:tr w:rsidR="001A70D5">
        <w:trPr>
          <w:trHeight w:val="411"/>
        </w:trPr>
        <w:tc>
          <w:tcPr>
            <w:tcW w:w="1702" w:type="dxa"/>
            <w:vMerge/>
            <w:tcBorders>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268" w:type="dxa"/>
            <w:vMerge/>
            <w:tcBorders>
              <w:left w:val="single" w:sz="4" w:space="0" w:color="auto"/>
              <w:bottom w:val="single" w:sz="4" w:space="0" w:color="auto"/>
              <w:right w:val="single" w:sz="4" w:space="0" w:color="auto"/>
            </w:tcBorders>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社会公众满意度（</w:t>
            </w:r>
            <w:r>
              <w:rPr>
                <w:rFonts w:ascii="宋体" w:hAnsi="宋体" w:cs="宋体" w:hint="eastAsia"/>
                <w:color w:val="000000"/>
                <w:kern w:val="0"/>
                <w:sz w:val="20"/>
                <w:szCs w:val="20"/>
              </w:rPr>
              <w:t>4</w:t>
            </w:r>
            <w:r>
              <w:rPr>
                <w:rFonts w:ascii="宋体" w:hAnsi="宋体" w:cs="宋体" w:hint="eastAsia"/>
                <w:color w:val="000000"/>
                <w:kern w:val="0"/>
                <w:sz w:val="20"/>
                <w:szCs w:val="20"/>
              </w:rPr>
              <w:t>分）</w:t>
            </w:r>
          </w:p>
        </w:tc>
        <w:tc>
          <w:tcPr>
            <w:tcW w:w="2126" w:type="dxa"/>
            <w:tcBorders>
              <w:top w:val="nil"/>
              <w:left w:val="nil"/>
              <w:bottom w:val="single" w:sz="4" w:space="0" w:color="auto"/>
              <w:right w:val="single" w:sz="4" w:space="0" w:color="auto"/>
            </w:tcBorders>
          </w:tcPr>
          <w:p w:rsidR="001A70D5" w:rsidRDefault="00380DB0">
            <w:pPr>
              <w:widowControl/>
              <w:spacing w:line="560" w:lineRule="exact"/>
              <w:jc w:val="center"/>
              <w:rPr>
                <w:rFonts w:ascii="宋体" w:eastAsia="宋体" w:hAnsi="宋体" w:cs="宋体"/>
                <w:color w:val="000000"/>
                <w:kern w:val="0"/>
                <w:sz w:val="20"/>
                <w:szCs w:val="20"/>
              </w:rPr>
            </w:pPr>
            <w:r>
              <w:rPr>
                <w:rFonts w:ascii="宋体" w:hAnsi="宋体" w:cs="宋体" w:hint="eastAsia"/>
                <w:color w:val="000000"/>
                <w:kern w:val="0"/>
                <w:sz w:val="20"/>
                <w:szCs w:val="20"/>
              </w:rPr>
              <w:t>4</w:t>
            </w:r>
          </w:p>
        </w:tc>
      </w:tr>
    </w:tbl>
    <w:p w:rsidR="001A70D5" w:rsidRDefault="00380DB0">
      <w:pPr>
        <w:spacing w:line="560" w:lineRule="exact"/>
        <w:ind w:firstLineChars="100" w:firstLine="320"/>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hint="eastAsia"/>
          <w:color w:val="000000"/>
          <w:sz w:val="32"/>
          <w:szCs w:val="32"/>
        </w:rPr>
        <w:t>部门自行组织绩效评价开展情况。</w:t>
      </w:r>
    </w:p>
    <w:p w:rsidR="001A70D5" w:rsidRDefault="00380DB0">
      <w:pPr>
        <w:spacing w:line="560" w:lineRule="exact"/>
        <w:ind w:firstLineChars="100" w:firstLine="320"/>
        <w:rPr>
          <w:rFonts w:ascii="仿宋_GB2312" w:eastAsia="仿宋_GB2312"/>
          <w:color w:val="000000"/>
          <w:sz w:val="32"/>
          <w:szCs w:val="32"/>
        </w:rPr>
      </w:pPr>
      <w:r>
        <w:rPr>
          <w:rFonts w:ascii="仿宋_GB2312" w:eastAsia="仿宋_GB2312" w:hint="eastAsia"/>
          <w:color w:val="000000"/>
          <w:sz w:val="32"/>
          <w:szCs w:val="32"/>
        </w:rPr>
        <w:t>本部门对下属单位开展了整体支出绩效评价，得分为</w:t>
      </w:r>
      <w:r>
        <w:rPr>
          <w:rFonts w:ascii="仿宋_GB2312" w:eastAsia="仿宋_GB2312" w:hint="eastAsia"/>
          <w:color w:val="000000"/>
          <w:sz w:val="32"/>
          <w:szCs w:val="32"/>
        </w:rPr>
        <w:t>0</w:t>
      </w:r>
      <w:r>
        <w:rPr>
          <w:rFonts w:ascii="仿宋_GB2312" w:eastAsia="仿宋_GB2312" w:hint="eastAsia"/>
          <w:color w:val="000000"/>
          <w:sz w:val="32"/>
          <w:szCs w:val="32"/>
        </w:rPr>
        <w:t>分，</w:t>
      </w:r>
      <w:r>
        <w:rPr>
          <w:rFonts w:ascii="仿宋_GB2312" w:eastAsia="仿宋_GB2312" w:hint="eastAsia"/>
          <w:color w:val="000000"/>
          <w:sz w:val="32"/>
          <w:szCs w:val="32"/>
        </w:rPr>
        <w:lastRenderedPageBreak/>
        <w:t>存在的问题</w:t>
      </w:r>
      <w:r>
        <w:rPr>
          <w:rFonts w:ascii="仿宋_GB2312" w:eastAsia="仿宋_GB2312" w:hint="eastAsia"/>
          <w:color w:val="000000"/>
          <w:sz w:val="32"/>
          <w:szCs w:val="32"/>
        </w:rPr>
        <w:t>无</w:t>
      </w:r>
      <w:r>
        <w:rPr>
          <w:rFonts w:ascii="仿宋_GB2312" w:eastAsia="仿宋_GB2312" w:hint="eastAsia"/>
          <w:color w:val="000000"/>
          <w:sz w:val="32"/>
          <w:szCs w:val="32"/>
        </w:rPr>
        <w:t>。</w:t>
      </w:r>
    </w:p>
    <w:p w:rsidR="001A70D5" w:rsidRDefault="00380DB0">
      <w:pPr>
        <w:spacing w:line="560" w:lineRule="exact"/>
        <w:jc w:val="center"/>
        <w:rPr>
          <w:rFonts w:ascii="黑体" w:eastAsia="黑体" w:hAnsi="黑体"/>
          <w:color w:val="000000"/>
          <w:sz w:val="32"/>
          <w:szCs w:val="32"/>
        </w:rPr>
      </w:pPr>
      <w:r>
        <w:rPr>
          <w:rFonts w:ascii="黑体" w:eastAsia="黑体" w:hAnsi="黑体" w:hint="eastAsia"/>
          <w:color w:val="000000"/>
          <w:sz w:val="32"/>
          <w:szCs w:val="32"/>
        </w:rPr>
        <w:t>2017</w:t>
      </w:r>
      <w:r>
        <w:rPr>
          <w:rFonts w:ascii="黑体" w:eastAsia="黑体" w:hAnsi="黑体" w:hint="eastAsia"/>
          <w:color w:val="000000"/>
          <w:sz w:val="32"/>
          <w:szCs w:val="32"/>
        </w:rPr>
        <w:t>年项目支出绩效评价得分表</w:t>
      </w:r>
    </w:p>
    <w:tbl>
      <w:tblPr>
        <w:tblW w:w="9888" w:type="dxa"/>
        <w:jc w:val="center"/>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8"/>
        <w:gridCol w:w="2113"/>
        <w:gridCol w:w="3535"/>
        <w:gridCol w:w="1311"/>
        <w:gridCol w:w="1311"/>
      </w:tblGrid>
      <w:tr w:rsidR="001A70D5">
        <w:trPr>
          <w:trHeight w:val="639"/>
          <w:jc w:val="center"/>
        </w:trPr>
        <w:tc>
          <w:tcPr>
            <w:tcW w:w="1618" w:type="dxa"/>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单位名称</w:t>
            </w:r>
            <w:r>
              <w:rPr>
                <w:rFonts w:ascii="宋体" w:hAnsi="宋体" w:cs="宋体" w:hint="eastAsia"/>
                <w:b/>
                <w:bCs/>
                <w:color w:val="000000"/>
                <w:kern w:val="0"/>
                <w:sz w:val="20"/>
                <w:szCs w:val="20"/>
              </w:rPr>
              <w:t>/</w:t>
            </w:r>
          </w:p>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项目名称</w:t>
            </w:r>
          </w:p>
        </w:tc>
        <w:tc>
          <w:tcPr>
            <w:tcW w:w="8270" w:type="dxa"/>
            <w:gridSpan w:val="4"/>
            <w:shd w:val="clear" w:color="auto" w:fill="auto"/>
            <w:vAlign w:val="center"/>
          </w:tcPr>
          <w:p w:rsidR="001A70D5" w:rsidRDefault="001A70D5">
            <w:pPr>
              <w:widowControl/>
              <w:spacing w:line="560" w:lineRule="exact"/>
              <w:jc w:val="center"/>
              <w:rPr>
                <w:rFonts w:ascii="宋体" w:hAnsi="宋体" w:cs="宋体"/>
                <w:b/>
                <w:bCs/>
                <w:color w:val="000000"/>
                <w:kern w:val="0"/>
                <w:sz w:val="18"/>
                <w:szCs w:val="18"/>
              </w:rPr>
            </w:pPr>
          </w:p>
        </w:tc>
      </w:tr>
      <w:tr w:rsidR="001A70D5">
        <w:trPr>
          <w:trHeight w:val="920"/>
          <w:jc w:val="center"/>
        </w:trPr>
        <w:tc>
          <w:tcPr>
            <w:tcW w:w="1618" w:type="dxa"/>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一级</w:t>
            </w:r>
          </w:p>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指标</w:t>
            </w:r>
          </w:p>
        </w:tc>
        <w:tc>
          <w:tcPr>
            <w:tcW w:w="2113" w:type="dxa"/>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二级</w:t>
            </w:r>
          </w:p>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指标</w:t>
            </w:r>
          </w:p>
        </w:tc>
        <w:tc>
          <w:tcPr>
            <w:tcW w:w="3535" w:type="dxa"/>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三级指标</w:t>
            </w:r>
          </w:p>
        </w:tc>
        <w:tc>
          <w:tcPr>
            <w:tcW w:w="1311" w:type="dxa"/>
            <w:shd w:val="clear" w:color="auto" w:fill="auto"/>
            <w:vAlign w:val="center"/>
          </w:tcPr>
          <w:p w:rsidR="001A70D5" w:rsidRDefault="00380DB0">
            <w:pPr>
              <w:widowControl/>
              <w:spacing w:line="56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分值</w:t>
            </w:r>
          </w:p>
        </w:tc>
        <w:tc>
          <w:tcPr>
            <w:tcW w:w="1311" w:type="dxa"/>
            <w:vAlign w:val="center"/>
          </w:tcPr>
          <w:p w:rsidR="001A70D5" w:rsidRDefault="00380DB0">
            <w:pPr>
              <w:widowControl/>
              <w:spacing w:line="560" w:lineRule="exact"/>
              <w:jc w:val="center"/>
              <w:rPr>
                <w:rFonts w:ascii="宋体" w:hAnsi="宋体" w:cs="宋体"/>
                <w:b/>
                <w:bCs/>
                <w:color w:val="000000"/>
                <w:kern w:val="0"/>
                <w:sz w:val="18"/>
                <w:szCs w:val="18"/>
              </w:rPr>
            </w:pPr>
            <w:r>
              <w:rPr>
                <w:rFonts w:ascii="宋体" w:hAnsi="宋体" w:cs="宋体" w:hint="eastAsia"/>
                <w:b/>
                <w:bCs/>
                <w:color w:val="000000"/>
                <w:kern w:val="0"/>
                <w:sz w:val="18"/>
                <w:szCs w:val="18"/>
              </w:rPr>
              <w:t>得分</w:t>
            </w:r>
          </w:p>
        </w:tc>
      </w:tr>
      <w:tr w:rsidR="001A70D5">
        <w:trPr>
          <w:trHeight w:val="20"/>
          <w:jc w:val="center"/>
        </w:trPr>
        <w:tc>
          <w:tcPr>
            <w:tcW w:w="1618"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20</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项目决策</w:t>
            </w:r>
          </w:p>
        </w:tc>
        <w:tc>
          <w:tcPr>
            <w:tcW w:w="2113"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10</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科学决策</w:t>
            </w: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必要性</w:t>
            </w:r>
            <w:r>
              <w:rPr>
                <w:rFonts w:ascii="宋体" w:hAnsi="宋体" w:cs="宋体" w:hint="eastAsia"/>
                <w:color w:val="000000"/>
                <w:kern w:val="0"/>
                <w:sz w:val="20"/>
                <w:szCs w:val="20"/>
              </w:rPr>
              <w:br/>
            </w:r>
            <w:r>
              <w:rPr>
                <w:rFonts w:ascii="宋体" w:hAnsi="宋体" w:cs="宋体" w:hint="eastAsia"/>
                <w:color w:val="000000"/>
                <w:kern w:val="0"/>
                <w:sz w:val="20"/>
                <w:szCs w:val="20"/>
              </w:rPr>
              <w:t>（政策依据</w:t>
            </w:r>
            <w:r>
              <w:rPr>
                <w:rFonts w:ascii="宋体" w:hAnsi="宋体" w:cs="宋体" w:hint="eastAsia"/>
                <w:color w:val="000000"/>
                <w:kern w:val="0"/>
                <w:sz w:val="20"/>
                <w:szCs w:val="20"/>
              </w:rPr>
              <w:t>)</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20"/>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可行性</w:t>
            </w:r>
            <w:r>
              <w:rPr>
                <w:rFonts w:ascii="宋体" w:hAnsi="宋体" w:cs="宋体" w:hint="eastAsia"/>
                <w:color w:val="000000"/>
                <w:kern w:val="0"/>
                <w:sz w:val="20"/>
                <w:szCs w:val="20"/>
              </w:rPr>
              <w:br/>
            </w:r>
            <w:r>
              <w:rPr>
                <w:rFonts w:ascii="宋体" w:hAnsi="宋体" w:cs="宋体" w:hint="eastAsia"/>
                <w:color w:val="000000"/>
                <w:kern w:val="0"/>
                <w:sz w:val="20"/>
                <w:szCs w:val="20"/>
              </w:rPr>
              <w:t>（政策完善）</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684"/>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10</w:t>
            </w:r>
            <w:r>
              <w:rPr>
                <w:rFonts w:ascii="宋体" w:hAnsi="宋体" w:cs="宋体" w:hint="eastAsia"/>
                <w:color w:val="000000"/>
                <w:kern w:val="0"/>
                <w:sz w:val="20"/>
                <w:szCs w:val="20"/>
              </w:rPr>
              <w:t>）</w:t>
            </w:r>
            <w:r>
              <w:rPr>
                <w:rFonts w:ascii="宋体" w:hAnsi="宋体" w:cs="宋体" w:hint="eastAsia"/>
                <w:color w:val="000000"/>
                <w:kern w:val="0"/>
                <w:sz w:val="20"/>
                <w:szCs w:val="20"/>
              </w:rPr>
              <w:br/>
            </w:r>
            <w:r>
              <w:rPr>
                <w:rFonts w:ascii="宋体" w:hAnsi="宋体" w:cs="宋体" w:hint="eastAsia"/>
                <w:color w:val="000000"/>
                <w:kern w:val="0"/>
                <w:sz w:val="20"/>
                <w:szCs w:val="20"/>
              </w:rPr>
              <w:t>绩效目标</w:t>
            </w:r>
            <w:r>
              <w:rPr>
                <w:rFonts w:ascii="宋体" w:hAnsi="宋体" w:cs="宋体" w:hint="eastAsia"/>
                <w:color w:val="000000"/>
                <w:kern w:val="0"/>
                <w:sz w:val="20"/>
                <w:szCs w:val="20"/>
              </w:rPr>
              <w:t xml:space="preserve">    </w:t>
            </w: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明确性</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375"/>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合理性</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691"/>
          <w:jc w:val="center"/>
        </w:trPr>
        <w:tc>
          <w:tcPr>
            <w:tcW w:w="1618"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10</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项目管理</w:t>
            </w:r>
          </w:p>
        </w:tc>
        <w:tc>
          <w:tcPr>
            <w:tcW w:w="2113"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7</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资金管理</w:t>
            </w: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资金分配</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702"/>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textDirection w:val="tbRlV"/>
            <w:vAlign w:val="center"/>
          </w:tcPr>
          <w:p w:rsidR="001A70D5" w:rsidRDefault="001A70D5">
            <w:pPr>
              <w:widowControl/>
              <w:spacing w:line="560" w:lineRule="exact"/>
              <w:jc w:val="center"/>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资金使用</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960"/>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项目执行</w:t>
            </w: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执行规范</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616"/>
          <w:jc w:val="center"/>
        </w:trPr>
        <w:tc>
          <w:tcPr>
            <w:tcW w:w="1618"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（特性指标</w:t>
            </w:r>
            <w:r>
              <w:rPr>
                <w:rFonts w:ascii="宋体" w:hAnsi="宋体" w:cs="宋体" w:hint="eastAsia"/>
                <w:color w:val="000000"/>
                <w:kern w:val="0"/>
                <w:sz w:val="20"/>
                <w:szCs w:val="20"/>
              </w:rPr>
              <w:t>70</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项目绩效</w:t>
            </w:r>
            <w:r>
              <w:rPr>
                <w:rFonts w:ascii="宋体" w:hAnsi="宋体" w:cs="宋体" w:hint="eastAsia"/>
                <w:color w:val="000000"/>
                <w:kern w:val="0"/>
                <w:sz w:val="20"/>
                <w:szCs w:val="20"/>
              </w:rPr>
              <w:t xml:space="preserve">  </w:t>
            </w:r>
          </w:p>
        </w:tc>
        <w:tc>
          <w:tcPr>
            <w:tcW w:w="2113"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20</w:t>
            </w:r>
            <w:r>
              <w:rPr>
                <w:rFonts w:ascii="宋体" w:hAnsi="宋体" w:cs="宋体" w:hint="eastAsia"/>
                <w:color w:val="000000"/>
                <w:kern w:val="0"/>
                <w:sz w:val="20"/>
                <w:szCs w:val="20"/>
              </w:rPr>
              <w:t>）</w:t>
            </w:r>
            <w:r>
              <w:rPr>
                <w:rFonts w:ascii="宋体" w:hAnsi="宋体" w:cs="宋体" w:hint="eastAsia"/>
                <w:color w:val="000000"/>
                <w:kern w:val="0"/>
                <w:sz w:val="20"/>
                <w:szCs w:val="20"/>
              </w:rPr>
              <w:br/>
            </w:r>
            <w:r>
              <w:rPr>
                <w:rFonts w:ascii="宋体" w:hAnsi="宋体" w:cs="宋体" w:hint="eastAsia"/>
                <w:color w:val="000000"/>
                <w:kern w:val="0"/>
                <w:sz w:val="20"/>
                <w:szCs w:val="20"/>
              </w:rPr>
              <w:t>项目完成</w:t>
            </w: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完成数量</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 xml:space="preserve">5 </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554"/>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完成质量</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 xml:space="preserve">5 </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690"/>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完成时效</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558"/>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完成成本</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5</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566"/>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val="restart"/>
            <w:shd w:val="clear" w:color="auto" w:fill="auto"/>
            <w:textDirection w:val="tbRlV"/>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50</w:t>
            </w:r>
            <w:r>
              <w:rPr>
                <w:rFonts w:ascii="宋体" w:hAnsi="宋体" w:cs="宋体" w:hint="eastAsia"/>
                <w:color w:val="000000"/>
                <w:kern w:val="0"/>
                <w:sz w:val="20"/>
                <w:szCs w:val="20"/>
              </w:rPr>
              <w:t>分）</w:t>
            </w:r>
            <w:r>
              <w:rPr>
                <w:rFonts w:ascii="宋体" w:hAnsi="宋体" w:cs="宋体" w:hint="eastAsia"/>
                <w:color w:val="000000"/>
                <w:kern w:val="0"/>
                <w:sz w:val="20"/>
                <w:szCs w:val="20"/>
              </w:rPr>
              <w:br/>
            </w:r>
            <w:r>
              <w:rPr>
                <w:rFonts w:ascii="宋体" w:hAnsi="宋体" w:cs="宋体" w:hint="eastAsia"/>
                <w:color w:val="000000"/>
                <w:kern w:val="0"/>
                <w:sz w:val="20"/>
                <w:szCs w:val="20"/>
              </w:rPr>
              <w:t>项目效益</w:t>
            </w: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经济效益（可选项）</w:t>
            </w:r>
          </w:p>
        </w:tc>
        <w:tc>
          <w:tcPr>
            <w:tcW w:w="1311" w:type="dxa"/>
            <w:vMerge w:val="restart"/>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40</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688"/>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社会效益（可选项）</w:t>
            </w:r>
          </w:p>
        </w:tc>
        <w:tc>
          <w:tcPr>
            <w:tcW w:w="1311"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1311" w:type="dxa"/>
          </w:tcPr>
          <w:p w:rsidR="001A70D5" w:rsidRDefault="001A70D5">
            <w:pPr>
              <w:widowControl/>
              <w:spacing w:line="560" w:lineRule="exact"/>
              <w:jc w:val="left"/>
              <w:rPr>
                <w:rFonts w:ascii="宋体" w:hAnsi="宋体" w:cs="宋体"/>
                <w:color w:val="000000"/>
                <w:kern w:val="0"/>
                <w:sz w:val="15"/>
                <w:szCs w:val="15"/>
              </w:rPr>
            </w:pPr>
          </w:p>
        </w:tc>
      </w:tr>
      <w:tr w:rsidR="001A70D5">
        <w:trPr>
          <w:trHeight w:val="557"/>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生态效益（可选项）</w:t>
            </w:r>
          </w:p>
        </w:tc>
        <w:tc>
          <w:tcPr>
            <w:tcW w:w="1311"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1311" w:type="dxa"/>
          </w:tcPr>
          <w:p w:rsidR="001A70D5" w:rsidRDefault="001A70D5">
            <w:pPr>
              <w:widowControl/>
              <w:spacing w:line="560" w:lineRule="exact"/>
              <w:jc w:val="left"/>
              <w:rPr>
                <w:rFonts w:ascii="宋体" w:hAnsi="宋体" w:cs="宋体"/>
                <w:color w:val="000000"/>
                <w:kern w:val="0"/>
                <w:sz w:val="15"/>
                <w:szCs w:val="15"/>
              </w:rPr>
            </w:pPr>
          </w:p>
        </w:tc>
      </w:tr>
      <w:tr w:rsidR="001A70D5">
        <w:trPr>
          <w:trHeight w:val="707"/>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可持续效益（可选项）</w:t>
            </w:r>
          </w:p>
        </w:tc>
        <w:tc>
          <w:tcPr>
            <w:tcW w:w="1311"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1311" w:type="dxa"/>
          </w:tcPr>
          <w:p w:rsidR="001A70D5" w:rsidRDefault="001A70D5">
            <w:pPr>
              <w:widowControl/>
              <w:spacing w:line="560" w:lineRule="exact"/>
              <w:jc w:val="left"/>
              <w:rPr>
                <w:rFonts w:ascii="宋体" w:hAnsi="宋体" w:cs="宋体"/>
                <w:color w:val="000000"/>
                <w:kern w:val="0"/>
                <w:sz w:val="15"/>
                <w:szCs w:val="15"/>
              </w:rPr>
            </w:pPr>
          </w:p>
        </w:tc>
      </w:tr>
      <w:tr w:rsidR="001A70D5">
        <w:trPr>
          <w:trHeight w:val="688"/>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公平效率（可选项）</w:t>
            </w:r>
          </w:p>
        </w:tc>
        <w:tc>
          <w:tcPr>
            <w:tcW w:w="1311"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1311" w:type="dxa"/>
          </w:tcPr>
          <w:p w:rsidR="001A70D5" w:rsidRDefault="001A70D5">
            <w:pPr>
              <w:widowControl/>
              <w:spacing w:line="560" w:lineRule="exact"/>
              <w:jc w:val="left"/>
              <w:rPr>
                <w:rFonts w:ascii="宋体" w:hAnsi="宋体" w:cs="宋体"/>
                <w:color w:val="000000"/>
                <w:kern w:val="0"/>
                <w:sz w:val="15"/>
                <w:szCs w:val="15"/>
              </w:rPr>
            </w:pPr>
          </w:p>
        </w:tc>
      </w:tr>
      <w:tr w:rsidR="001A70D5">
        <w:trPr>
          <w:trHeight w:val="570"/>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使用效率（可选项）</w:t>
            </w:r>
          </w:p>
        </w:tc>
        <w:tc>
          <w:tcPr>
            <w:tcW w:w="1311"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1311" w:type="dxa"/>
          </w:tcPr>
          <w:p w:rsidR="001A70D5" w:rsidRDefault="001A70D5">
            <w:pPr>
              <w:widowControl/>
              <w:spacing w:line="560" w:lineRule="exact"/>
              <w:jc w:val="left"/>
              <w:rPr>
                <w:rFonts w:ascii="宋体" w:hAnsi="宋体" w:cs="宋体"/>
                <w:color w:val="000000"/>
                <w:kern w:val="0"/>
                <w:sz w:val="15"/>
                <w:szCs w:val="15"/>
              </w:rPr>
            </w:pPr>
          </w:p>
        </w:tc>
      </w:tr>
      <w:tr w:rsidR="001A70D5">
        <w:trPr>
          <w:trHeight w:val="502"/>
          <w:jc w:val="center"/>
        </w:trPr>
        <w:tc>
          <w:tcPr>
            <w:tcW w:w="1618"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2113" w:type="dxa"/>
            <w:vMerge/>
            <w:shd w:val="clear" w:color="auto" w:fill="auto"/>
            <w:vAlign w:val="center"/>
          </w:tcPr>
          <w:p w:rsidR="001A70D5" w:rsidRDefault="001A70D5">
            <w:pPr>
              <w:widowControl/>
              <w:spacing w:line="560" w:lineRule="exact"/>
              <w:jc w:val="left"/>
              <w:rPr>
                <w:rFonts w:ascii="宋体" w:hAnsi="宋体" w:cs="宋体"/>
                <w:color w:val="000000"/>
                <w:kern w:val="0"/>
                <w:sz w:val="20"/>
                <w:szCs w:val="20"/>
              </w:rPr>
            </w:pPr>
          </w:p>
        </w:tc>
        <w:tc>
          <w:tcPr>
            <w:tcW w:w="3535"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服务对象满意度</w:t>
            </w:r>
            <w:r>
              <w:rPr>
                <w:rFonts w:ascii="宋体" w:hAnsi="宋体" w:cs="宋体" w:hint="eastAsia"/>
                <w:color w:val="000000"/>
                <w:kern w:val="0"/>
                <w:sz w:val="20"/>
                <w:szCs w:val="20"/>
              </w:rPr>
              <w:t xml:space="preserve">    </w:t>
            </w:r>
          </w:p>
        </w:tc>
        <w:tc>
          <w:tcPr>
            <w:tcW w:w="1311" w:type="dxa"/>
            <w:shd w:val="clear" w:color="auto" w:fill="auto"/>
            <w:vAlign w:val="center"/>
          </w:tcPr>
          <w:p w:rsidR="001A70D5" w:rsidRDefault="00380DB0">
            <w:pPr>
              <w:widowControl/>
              <w:spacing w:line="560" w:lineRule="exact"/>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1311" w:type="dxa"/>
          </w:tcPr>
          <w:p w:rsidR="001A70D5" w:rsidRDefault="001A70D5">
            <w:pPr>
              <w:widowControl/>
              <w:spacing w:line="560" w:lineRule="exact"/>
              <w:jc w:val="center"/>
              <w:rPr>
                <w:rFonts w:ascii="宋体" w:hAnsi="宋体" w:cs="宋体"/>
                <w:color w:val="000000"/>
                <w:kern w:val="0"/>
                <w:sz w:val="15"/>
                <w:szCs w:val="15"/>
              </w:rPr>
            </w:pPr>
          </w:p>
        </w:tc>
      </w:tr>
      <w:tr w:rsidR="001A70D5">
        <w:trPr>
          <w:trHeight w:val="396"/>
          <w:jc w:val="center"/>
        </w:trPr>
        <w:tc>
          <w:tcPr>
            <w:tcW w:w="1618" w:type="dxa"/>
            <w:shd w:val="clear" w:color="auto" w:fill="auto"/>
            <w:vAlign w:val="center"/>
          </w:tcPr>
          <w:p w:rsidR="001A70D5" w:rsidRDefault="00380DB0">
            <w:pPr>
              <w:widowControl/>
              <w:spacing w:line="560" w:lineRule="exact"/>
              <w:jc w:val="left"/>
              <w:rPr>
                <w:rFonts w:ascii="宋体" w:hAnsi="宋体" w:cs="宋体"/>
                <w:color w:val="000000"/>
                <w:kern w:val="0"/>
                <w:sz w:val="20"/>
                <w:szCs w:val="20"/>
              </w:rPr>
            </w:pPr>
            <w:r>
              <w:rPr>
                <w:rFonts w:ascii="宋体" w:hAnsi="宋体" w:cs="宋体" w:hint="eastAsia"/>
                <w:color w:val="000000"/>
                <w:kern w:val="0"/>
                <w:sz w:val="20"/>
                <w:szCs w:val="20"/>
              </w:rPr>
              <w:t>总分</w:t>
            </w:r>
          </w:p>
        </w:tc>
        <w:tc>
          <w:tcPr>
            <w:tcW w:w="8270" w:type="dxa"/>
            <w:gridSpan w:val="4"/>
            <w:shd w:val="clear" w:color="auto" w:fill="auto"/>
            <w:vAlign w:val="center"/>
          </w:tcPr>
          <w:p w:rsidR="001A70D5" w:rsidRDefault="001A70D5">
            <w:pPr>
              <w:widowControl/>
              <w:spacing w:line="560" w:lineRule="exact"/>
              <w:jc w:val="center"/>
              <w:rPr>
                <w:rFonts w:ascii="宋体" w:hAnsi="宋体" w:cs="宋体"/>
                <w:color w:val="000000"/>
                <w:kern w:val="0"/>
                <w:sz w:val="15"/>
                <w:szCs w:val="15"/>
              </w:rPr>
            </w:pPr>
          </w:p>
        </w:tc>
      </w:tr>
    </w:tbl>
    <w:p w:rsidR="001A70D5" w:rsidRDefault="001A70D5">
      <w:pPr>
        <w:spacing w:line="560" w:lineRule="exact"/>
        <w:rPr>
          <w:color w:val="000000"/>
        </w:rPr>
      </w:pPr>
    </w:p>
    <w:p w:rsidR="001A70D5" w:rsidRDefault="00380DB0">
      <w:pPr>
        <w:autoSpaceDE w:val="0"/>
        <w:autoSpaceDN w:val="0"/>
        <w:adjustRightInd w:val="0"/>
        <w:spacing w:line="560" w:lineRule="exact"/>
        <w:ind w:firstLineChars="200" w:firstLine="640"/>
        <w:jc w:val="left"/>
        <w:rPr>
          <w:rFonts w:ascii="黑体" w:eastAsia="黑体"/>
          <w:color w:val="000000"/>
          <w:sz w:val="32"/>
          <w:szCs w:val="32"/>
        </w:rPr>
      </w:pPr>
      <w:r>
        <w:rPr>
          <w:rFonts w:ascii="黑体" w:eastAsia="黑体" w:hint="eastAsia"/>
          <w:color w:val="000000"/>
          <w:sz w:val="32"/>
          <w:szCs w:val="32"/>
        </w:rPr>
        <w:t>十一、名词解释</w:t>
      </w:r>
    </w:p>
    <w:p w:rsidR="001A70D5" w:rsidRDefault="00380DB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财政拨款收入：指单位从同级财政部门取得的财政预算资金。</w:t>
      </w:r>
    </w:p>
    <w:p w:rsidR="001A70D5" w:rsidRDefault="00380DB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事业收入：指事业单位开展专业业务活动及辅助活动取得的收入。</w:t>
      </w:r>
    </w:p>
    <w:p w:rsidR="001A70D5" w:rsidRDefault="00380DB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int="eastAsia"/>
          <w:sz w:val="32"/>
          <w:szCs w:val="32"/>
        </w:rPr>
        <w:t>其他收入：指单位取得的除上述收入以外的各项收入。</w:t>
      </w:r>
      <w:r>
        <w:rPr>
          <w:rFonts w:ascii="仿宋_GB2312" w:eastAsia="仿宋_GB2312" w:hint="eastAsia"/>
          <w:sz w:val="32"/>
          <w:szCs w:val="32"/>
        </w:rPr>
        <w:t xml:space="preserve"> </w:t>
      </w:r>
    </w:p>
    <w:p w:rsidR="001A70D5" w:rsidRDefault="00380DB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int="eastAsia"/>
          <w:sz w:val="32"/>
          <w:szCs w:val="32"/>
        </w:rPr>
        <w:t>事业支出</w:t>
      </w:r>
      <w:r>
        <w:rPr>
          <w:rFonts w:ascii="仿宋_GB2312" w:eastAsia="仿宋_GB2312" w:hint="eastAsia"/>
          <w:sz w:val="32"/>
          <w:szCs w:val="32"/>
        </w:rPr>
        <w:t>：指事业单位开展专业业务活动及辅助活动的</w:t>
      </w:r>
      <w:r>
        <w:rPr>
          <w:rFonts w:ascii="仿宋_GB2312" w:eastAsia="仿宋_GB2312" w:hint="eastAsia"/>
          <w:sz w:val="32"/>
          <w:szCs w:val="32"/>
        </w:rPr>
        <w:t>支出。</w:t>
      </w:r>
      <w:r>
        <w:rPr>
          <w:rFonts w:ascii="仿宋_GB2312" w:eastAsia="仿宋_GB2312" w:hint="eastAsia"/>
          <w:sz w:val="32"/>
          <w:szCs w:val="32"/>
        </w:rPr>
        <w:t xml:space="preserve"> </w:t>
      </w:r>
    </w:p>
    <w:p w:rsidR="001A70D5" w:rsidRDefault="00380DB0">
      <w:pPr>
        <w:pStyle w:val="Default"/>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财政拨款支出</w:t>
      </w:r>
      <w:r>
        <w:rPr>
          <w:rFonts w:ascii="仿宋_GB2312" w:eastAsia="仿宋_GB2312" w:hint="eastAsia"/>
          <w:sz w:val="32"/>
          <w:szCs w:val="32"/>
        </w:rPr>
        <w:t>：单位从同级财政部门取得的财政预算资金</w:t>
      </w:r>
      <w:r>
        <w:rPr>
          <w:rFonts w:ascii="仿宋_GB2312" w:eastAsia="仿宋_GB2312" w:hint="eastAsia"/>
          <w:sz w:val="32"/>
          <w:szCs w:val="32"/>
        </w:rPr>
        <w:t>并</w:t>
      </w:r>
      <w:r>
        <w:rPr>
          <w:rFonts w:ascii="仿宋_GB2312" w:eastAsia="仿宋_GB2312" w:hint="eastAsia"/>
          <w:sz w:val="32"/>
          <w:szCs w:val="32"/>
        </w:rPr>
        <w:t>使用的资金。</w:t>
      </w:r>
    </w:p>
    <w:p w:rsidR="001A70D5" w:rsidRDefault="00380DB0">
      <w:pPr>
        <w:spacing w:line="560" w:lineRule="exact"/>
        <w:ind w:firstLineChars="200" w:firstLine="640"/>
        <w:rPr>
          <w:rFonts w:ascii="仿宋_GB2312" w:eastAsia="仿宋_GB2312"/>
          <w:color w:val="FF0000"/>
          <w:sz w:val="32"/>
          <w:szCs w:val="32"/>
        </w:rPr>
      </w:pPr>
      <w:r>
        <w:rPr>
          <w:rFonts w:ascii="仿宋_GB2312" w:eastAsia="仿宋_GB2312" w:hint="eastAsia"/>
          <w:color w:val="000000" w:themeColor="text1"/>
          <w:sz w:val="32"/>
          <w:szCs w:val="32"/>
        </w:rPr>
        <w:t>6</w:t>
      </w:r>
      <w:r>
        <w:rPr>
          <w:rFonts w:ascii="仿宋_GB2312" w:eastAsia="仿宋_GB2312" w:hint="eastAsia"/>
          <w:color w:val="000000" w:themeColor="text1"/>
          <w:sz w:val="32"/>
          <w:szCs w:val="32"/>
        </w:rPr>
        <w:t>.</w:t>
      </w:r>
      <w:r>
        <w:rPr>
          <w:rStyle w:val="a7"/>
          <w:rFonts w:ascii="仿宋_GB2312" w:eastAsia="仿宋_GB2312" w:hint="eastAsia"/>
          <w:b w:val="0"/>
          <w:bCs w:val="0"/>
          <w:color w:val="000000" w:themeColor="text1"/>
          <w:sz w:val="32"/>
          <w:szCs w:val="32"/>
        </w:rPr>
        <w:t>培训支出：单位按照有关规定用于培训教育方面的支出。</w:t>
      </w:r>
    </w:p>
    <w:p w:rsidR="001A70D5" w:rsidRDefault="00380DB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7</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社会保障和就业</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单位按照规定缴纳</w:t>
      </w:r>
      <w:r>
        <w:rPr>
          <w:rFonts w:ascii="仿宋_GB2312" w:eastAsia="仿宋_GB2312" w:hint="eastAsia"/>
          <w:color w:val="000000" w:themeColor="text1"/>
          <w:sz w:val="32"/>
          <w:szCs w:val="32"/>
        </w:rPr>
        <w:t>机关事业单位基本养老保险缴费</w:t>
      </w:r>
      <w:r>
        <w:rPr>
          <w:rFonts w:ascii="仿宋_GB2312" w:eastAsia="仿宋_GB2312" w:hint="eastAsia"/>
          <w:color w:val="000000" w:themeColor="text1"/>
          <w:sz w:val="32"/>
          <w:szCs w:val="32"/>
        </w:rPr>
        <w:t>以及</w:t>
      </w:r>
      <w:r>
        <w:rPr>
          <w:rFonts w:ascii="仿宋_GB2312" w:eastAsia="仿宋_GB2312" w:hint="eastAsia"/>
          <w:color w:val="000000" w:themeColor="text1"/>
          <w:sz w:val="32"/>
          <w:szCs w:val="32"/>
        </w:rPr>
        <w:t>机关事业单位职业年金缴费。</w:t>
      </w:r>
    </w:p>
    <w:p w:rsidR="001A70D5" w:rsidRDefault="00380DB0">
      <w:pPr>
        <w:spacing w:line="560" w:lineRule="exact"/>
        <w:ind w:firstLineChars="200" w:firstLine="640"/>
        <w:rPr>
          <w:rFonts w:ascii="仿宋_GB2312" w:eastAsia="仿宋_GB2312"/>
          <w:color w:val="FF0000"/>
          <w:sz w:val="32"/>
          <w:szCs w:val="32"/>
        </w:rPr>
      </w:pPr>
      <w:r>
        <w:rPr>
          <w:rFonts w:ascii="仿宋_GB2312" w:eastAsia="仿宋_GB2312" w:hint="eastAsia"/>
          <w:color w:val="000000" w:themeColor="text1"/>
          <w:sz w:val="32"/>
          <w:szCs w:val="32"/>
        </w:rPr>
        <w:t>8</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医疗卫生与计划生育</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单位按照规定缴纳</w:t>
      </w:r>
      <w:r>
        <w:rPr>
          <w:rFonts w:ascii="仿宋_GB2312" w:eastAsia="仿宋_GB2312" w:hint="eastAsia"/>
          <w:color w:val="000000" w:themeColor="text1"/>
          <w:sz w:val="32"/>
          <w:szCs w:val="32"/>
        </w:rPr>
        <w:t>事业单位医疗</w:t>
      </w:r>
      <w:r>
        <w:rPr>
          <w:rFonts w:ascii="仿宋_GB2312" w:eastAsia="仿宋_GB2312" w:hint="eastAsia"/>
          <w:color w:val="000000" w:themeColor="text1"/>
          <w:sz w:val="32"/>
          <w:szCs w:val="32"/>
        </w:rPr>
        <w:t>方面费用</w:t>
      </w:r>
      <w:r>
        <w:rPr>
          <w:rFonts w:ascii="仿宋_GB2312" w:eastAsia="仿宋_GB2312" w:hint="eastAsia"/>
          <w:color w:val="000000" w:themeColor="text1"/>
          <w:sz w:val="32"/>
          <w:szCs w:val="32"/>
        </w:rPr>
        <w:t>。</w:t>
      </w:r>
    </w:p>
    <w:p w:rsidR="001A70D5" w:rsidRDefault="00380DB0">
      <w:pPr>
        <w:spacing w:line="560" w:lineRule="exact"/>
        <w:ind w:firstLineChars="200" w:firstLine="640"/>
        <w:rPr>
          <w:rStyle w:val="a7"/>
          <w:rFonts w:ascii="仿宋_GB2312" w:eastAsia="仿宋_GB2312"/>
          <w:b w:val="0"/>
          <w:bCs w:val="0"/>
          <w:color w:val="000000" w:themeColor="text1"/>
          <w:sz w:val="32"/>
          <w:szCs w:val="32"/>
        </w:rPr>
      </w:pPr>
      <w:r>
        <w:rPr>
          <w:rFonts w:ascii="仿宋_GB2312" w:eastAsia="仿宋_GB2312" w:hint="eastAsia"/>
          <w:color w:val="000000" w:themeColor="text1"/>
          <w:sz w:val="32"/>
          <w:szCs w:val="32"/>
        </w:rPr>
        <w:t>9</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节能环保</w:t>
      </w:r>
      <w:r>
        <w:rPr>
          <w:rFonts w:ascii="仿宋_GB2312" w:eastAsia="仿宋_GB2312" w:hint="eastAsia"/>
          <w:color w:val="000000" w:themeColor="text1"/>
          <w:sz w:val="32"/>
          <w:szCs w:val="32"/>
        </w:rPr>
        <w:t>：对于</w:t>
      </w:r>
      <w:r>
        <w:rPr>
          <w:rStyle w:val="a7"/>
          <w:rFonts w:ascii="仿宋_GB2312" w:eastAsia="仿宋_GB2312" w:hint="eastAsia"/>
          <w:b w:val="0"/>
          <w:bCs w:val="0"/>
          <w:color w:val="000000" w:themeColor="text1"/>
          <w:sz w:val="32"/>
          <w:szCs w:val="32"/>
        </w:rPr>
        <w:t>生态保护支出以及</w:t>
      </w:r>
      <w:r>
        <w:rPr>
          <w:rStyle w:val="a7"/>
          <w:rFonts w:ascii="仿宋_GB2312" w:eastAsia="仿宋_GB2312" w:hint="eastAsia"/>
          <w:b w:val="0"/>
          <w:bCs w:val="0"/>
          <w:color w:val="000000" w:themeColor="text1"/>
          <w:sz w:val="32"/>
          <w:szCs w:val="32"/>
        </w:rPr>
        <w:t>其他退牧还草支出。</w:t>
      </w:r>
    </w:p>
    <w:p w:rsidR="001A70D5" w:rsidRDefault="00380DB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10</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农林水</w:t>
      </w:r>
      <w:r>
        <w:rPr>
          <w:rFonts w:ascii="仿宋_GB2312" w:eastAsia="仿宋_GB2312" w:hint="eastAsia"/>
          <w:color w:val="000000" w:themeColor="text1"/>
          <w:sz w:val="32"/>
          <w:szCs w:val="32"/>
        </w:rPr>
        <w:t>：单位对于</w:t>
      </w:r>
      <w:r>
        <w:rPr>
          <w:rStyle w:val="a7"/>
          <w:rFonts w:ascii="仿宋_GB2312" w:eastAsia="仿宋_GB2312" w:hint="eastAsia"/>
          <w:b w:val="0"/>
          <w:bCs w:val="0"/>
          <w:color w:val="000000" w:themeColor="text1"/>
          <w:sz w:val="32"/>
          <w:szCs w:val="32"/>
        </w:rPr>
        <w:t>事业运行</w:t>
      </w:r>
      <w:r>
        <w:rPr>
          <w:rStyle w:val="a7"/>
          <w:rFonts w:ascii="仿宋_GB2312" w:eastAsia="仿宋_GB2312" w:hint="eastAsia"/>
          <w:b w:val="0"/>
          <w:bCs w:val="0"/>
          <w:color w:val="000000" w:themeColor="text1"/>
          <w:sz w:val="32"/>
          <w:szCs w:val="32"/>
        </w:rPr>
        <w:t>、</w:t>
      </w:r>
      <w:r>
        <w:rPr>
          <w:rStyle w:val="a7"/>
          <w:rFonts w:ascii="仿宋_GB2312" w:eastAsia="仿宋_GB2312" w:hint="eastAsia"/>
          <w:b w:val="0"/>
          <w:bCs w:val="0"/>
          <w:color w:val="000000" w:themeColor="text1"/>
          <w:sz w:val="32"/>
          <w:szCs w:val="32"/>
        </w:rPr>
        <w:t xml:space="preserve"> </w:t>
      </w:r>
      <w:r>
        <w:rPr>
          <w:rStyle w:val="a7"/>
          <w:rFonts w:ascii="仿宋_GB2312" w:eastAsia="仿宋_GB2312" w:hint="eastAsia"/>
          <w:b w:val="0"/>
          <w:bCs w:val="0"/>
          <w:color w:val="000000" w:themeColor="text1"/>
          <w:sz w:val="32"/>
          <w:szCs w:val="32"/>
        </w:rPr>
        <w:t>科技转化与推广服务</w:t>
      </w:r>
      <w:r>
        <w:rPr>
          <w:rStyle w:val="a7"/>
          <w:rFonts w:ascii="仿宋_GB2312" w:eastAsia="仿宋_GB2312" w:hint="eastAsia"/>
          <w:b w:val="0"/>
          <w:bCs w:val="0"/>
          <w:color w:val="000000" w:themeColor="text1"/>
          <w:sz w:val="32"/>
          <w:szCs w:val="32"/>
        </w:rPr>
        <w:t>、</w:t>
      </w:r>
      <w:r>
        <w:rPr>
          <w:rStyle w:val="a7"/>
          <w:rFonts w:ascii="仿宋_GB2312" w:eastAsia="仿宋_GB2312" w:hint="eastAsia"/>
          <w:b w:val="0"/>
          <w:bCs w:val="0"/>
          <w:color w:val="000000" w:themeColor="text1"/>
          <w:sz w:val="32"/>
          <w:szCs w:val="32"/>
        </w:rPr>
        <w:lastRenderedPageBreak/>
        <w:t>病虫害控制</w:t>
      </w:r>
      <w:r>
        <w:rPr>
          <w:rStyle w:val="a7"/>
          <w:rFonts w:ascii="仿宋_GB2312" w:eastAsia="仿宋_GB2312" w:hint="eastAsia"/>
          <w:b w:val="0"/>
          <w:bCs w:val="0"/>
          <w:color w:val="000000" w:themeColor="text1"/>
          <w:sz w:val="32"/>
          <w:szCs w:val="32"/>
        </w:rPr>
        <w:t>、</w:t>
      </w:r>
      <w:r>
        <w:rPr>
          <w:rStyle w:val="a7"/>
          <w:rFonts w:ascii="仿宋_GB2312" w:eastAsia="仿宋_GB2312" w:hint="eastAsia"/>
          <w:b w:val="0"/>
          <w:bCs w:val="0"/>
          <w:color w:val="000000" w:themeColor="text1"/>
          <w:sz w:val="32"/>
          <w:szCs w:val="32"/>
        </w:rPr>
        <w:t>农业生产支持补贴</w:t>
      </w:r>
      <w:r>
        <w:rPr>
          <w:rStyle w:val="a7"/>
          <w:rFonts w:ascii="仿宋_GB2312" w:eastAsia="仿宋_GB2312" w:hint="eastAsia"/>
          <w:b w:val="0"/>
          <w:bCs w:val="0"/>
          <w:color w:val="000000" w:themeColor="text1"/>
          <w:sz w:val="32"/>
          <w:szCs w:val="32"/>
        </w:rPr>
        <w:t>、</w:t>
      </w:r>
      <w:r>
        <w:rPr>
          <w:rStyle w:val="a7"/>
          <w:rFonts w:ascii="仿宋_GB2312" w:eastAsia="仿宋_GB2312" w:hint="eastAsia"/>
          <w:b w:val="0"/>
          <w:bCs w:val="0"/>
          <w:color w:val="000000" w:themeColor="text1"/>
          <w:sz w:val="32"/>
          <w:szCs w:val="32"/>
        </w:rPr>
        <w:t>农业资源保护修复与利用</w:t>
      </w:r>
      <w:r>
        <w:rPr>
          <w:rStyle w:val="a7"/>
          <w:rFonts w:ascii="仿宋_GB2312" w:eastAsia="仿宋_GB2312" w:hint="eastAsia"/>
          <w:b w:val="0"/>
          <w:bCs w:val="0"/>
          <w:color w:val="000000" w:themeColor="text1"/>
          <w:sz w:val="32"/>
          <w:szCs w:val="32"/>
        </w:rPr>
        <w:t>、</w:t>
      </w:r>
      <w:r>
        <w:rPr>
          <w:rStyle w:val="a7"/>
          <w:rFonts w:ascii="仿宋_GB2312" w:eastAsia="仿宋_GB2312" w:hint="eastAsia"/>
          <w:b w:val="0"/>
          <w:bCs w:val="0"/>
          <w:color w:val="000000" w:themeColor="text1"/>
          <w:sz w:val="32"/>
          <w:szCs w:val="32"/>
        </w:rPr>
        <w:t>其他农业支出</w:t>
      </w:r>
      <w:r>
        <w:rPr>
          <w:rStyle w:val="a7"/>
          <w:rFonts w:ascii="仿宋_GB2312" w:eastAsia="仿宋_GB2312" w:hint="eastAsia"/>
          <w:b w:val="0"/>
          <w:bCs w:val="0"/>
          <w:color w:val="000000" w:themeColor="text1"/>
          <w:sz w:val="32"/>
          <w:szCs w:val="32"/>
        </w:rPr>
        <w:t>、</w:t>
      </w:r>
      <w:r>
        <w:rPr>
          <w:rStyle w:val="a7"/>
          <w:rFonts w:ascii="仿宋_GB2312" w:eastAsia="仿宋_GB2312" w:hint="eastAsia"/>
          <w:b w:val="0"/>
          <w:bCs w:val="0"/>
          <w:color w:val="000000" w:themeColor="text1"/>
          <w:sz w:val="32"/>
          <w:szCs w:val="32"/>
        </w:rPr>
        <w:t>其他农林水支出</w:t>
      </w:r>
      <w:r>
        <w:rPr>
          <w:rStyle w:val="a7"/>
          <w:rFonts w:ascii="仿宋_GB2312" w:eastAsia="仿宋_GB2312" w:hint="eastAsia"/>
          <w:b w:val="0"/>
          <w:bCs w:val="0"/>
          <w:color w:val="000000" w:themeColor="text1"/>
          <w:sz w:val="32"/>
          <w:szCs w:val="32"/>
        </w:rPr>
        <w:t>。</w:t>
      </w:r>
    </w:p>
    <w:p w:rsidR="001A70D5" w:rsidRDefault="00380DB0">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11</w:t>
      </w:r>
      <w:r>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住房保障</w:t>
      </w:r>
      <w:r>
        <w:rPr>
          <w:rFonts w:ascii="仿宋_GB2312" w:eastAsia="仿宋_GB2312" w:hint="eastAsia"/>
          <w:color w:val="000000" w:themeColor="text1"/>
          <w:sz w:val="32"/>
          <w:szCs w:val="32"/>
        </w:rPr>
        <w:t>：单位按规定缴纳的</w:t>
      </w:r>
      <w:r>
        <w:rPr>
          <w:rFonts w:ascii="仿宋_GB2312" w:eastAsia="仿宋_GB2312" w:hint="eastAsia"/>
          <w:color w:val="000000" w:themeColor="text1"/>
          <w:sz w:val="32"/>
          <w:szCs w:val="32"/>
        </w:rPr>
        <w:t>住房公积金</w:t>
      </w:r>
      <w:r>
        <w:rPr>
          <w:rFonts w:ascii="仿宋_GB2312" w:eastAsia="仿宋_GB2312" w:hint="eastAsia"/>
          <w:color w:val="000000" w:themeColor="text1"/>
          <w:sz w:val="32"/>
          <w:szCs w:val="32"/>
        </w:rPr>
        <w:t>及</w:t>
      </w:r>
      <w:r>
        <w:rPr>
          <w:rFonts w:ascii="仿宋_GB2312" w:eastAsia="仿宋_GB2312" w:hint="eastAsia"/>
          <w:color w:val="000000" w:themeColor="text1"/>
          <w:sz w:val="32"/>
          <w:szCs w:val="32"/>
        </w:rPr>
        <w:t>购房补贴。</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hint="eastAsia"/>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1A70D5" w:rsidRDefault="00380DB0">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hint="eastAsia"/>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hint="eastAsia"/>
          <w:color w:val="000000"/>
          <w:sz w:val="32"/>
          <w:szCs w:val="32"/>
        </w:rPr>
        <w:t xml:space="preserve"> </w:t>
      </w:r>
    </w:p>
    <w:p w:rsidR="001A70D5" w:rsidRDefault="00380DB0">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14</w:t>
      </w:r>
      <w:r>
        <w:rPr>
          <w:rFonts w:ascii="仿宋_GB2312" w:eastAsia="仿宋_GB2312" w:hint="eastAsia"/>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A70D5" w:rsidRDefault="001A70D5">
      <w:pPr>
        <w:spacing w:line="560" w:lineRule="exact"/>
      </w:pPr>
    </w:p>
    <w:sectPr w:rsidR="001A70D5" w:rsidSect="001A70D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0D5" w:rsidRDefault="001A70D5" w:rsidP="001A70D5">
      <w:r>
        <w:separator/>
      </w:r>
    </w:p>
  </w:endnote>
  <w:endnote w:type="continuationSeparator" w:id="0">
    <w:p w:rsidR="001A70D5" w:rsidRDefault="001A70D5" w:rsidP="001A70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D5" w:rsidRDefault="001A70D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D5" w:rsidRDefault="001A70D5">
    <w:pPr>
      <w:pStyle w:val="a4"/>
      <w:jc w:val="center"/>
    </w:pPr>
    <w:r>
      <w:fldChar w:fldCharType="begin"/>
    </w:r>
    <w:r w:rsidR="00380DB0">
      <w:instrText xml:space="preserve"> PAGE   \* MERGEFORMAT </w:instrText>
    </w:r>
    <w:r>
      <w:fldChar w:fldCharType="separate"/>
    </w:r>
    <w:r w:rsidR="00380DB0" w:rsidRPr="00380DB0">
      <w:rPr>
        <w:noProof/>
        <w:lang w:val="zh-CN"/>
      </w:rPr>
      <w:t>13</w:t>
    </w:r>
    <w:r>
      <w:fldChar w:fldCharType="end"/>
    </w:r>
  </w:p>
  <w:p w:rsidR="001A70D5" w:rsidRDefault="001A70D5">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D5" w:rsidRDefault="001A70D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0D5" w:rsidRDefault="001A70D5" w:rsidP="001A70D5">
      <w:r>
        <w:separator/>
      </w:r>
    </w:p>
  </w:footnote>
  <w:footnote w:type="continuationSeparator" w:id="0">
    <w:p w:rsidR="001A70D5" w:rsidRDefault="001A70D5" w:rsidP="001A70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D5" w:rsidRDefault="001A70D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D5" w:rsidRDefault="001A70D5">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0D5" w:rsidRDefault="001A70D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CB97167"/>
    <w:rsid w:val="001A70D5"/>
    <w:rsid w:val="00380DB0"/>
    <w:rsid w:val="009A106A"/>
    <w:rsid w:val="00A76163"/>
    <w:rsid w:val="04173BEA"/>
    <w:rsid w:val="0A517969"/>
    <w:rsid w:val="0AA95E12"/>
    <w:rsid w:val="0CB97167"/>
    <w:rsid w:val="11910FBF"/>
    <w:rsid w:val="12D034D4"/>
    <w:rsid w:val="134B17E6"/>
    <w:rsid w:val="14EB567E"/>
    <w:rsid w:val="16C96FD8"/>
    <w:rsid w:val="16F27AA2"/>
    <w:rsid w:val="171206D8"/>
    <w:rsid w:val="19DC67F0"/>
    <w:rsid w:val="1D6102AA"/>
    <w:rsid w:val="1E7309AA"/>
    <w:rsid w:val="206036EA"/>
    <w:rsid w:val="281C4130"/>
    <w:rsid w:val="2D48537C"/>
    <w:rsid w:val="3B427CD8"/>
    <w:rsid w:val="3B733D45"/>
    <w:rsid w:val="3D5E6E6E"/>
    <w:rsid w:val="3DE11E7D"/>
    <w:rsid w:val="3E790767"/>
    <w:rsid w:val="40C95043"/>
    <w:rsid w:val="414E1CB7"/>
    <w:rsid w:val="417C1BC1"/>
    <w:rsid w:val="4A6F4285"/>
    <w:rsid w:val="4A73462E"/>
    <w:rsid w:val="556B4E51"/>
    <w:rsid w:val="55E44B0A"/>
    <w:rsid w:val="5E43042C"/>
    <w:rsid w:val="5F3324E8"/>
    <w:rsid w:val="60D73CF1"/>
    <w:rsid w:val="62AC0AD0"/>
    <w:rsid w:val="67881AD6"/>
    <w:rsid w:val="78502AA6"/>
    <w:rsid w:val="7BDF4B3A"/>
    <w:rsid w:val="7C8C2855"/>
    <w:rsid w:val="7E6D7963"/>
    <w:rsid w:val="7EB7768C"/>
    <w:rsid w:val="7ED620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70D5"/>
    <w:pPr>
      <w:widowControl w:val="0"/>
      <w:jc w:val="both"/>
    </w:pPr>
    <w:rPr>
      <w:rFonts w:ascii="Times New Roman" w:hAnsi="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1A70D5"/>
    <w:pPr>
      <w:spacing w:beforeLines="30"/>
    </w:pPr>
    <w:rPr>
      <w:rFonts w:ascii="仿宋_GB2312" w:eastAsia="仿宋_GB2312"/>
      <w:kern w:val="0"/>
      <w:sz w:val="30"/>
    </w:rPr>
  </w:style>
  <w:style w:type="paragraph" w:styleId="a4">
    <w:name w:val="footer"/>
    <w:basedOn w:val="a"/>
    <w:qFormat/>
    <w:rsid w:val="001A70D5"/>
    <w:pPr>
      <w:tabs>
        <w:tab w:val="center" w:pos="4153"/>
        <w:tab w:val="right" w:pos="8306"/>
      </w:tabs>
      <w:snapToGrid w:val="0"/>
      <w:jc w:val="left"/>
    </w:pPr>
    <w:rPr>
      <w:rFonts w:ascii="Calibri" w:hAnsi="Calibri"/>
      <w:kern w:val="0"/>
      <w:sz w:val="18"/>
      <w:szCs w:val="18"/>
    </w:rPr>
  </w:style>
  <w:style w:type="paragraph" w:styleId="a5">
    <w:name w:val="header"/>
    <w:basedOn w:val="a"/>
    <w:qFormat/>
    <w:rsid w:val="001A70D5"/>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6">
    <w:name w:val="Normal (Web)"/>
    <w:basedOn w:val="a"/>
    <w:qFormat/>
    <w:rsid w:val="001A70D5"/>
    <w:pPr>
      <w:widowControl/>
      <w:spacing w:before="100" w:beforeAutospacing="1" w:after="100" w:afterAutospacing="1"/>
      <w:jc w:val="left"/>
    </w:pPr>
    <w:rPr>
      <w:rFonts w:ascii="宋体" w:hAnsi="宋体" w:cs="宋体"/>
      <w:kern w:val="0"/>
      <w:sz w:val="24"/>
    </w:rPr>
  </w:style>
  <w:style w:type="character" w:styleId="a7">
    <w:name w:val="Strong"/>
    <w:qFormat/>
    <w:rsid w:val="001A70D5"/>
    <w:rPr>
      <w:b/>
      <w:bCs/>
    </w:rPr>
  </w:style>
  <w:style w:type="paragraph" w:customStyle="1" w:styleId="Default">
    <w:name w:val="Default"/>
    <w:qFormat/>
    <w:rsid w:val="001A70D5"/>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6.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spPr>
        <a:noFill/>
        <a:ln>
          <a:noFill/>
        </a:ln>
        <a:effectLst/>
      </c:spPr>
    </c:title>
    <c:plotArea>
      <c:layout/>
      <c:pieChart>
        <c:varyColors val="1"/>
        <c:ser>
          <c:idx val="0"/>
          <c:order val="0"/>
          <c:tx>
            <c:strRef>
              <c:f>Sheet1!$B$1</c:f>
              <c:strCache>
                <c:ptCount val="1"/>
                <c:pt idx="0">
                  <c:v>收入决算结构图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cat>
            <c:strRef>
              <c:f>Sheet1!$A$2:$A$8</c:f>
              <c:strCache>
                <c:ptCount val="7"/>
                <c:pt idx="0">
                  <c:v>财政拨款收入</c:v>
                </c:pt>
                <c:pt idx="1">
                  <c:v>政府性基金财政拨款收入</c:v>
                </c:pt>
                <c:pt idx="2">
                  <c:v>国有资本经营财政拨款收入</c:v>
                </c:pt>
                <c:pt idx="3">
                  <c:v>事业收入</c:v>
                </c:pt>
                <c:pt idx="4">
                  <c:v>经营收入</c:v>
                </c:pt>
                <c:pt idx="5">
                  <c:v>上缴收入</c:v>
                </c:pt>
                <c:pt idx="6">
                  <c:v>其他收入</c:v>
                </c:pt>
              </c:strCache>
            </c:strRef>
          </c:cat>
          <c:val>
            <c:numRef>
              <c:f>Sheet1!$B$2:$B$8</c:f>
              <c:numCache>
                <c:formatCode>General</c:formatCode>
                <c:ptCount val="7"/>
                <c:pt idx="0">
                  <c:v>3804.73</c:v>
                </c:pt>
                <c:pt idx="1">
                  <c:v>0</c:v>
                </c:pt>
                <c:pt idx="2">
                  <c:v>0</c:v>
                </c:pt>
                <c:pt idx="3">
                  <c:v>0</c:v>
                </c:pt>
                <c:pt idx="4">
                  <c:v>0</c:v>
                </c:pt>
                <c:pt idx="5">
                  <c:v>0</c:v>
                </c:pt>
                <c:pt idx="6">
                  <c:v>0</c:v>
                </c:pt>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支出决算结构图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1261.9100000000001</c:v>
                </c:pt>
                <c:pt idx="1">
                  <c:v>2403.12</c:v>
                </c:pt>
                <c:pt idx="2">
                  <c:v>0</c:v>
                </c:pt>
                <c:pt idx="3">
                  <c:v>0</c:v>
                </c:pt>
                <c:pt idx="4">
                  <c:v>0</c:v>
                </c:pt>
              </c:numCache>
            </c:numRef>
          </c:val>
        </c:ser>
        <c:dLbls/>
        <c:firstSliceAng val="0"/>
      </c:pieChart>
      <c:spPr>
        <a:noFill/>
        <a:ln>
          <a:noFill/>
        </a:ln>
        <a:effectLst/>
      </c:spPr>
    </c:plotArea>
    <c:legend>
      <c:legendPos val="b"/>
      <c:layout>
        <c:manualLayout>
          <c:xMode val="edge"/>
          <c:yMode val="edge"/>
          <c:x val="4.2164441321152499E-3"/>
          <c:y val="0.91586021505376303"/>
          <c:w val="0.99156711173576983"/>
          <c:h val="7.607526881720432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spPr>
        <a:noFill/>
        <a:ln>
          <a:noFill/>
        </a:ln>
        <a:effectLst/>
      </c:spPr>
    </c:title>
    <c:plotArea>
      <c:layout/>
      <c:barChart>
        <c:barDir val="col"/>
        <c:grouping val="clustered"/>
        <c:ser>
          <c:idx val="0"/>
          <c:order val="0"/>
          <c:tx>
            <c:strRef>
              <c:f>Sheet1!$B$1</c:f>
              <c:strCache>
                <c:ptCount val="1"/>
                <c:pt idx="0">
                  <c:v>2016年</c:v>
                </c:pt>
              </c:strCache>
            </c:strRef>
          </c:tx>
          <c:spPr>
            <a:solidFill>
              <a:schemeClr val="accent1"/>
            </a:solidFill>
            <a:ln>
              <a:noFill/>
            </a:ln>
            <a:effectLst/>
          </c:spPr>
          <c:cat>
            <c:strRef>
              <c:f>Sheet1!$A$2:$A$5</c:f>
              <c:strCache>
                <c:ptCount val="4"/>
                <c:pt idx="0">
                  <c:v>收支决算总计数</c:v>
                </c:pt>
              </c:strCache>
            </c:strRef>
          </c:cat>
          <c:val>
            <c:numRef>
              <c:f>Sheet1!$B$2:$B$5</c:f>
              <c:numCache>
                <c:formatCode>General</c:formatCode>
                <c:ptCount val="4"/>
                <c:pt idx="0">
                  <c:v>6643.3200000000006</c:v>
                </c:pt>
              </c:numCache>
            </c:numRef>
          </c:val>
        </c:ser>
        <c:ser>
          <c:idx val="1"/>
          <c:order val="1"/>
          <c:tx>
            <c:strRef>
              <c:f>Sheet1!$C$1</c:f>
              <c:strCache>
                <c:ptCount val="1"/>
                <c:pt idx="0">
                  <c:v>2017年</c:v>
                </c:pt>
              </c:strCache>
            </c:strRef>
          </c:tx>
          <c:spPr>
            <a:solidFill>
              <a:schemeClr val="accent2"/>
            </a:solidFill>
            <a:ln>
              <a:noFill/>
            </a:ln>
            <a:effectLst/>
          </c:spPr>
          <c:cat>
            <c:strRef>
              <c:f>Sheet1!$A$2:$A$5</c:f>
              <c:strCache>
                <c:ptCount val="4"/>
                <c:pt idx="0">
                  <c:v>收支决算总计数</c:v>
                </c:pt>
              </c:strCache>
            </c:strRef>
          </c:cat>
          <c:val>
            <c:numRef>
              <c:f>Sheet1!$C$2:$C$5</c:f>
              <c:numCache>
                <c:formatCode>General</c:formatCode>
                <c:ptCount val="4"/>
                <c:pt idx="0">
                  <c:v>6895.63</c:v>
                </c:pt>
              </c:numCache>
            </c:numRef>
          </c:val>
        </c:ser>
        <c:ser>
          <c:idx val="2"/>
          <c:order val="2"/>
          <c:tx>
            <c:strRef>
              <c:f>Sheet1!$D$1</c:f>
              <c:strCache>
                <c:ptCount val="1"/>
              </c:strCache>
            </c:strRef>
          </c:tx>
          <c:spPr>
            <a:solidFill>
              <a:schemeClr val="accent3"/>
            </a:solidFill>
            <a:ln>
              <a:noFill/>
            </a:ln>
            <a:effectLst/>
          </c:spPr>
          <c:cat>
            <c:strRef>
              <c:f>Sheet1!$A$2:$A$5</c:f>
              <c:strCache>
                <c:ptCount val="4"/>
                <c:pt idx="0">
                  <c:v>收支决算总计数</c:v>
                </c:pt>
              </c:strCache>
            </c:strRef>
          </c:cat>
          <c:val>
            <c:numRef>
              <c:f>Sheet1!$D$2:$D$5</c:f>
              <c:numCache>
                <c:formatCode>General</c:formatCode>
                <c:ptCount val="4"/>
              </c:numCache>
            </c:numRef>
          </c:val>
        </c:ser>
        <c:dLbls/>
        <c:gapWidth val="219"/>
        <c:overlap val="-27"/>
        <c:axId val="98879360"/>
        <c:axId val="98880896"/>
      </c:barChart>
      <c:catAx>
        <c:axId val="9887936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8880896"/>
        <c:crosses val="autoZero"/>
        <c:auto val="1"/>
        <c:lblAlgn val="ctr"/>
        <c:lblOffset val="100"/>
      </c:catAx>
      <c:valAx>
        <c:axId val="988808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98879360"/>
        <c:crosses val="autoZero"/>
        <c:crossBetween val="between"/>
      </c:valAx>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spPr>
        <a:noFill/>
        <a:ln>
          <a:noFill/>
        </a:ln>
        <a:effectLst/>
      </c:spPr>
    </c:title>
    <c:plotArea>
      <c:layout/>
      <c:barChart>
        <c:barDir val="col"/>
        <c:grouping val="clustered"/>
        <c:ser>
          <c:idx val="0"/>
          <c:order val="0"/>
          <c:tx>
            <c:strRef>
              <c:f>Sheet1!$B$1</c:f>
              <c:strCache>
                <c:ptCount val="1"/>
                <c:pt idx="0">
                  <c:v>2016年</c:v>
                </c:pt>
              </c:strCache>
            </c:strRef>
          </c:tx>
          <c:spPr>
            <a:solidFill>
              <a:schemeClr val="accent1"/>
            </a:solidFill>
            <a:ln>
              <a:noFill/>
            </a:ln>
            <a:effectLst/>
          </c:spPr>
          <c:cat>
            <c:numRef>
              <c:f>Sheet1!$A$2:$A$5</c:f>
              <c:numCache>
                <c:formatCode>General</c:formatCode>
                <c:ptCount val="4"/>
              </c:numCache>
            </c:numRef>
          </c:cat>
          <c:val>
            <c:numRef>
              <c:f>Sheet1!$B$2:$B$5</c:f>
              <c:numCache>
                <c:formatCode>General</c:formatCode>
                <c:ptCount val="4"/>
                <c:pt idx="0">
                  <c:v>6643.3200000000006</c:v>
                </c:pt>
              </c:numCache>
            </c:numRef>
          </c:val>
        </c:ser>
        <c:ser>
          <c:idx val="1"/>
          <c:order val="1"/>
          <c:tx>
            <c:strRef>
              <c:f>Sheet1!$C$1</c:f>
              <c:strCache>
                <c:ptCount val="1"/>
                <c:pt idx="0">
                  <c:v>2017年</c:v>
                </c:pt>
              </c:strCache>
            </c:strRef>
          </c:tx>
          <c:spPr>
            <a:solidFill>
              <a:schemeClr val="accent2"/>
            </a:solidFill>
            <a:ln>
              <a:noFill/>
            </a:ln>
            <a:effectLst/>
          </c:spPr>
          <c:cat>
            <c:numRef>
              <c:f>Sheet1!$A$2:$A$5</c:f>
              <c:numCache>
                <c:formatCode>General</c:formatCode>
                <c:ptCount val="4"/>
              </c:numCache>
            </c:numRef>
          </c:cat>
          <c:val>
            <c:numRef>
              <c:f>Sheet1!$C$2:$C$5</c:f>
              <c:numCache>
                <c:formatCode>General</c:formatCode>
                <c:ptCount val="4"/>
                <c:pt idx="0">
                  <c:v>6895.63</c:v>
                </c:pt>
              </c:numCache>
            </c:numRef>
          </c:val>
        </c:ser>
        <c:ser>
          <c:idx val="2"/>
          <c:order val="2"/>
          <c:tx>
            <c:strRef>
              <c:f>Sheet1!$D$1</c:f>
              <c:strCache>
                <c:ptCount val="1"/>
              </c:strCache>
            </c:strRef>
          </c:tx>
          <c:spPr>
            <a:solidFill>
              <a:schemeClr val="accent3"/>
            </a:solidFill>
            <a:ln>
              <a:noFill/>
            </a:ln>
            <a:effectLst/>
          </c:spPr>
          <c:cat>
            <c:numRef>
              <c:f>Sheet1!$A$2:$A$5</c:f>
              <c:numCache>
                <c:formatCode>General</c:formatCode>
                <c:ptCount val="4"/>
              </c:numCache>
            </c:numRef>
          </c:cat>
          <c:val>
            <c:numRef>
              <c:f>Sheet1!$D$2:$D$5</c:f>
              <c:numCache>
                <c:formatCode>General</c:formatCode>
                <c:ptCount val="4"/>
              </c:numCache>
            </c:numRef>
          </c:val>
        </c:ser>
        <c:dLbls/>
        <c:gapWidth val="219"/>
        <c:overlap val="-27"/>
        <c:axId val="115098368"/>
        <c:axId val="115099904"/>
      </c:barChart>
      <c:catAx>
        <c:axId val="1150983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5099904"/>
        <c:crosses val="autoZero"/>
        <c:auto val="1"/>
        <c:lblAlgn val="ctr"/>
        <c:lblOffset val="100"/>
      </c:catAx>
      <c:valAx>
        <c:axId val="1150999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5098368"/>
        <c:crosses val="autoZero"/>
        <c:crossBetween val="between"/>
      </c:valAx>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一般公共预算财政拨款支出决算结构</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cat>
            <c:strRef>
              <c:f>Sheet1!$A$2:$A$9</c:f>
              <c:strCache>
                <c:ptCount val="8"/>
                <c:pt idx="0">
                  <c:v>一般公共服务</c:v>
                </c:pt>
                <c:pt idx="1">
                  <c:v>教育支出</c:v>
                </c:pt>
                <c:pt idx="2">
                  <c:v>社会保障和就业</c:v>
                </c:pt>
                <c:pt idx="3">
                  <c:v>医疗卫生支出</c:v>
                </c:pt>
                <c:pt idx="4">
                  <c:v>住房保障支出</c:v>
                </c:pt>
                <c:pt idx="5">
                  <c:v>节能环保支出</c:v>
                </c:pt>
                <c:pt idx="6">
                  <c:v>农林水支出</c:v>
                </c:pt>
                <c:pt idx="7">
                  <c:v>其他支出</c:v>
                </c:pt>
              </c:strCache>
            </c:strRef>
          </c:cat>
          <c:val>
            <c:numRef>
              <c:f>Sheet1!$B$2:$B$9</c:f>
              <c:numCache>
                <c:formatCode>General</c:formatCode>
                <c:ptCount val="8"/>
                <c:pt idx="0">
                  <c:v>0</c:v>
                </c:pt>
                <c:pt idx="1">
                  <c:v>0.14000000000000001</c:v>
                </c:pt>
                <c:pt idx="2">
                  <c:v>202.46</c:v>
                </c:pt>
                <c:pt idx="3">
                  <c:v>53.13</c:v>
                </c:pt>
                <c:pt idx="4">
                  <c:v>110.29</c:v>
                </c:pt>
                <c:pt idx="5">
                  <c:v>186.19</c:v>
                </c:pt>
                <c:pt idx="6">
                  <c:v>3112.57</c:v>
                </c:pt>
                <c:pt idx="7">
                  <c:v>0.25</c:v>
                </c:pt>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“三公”经费财政拨款支出结构</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pt idx="0">
                  <c:v>0</c:v>
                </c:pt>
                <c:pt idx="1">
                  <c:v>6.68</c:v>
                </c:pt>
                <c:pt idx="2">
                  <c:v>0.67000000000000015</c:v>
                </c:pt>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4881</Words>
  <Characters>1096</Characters>
  <Application>Microsoft Office Word</Application>
  <DocSecurity>0</DocSecurity>
  <Lines>9</Lines>
  <Paragraphs>11</Paragraphs>
  <ScaleCrop>false</ScaleCrop>
  <Company/>
  <LinksUpToDate>false</LinksUpToDate>
  <CharactersWithSpaces>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2018-08-09T07:35:00Z</cp:lastPrinted>
  <dcterms:created xsi:type="dcterms:W3CDTF">2018-08-08T09:08:00Z</dcterms:created>
  <dcterms:modified xsi:type="dcterms:W3CDTF">2018-08-09T10:12:00Z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