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2000" w:type="dxa"/>
        <w:jc w:val="center"/>
        <w:tblCellSpacing w:w="0" w:type="dxa"/>
        <w:tblLayout w:type="fixed"/>
        <w:tblCellMar>
          <w:left w:w="0" w:type="dxa"/>
          <w:right w:w="0" w:type="dxa"/>
        </w:tblCellMar>
        <w:tblLook w:val="04A0"/>
      </w:tblPr>
      <w:tblGrid>
        <w:gridCol w:w="12000"/>
      </w:tblGrid>
      <w:tr w:rsidR="009A4469">
        <w:trPr>
          <w:tblCellSpacing w:w="0" w:type="dxa"/>
          <w:jc w:val="center"/>
        </w:trPr>
        <w:tc>
          <w:tcPr>
            <w:tcW w:w="12000" w:type="dxa"/>
            <w:shd w:val="clear" w:color="auto" w:fill="FFFFFF"/>
          </w:tcPr>
          <w:tbl>
            <w:tblPr>
              <w:tblW w:w="12000" w:type="dxa"/>
              <w:tblCellSpacing w:w="0" w:type="dxa"/>
              <w:tblLayout w:type="fixed"/>
              <w:tblCellMar>
                <w:left w:w="0" w:type="dxa"/>
                <w:right w:w="0" w:type="dxa"/>
              </w:tblCellMar>
              <w:tblLook w:val="04A0"/>
            </w:tblPr>
            <w:tblGrid>
              <w:gridCol w:w="12000"/>
            </w:tblGrid>
            <w:tr w:rsidR="009A4469">
              <w:trPr>
                <w:tblCellSpacing w:w="0" w:type="dxa"/>
              </w:trPr>
              <w:tc>
                <w:tcPr>
                  <w:tcW w:w="12000" w:type="dxa"/>
                </w:tcPr>
                <w:tbl>
                  <w:tblPr>
                    <w:tblW w:w="12000" w:type="dxa"/>
                    <w:tblCellSpacing w:w="0" w:type="dxa"/>
                    <w:tblLayout w:type="fixed"/>
                    <w:tblCellMar>
                      <w:left w:w="0" w:type="dxa"/>
                      <w:right w:w="0" w:type="dxa"/>
                    </w:tblCellMar>
                    <w:tblLook w:val="04A0"/>
                  </w:tblPr>
                  <w:tblGrid>
                    <w:gridCol w:w="10650"/>
                    <w:gridCol w:w="1350"/>
                  </w:tblGrid>
                  <w:tr w:rsidR="009A4469">
                    <w:trPr>
                      <w:tblCellSpacing w:w="0" w:type="dxa"/>
                    </w:trPr>
                    <w:tc>
                      <w:tcPr>
                        <w:tcW w:w="10650" w:type="dxa"/>
                        <w:tcMar>
                          <w:top w:w="0" w:type="dxa"/>
                          <w:left w:w="30" w:type="dxa"/>
                          <w:bottom w:w="30" w:type="dxa"/>
                          <w:right w:w="30" w:type="dxa"/>
                        </w:tcMar>
                      </w:tcPr>
                      <w:tbl>
                        <w:tblPr>
                          <w:tblW w:w="10590" w:type="dxa"/>
                          <w:tblCellSpacing w:w="0" w:type="dxa"/>
                          <w:shd w:val="clear" w:color="auto" w:fill="FFFFFF"/>
                          <w:tblLayout w:type="fixed"/>
                          <w:tblCellMar>
                            <w:left w:w="0" w:type="dxa"/>
                            <w:right w:w="0" w:type="dxa"/>
                          </w:tblCellMar>
                          <w:tblLook w:val="04A0"/>
                        </w:tblPr>
                        <w:tblGrid>
                          <w:gridCol w:w="10590"/>
                        </w:tblGrid>
                        <w:tr w:rsidR="009A4469">
                          <w:trPr>
                            <w:tblCellSpacing w:w="0" w:type="dxa"/>
                          </w:trPr>
                          <w:tc>
                            <w:tcPr>
                              <w:tcW w:w="10590" w:type="dxa"/>
                              <w:shd w:val="clear" w:color="auto" w:fill="FFFFFF"/>
                            </w:tcPr>
                            <w:tbl>
                              <w:tblPr>
                                <w:tblW w:w="8775" w:type="dxa"/>
                                <w:jc w:val="center"/>
                                <w:tblCellSpacing w:w="0" w:type="dxa"/>
                                <w:tblLayout w:type="fixed"/>
                                <w:tblCellMar>
                                  <w:left w:w="0" w:type="dxa"/>
                                  <w:right w:w="0" w:type="dxa"/>
                                </w:tblCellMar>
                                <w:tblLook w:val="04A0"/>
                              </w:tblPr>
                              <w:tblGrid>
                                <w:gridCol w:w="8775"/>
                              </w:tblGrid>
                              <w:tr w:rsidR="009A4469">
                                <w:trPr>
                                  <w:tblCellSpacing w:w="0" w:type="dxa"/>
                                  <w:jc w:val="center"/>
                                </w:trPr>
                                <w:tc>
                                  <w:tcPr>
                                    <w:tcW w:w="8775" w:type="dxa"/>
                                    <w:tcMar>
                                      <w:top w:w="150" w:type="dxa"/>
                                      <w:left w:w="75" w:type="dxa"/>
                                      <w:bottom w:w="0" w:type="dxa"/>
                                      <w:right w:w="0" w:type="dxa"/>
                                    </w:tcMar>
                                  </w:tcPr>
                                  <w:p w:rsidR="009A4469" w:rsidRDefault="0005658F">
                                    <w:pPr>
                                      <w:widowControl/>
                                      <w:spacing w:before="100" w:beforeAutospacing="1" w:after="100" w:afterAutospacing="1" w:line="560" w:lineRule="exact"/>
                                      <w:jc w:val="center"/>
                                      <w:rPr>
                                        <w:rFonts w:ascii="黑体" w:eastAsia="黑体" w:hAnsi="宋体" w:cs="宋体"/>
                                        <w:b/>
                                        <w:bCs/>
                                        <w:color w:val="333333"/>
                                        <w:kern w:val="0"/>
                                        <w:sz w:val="44"/>
                                        <w:szCs w:val="44"/>
                                      </w:rPr>
                                    </w:pPr>
                                    <w:r>
                                      <w:rPr>
                                        <w:rFonts w:ascii="方正小标宋简体" w:eastAsia="方正小标宋简体" w:hAnsi="宋体" w:cs="宋体" w:hint="eastAsia"/>
                                        <w:color w:val="333333"/>
                                        <w:kern w:val="0"/>
                                        <w:sz w:val="36"/>
                                        <w:szCs w:val="36"/>
                                      </w:rPr>
                                      <w:t xml:space="preserve">　</w:t>
                                    </w:r>
                                    <w:r>
                                      <w:rPr>
                                        <w:rFonts w:ascii="黑体" w:eastAsia="黑体" w:hAnsi="宋体" w:cs="宋体" w:hint="eastAsia"/>
                                        <w:b/>
                                        <w:bCs/>
                                        <w:color w:val="333333"/>
                                        <w:kern w:val="0"/>
                                        <w:sz w:val="44"/>
                                        <w:szCs w:val="44"/>
                                      </w:rPr>
                                      <w:t>金川县曾达乡人民政府</w:t>
                                    </w:r>
                                  </w:p>
                                  <w:p w:rsidR="009A4469" w:rsidRDefault="0005658F">
                                    <w:pPr>
                                      <w:widowControl/>
                                      <w:spacing w:before="100" w:beforeAutospacing="1" w:after="100" w:afterAutospacing="1" w:line="560" w:lineRule="exact"/>
                                      <w:jc w:val="center"/>
                                      <w:rPr>
                                        <w:rFonts w:ascii="仿宋" w:eastAsia="仿宋" w:hAnsi="仿宋" w:cs="仿宋"/>
                                        <w:b/>
                                        <w:bCs/>
                                        <w:color w:val="333333"/>
                                        <w:kern w:val="0"/>
                                        <w:sz w:val="32"/>
                                        <w:szCs w:val="32"/>
                                      </w:rPr>
                                    </w:pPr>
                                    <w:r>
                                      <w:rPr>
                                        <w:rFonts w:ascii="黑体" w:eastAsia="黑体" w:hAnsi="宋体" w:cs="宋体" w:hint="eastAsia"/>
                                        <w:b/>
                                        <w:bCs/>
                                        <w:color w:val="333333"/>
                                        <w:kern w:val="0"/>
                                        <w:sz w:val="44"/>
                                        <w:szCs w:val="44"/>
                                      </w:rPr>
                                      <w:t>关于2019年部门预算编制情况说明</w:t>
                                    </w:r>
                                  </w:p>
                                  <w:p w:rsidR="009A4469" w:rsidRDefault="0005658F">
                                    <w:pPr>
                                      <w:spacing w:line="560" w:lineRule="exact"/>
                                      <w:ind w:firstLineChars="200" w:firstLine="560"/>
                                      <w:rPr>
                                        <w:rFonts w:ascii="仿宋" w:eastAsia="仿宋" w:hAnsi="仿宋" w:cs="仿宋"/>
                                        <w:color w:val="000000"/>
                                        <w:spacing w:val="-14"/>
                                        <w:kern w:val="0"/>
                                        <w:sz w:val="32"/>
                                        <w:szCs w:val="32"/>
                                      </w:rPr>
                                    </w:pPr>
                                    <w:r>
                                      <w:rPr>
                                        <w:rFonts w:ascii="黑体" w:eastAsia="黑体" w:hAnsi="宋体" w:cs="宋体" w:hint="eastAsia"/>
                                        <w:color w:val="333333"/>
                                        <w:kern w:val="0"/>
                                        <w:sz w:val="28"/>
                                        <w:szCs w:val="28"/>
                                      </w:rPr>
                                      <w:t xml:space="preserve">　　</w:t>
                                    </w:r>
                                    <w:r>
                                      <w:rPr>
                                        <w:rFonts w:ascii="黑体" w:eastAsia="黑体" w:hAnsi="宋体" w:cs="宋体" w:hint="eastAsia"/>
                                        <w:color w:val="333333"/>
                                        <w:kern w:val="0"/>
                                        <w:sz w:val="28"/>
                                        <w:szCs w:val="28"/>
                                      </w:rPr>
                                      <w:br/>
                                      <w:t xml:space="preserve">　　一、基本职能及主要工作</w:t>
                                    </w:r>
                                    <w:r>
                                      <w:rPr>
                                        <w:rFonts w:ascii="黑体" w:eastAsia="黑体" w:hAnsi="宋体" w:cs="宋体" w:hint="eastAsia"/>
                                        <w:color w:val="333333"/>
                                        <w:kern w:val="0"/>
                                        <w:sz w:val="28"/>
                                        <w:szCs w:val="28"/>
                                      </w:rPr>
                                      <w:br/>
                                    </w:r>
                                    <w:r>
                                      <w:rPr>
                                        <w:rFonts w:ascii="楷体_GB2312" w:eastAsia="楷体_GB2312" w:hAnsi="宋体" w:cs="宋体" w:hint="eastAsia"/>
                                        <w:b/>
                                        <w:bCs/>
                                        <w:color w:val="333333"/>
                                        <w:kern w:val="0"/>
                                        <w:sz w:val="28"/>
                                      </w:rPr>
                                      <w:t xml:space="preserve">　　（一）我乡职能简介。</w:t>
                                    </w:r>
                                    <w:r>
                                      <w:rPr>
                                        <w:rFonts w:ascii="楷体_GB2312" w:eastAsia="楷体_GB2312" w:hAnsi="宋体" w:cs="宋体" w:hint="eastAsia"/>
                                        <w:b/>
                                        <w:bCs/>
                                        <w:color w:val="333333"/>
                                        <w:kern w:val="0"/>
                                        <w:sz w:val="28"/>
                                        <w:szCs w:val="28"/>
                                      </w:rPr>
                                      <w:br/>
                                    </w:r>
                                    <w:r>
                                      <w:rPr>
                                        <w:rFonts w:ascii="仿宋_GB2312" w:eastAsia="仿宋_GB2312" w:hAnsi="宋体" w:cs="宋体" w:hint="eastAsia"/>
                                        <w:color w:val="333333"/>
                                        <w:kern w:val="0"/>
                                        <w:sz w:val="28"/>
                                        <w:szCs w:val="28"/>
                                      </w:rPr>
                                      <w:t xml:space="preserve">　</w:t>
                                    </w:r>
                                    <w:r>
                                      <w:rPr>
                                        <w:rFonts w:ascii="仿宋" w:eastAsia="仿宋" w:hAnsi="仿宋" w:cs="仿宋" w:hint="eastAsia"/>
                                        <w:color w:val="000000"/>
                                        <w:spacing w:val="-14"/>
                                        <w:kern w:val="0"/>
                                        <w:sz w:val="32"/>
                                        <w:szCs w:val="32"/>
                                      </w:rPr>
                                      <w:t>按照预算管理有关规定，目前部门预算的编制实行综合预算制度，即全部收入和支出都反映在预算中，现就2019年部门预算编制情况说明如下：</w:t>
                                    </w:r>
                                  </w:p>
                                  <w:p w:rsidR="009A4469" w:rsidRDefault="0005658F">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一、基本职能及主要工作</w:t>
                                    </w:r>
                                  </w:p>
                                  <w:p w:rsidR="009A4469" w:rsidRDefault="0005658F">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（一）主要职责</w:t>
                                    </w:r>
                                  </w:p>
                                  <w:p w:rsidR="009A4469" w:rsidRDefault="0005658F">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1、贯彻执行国家有关财政管理等方面的法律、法规和规章;负责草拟本乡农业产业结构调整规划，建立健全合作组织的组织制度、民主管理制度、利益分配制度等；</w:t>
                                    </w:r>
                                  </w:p>
                                  <w:p w:rsidR="009A4469" w:rsidRDefault="0005658F">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2、编制乡年度财政预算草案并组织执行；向乡人大报告财政决算；管理和监督乡镇各项财政收支；</w:t>
                                    </w:r>
                                  </w:p>
                                  <w:p w:rsidR="009A4469" w:rsidRDefault="0005658F">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3、负责乡涉农及社会保障等专户资金的管理和核算；</w:t>
                                    </w:r>
                                  </w:p>
                                  <w:p w:rsidR="009A4469" w:rsidRDefault="0005658F">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4、负责村级资金专户存储、核拨和监督管理；</w:t>
                                    </w:r>
                                  </w:p>
                                  <w:p w:rsidR="009A4469" w:rsidRDefault="0005658F">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5、负责对各类专项资金、涉农资金的监管，提高财政资金使用效率，严格按规定做好财务管理工作；</w:t>
                                    </w:r>
                                  </w:p>
                                  <w:p w:rsidR="009A4469" w:rsidRDefault="0005658F">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6、提出加强财政管理的政策建议；负责财政、税收政策法规的宣传工作；</w:t>
                                    </w:r>
                                  </w:p>
                                  <w:p w:rsidR="009A4469" w:rsidRDefault="0005658F">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7、执行会计集中核算，落实“乡财县管、村帐乡监”、“农村三资代理服务”等管理制度，严格按照上级财政部门规定的工作程序</w:t>
                                    </w:r>
                                    <w:r>
                                      <w:rPr>
                                        <w:rFonts w:ascii="仿宋" w:eastAsia="仿宋" w:hAnsi="仿宋" w:cs="仿宋" w:hint="eastAsia"/>
                                        <w:color w:val="000000"/>
                                        <w:spacing w:val="-14"/>
                                        <w:kern w:val="0"/>
                                        <w:sz w:val="32"/>
                                        <w:szCs w:val="32"/>
                                      </w:rPr>
                                      <w:lastRenderedPageBreak/>
                                      <w:t>开展工作，充分发挥财政资金效益；</w:t>
                                    </w:r>
                                  </w:p>
                                  <w:p w:rsidR="009A4469" w:rsidRDefault="0005658F">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8、负责本乡</w:t>
                                    </w:r>
                                    <w:bookmarkStart w:id="0" w:name="_GoBack"/>
                                    <w:bookmarkEnd w:id="0"/>
                                    <w:r>
                                      <w:rPr>
                                        <w:rFonts w:ascii="仿宋" w:eastAsia="仿宋" w:hAnsi="仿宋" w:cs="仿宋" w:hint="eastAsia"/>
                                        <w:color w:val="000000"/>
                                        <w:spacing w:val="-14"/>
                                        <w:kern w:val="0"/>
                                        <w:sz w:val="32"/>
                                        <w:szCs w:val="32"/>
                                      </w:rPr>
                                      <w:t>行政事业单位的国有资产监督管理工作；</w:t>
                                    </w:r>
                                  </w:p>
                                  <w:p w:rsidR="009A4469" w:rsidRDefault="0005658F">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9、负责做好农村综合改革和社会主义新农村建设相关工作；</w:t>
                                    </w:r>
                                  </w:p>
                                  <w:p w:rsidR="009A4469" w:rsidRDefault="0005658F">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10、承办乡党委、政府及上级财政部门交办的其他事项。</w:t>
                                    </w:r>
                                  </w:p>
                                  <w:p w:rsidR="009A4469" w:rsidRDefault="0005658F">
                                    <w:pPr>
                                      <w:rPr>
                                        <w:rFonts w:ascii="仿宋" w:eastAsia="仿宋" w:hAnsi="仿宋" w:cs="仿宋"/>
                                        <w:sz w:val="32"/>
                                        <w:szCs w:val="32"/>
                                      </w:rPr>
                                    </w:pPr>
                                    <w:r>
                                      <w:rPr>
                                        <w:rFonts w:ascii="楷体_GB2312" w:eastAsia="楷体_GB2312" w:hAnsi="宋体" w:cs="宋体" w:hint="eastAsia"/>
                                        <w:b/>
                                        <w:bCs/>
                                        <w:color w:val="333333"/>
                                        <w:kern w:val="0"/>
                                        <w:sz w:val="28"/>
                                      </w:rPr>
                                      <w:t>（二）我乡2018年重点工作。</w:t>
                                    </w:r>
                                    <w:r>
                                      <w:rPr>
                                        <w:rFonts w:ascii="楷体_GB2312" w:eastAsia="楷体_GB2312" w:hAnsi="宋体" w:cs="宋体" w:hint="eastAsia"/>
                                        <w:b/>
                                        <w:bCs/>
                                        <w:color w:val="333333"/>
                                        <w:kern w:val="0"/>
                                        <w:sz w:val="28"/>
                                        <w:szCs w:val="28"/>
                                      </w:rPr>
                                      <w:br/>
                                    </w:r>
                                    <w:r>
                                      <w:rPr>
                                        <w:rFonts w:ascii="仿宋_GB2312" w:eastAsia="仿宋_GB2312" w:hAnsi="宋体" w:cs="宋体" w:hint="eastAsia"/>
                                        <w:color w:val="333333"/>
                                        <w:kern w:val="0"/>
                                        <w:sz w:val="28"/>
                                        <w:szCs w:val="28"/>
                                      </w:rPr>
                                      <w:t xml:space="preserve">　　</w:t>
                                    </w:r>
                                    <w:r>
                                      <w:rPr>
                                        <w:rFonts w:ascii="仿宋" w:eastAsia="仿宋" w:hAnsi="仿宋" w:cs="仿宋" w:hint="eastAsia"/>
                                        <w:sz w:val="32"/>
                                        <w:szCs w:val="32"/>
                                      </w:rPr>
                                      <w:t>1、认真开展好学习实践科学发展观的学习活动，不断提高全所干部职工的政策理论水平和实际工作能力，不断完善内部管理制度，加强政府自身建设、人员的管理和监督，不断改善服务态度，打造为民高效政府；</w:t>
                                    </w:r>
                                  </w:p>
                                  <w:p w:rsidR="009A4469" w:rsidRDefault="0005658F">
                                    <w:pPr>
                                      <w:ind w:firstLineChars="200" w:firstLine="640"/>
                                      <w:rPr>
                                        <w:rFonts w:ascii="仿宋" w:eastAsia="仿宋" w:hAnsi="仿宋" w:cs="仿宋"/>
                                        <w:sz w:val="32"/>
                                        <w:szCs w:val="32"/>
                                      </w:rPr>
                                    </w:pPr>
                                    <w:r>
                                      <w:rPr>
                                        <w:rFonts w:ascii="仿宋" w:eastAsia="仿宋" w:hAnsi="仿宋" w:cs="仿宋" w:hint="eastAsia"/>
                                        <w:sz w:val="32"/>
                                        <w:szCs w:val="32"/>
                                      </w:rPr>
                                      <w:t>2、加大各项惠农政策的落实力度，把任务落实到人，力争做到各项惠农资金及时、准确、公平、合理地落实到位，让人民群众满意，让政策更加透明；</w:t>
                                    </w:r>
                                  </w:p>
                                  <w:p w:rsidR="009A4469" w:rsidRDefault="0005658F">
                                    <w:pPr>
                                      <w:ind w:firstLineChars="200" w:firstLine="640"/>
                                      <w:rPr>
                                        <w:rFonts w:ascii="仿宋" w:eastAsia="仿宋" w:hAnsi="仿宋" w:cs="仿宋"/>
                                        <w:sz w:val="32"/>
                                        <w:szCs w:val="32"/>
                                      </w:rPr>
                                    </w:pPr>
                                    <w:r>
                                      <w:rPr>
                                        <w:rFonts w:ascii="仿宋" w:eastAsia="仿宋" w:hAnsi="仿宋" w:cs="仿宋" w:hint="eastAsia"/>
                                        <w:sz w:val="32"/>
                                        <w:szCs w:val="32"/>
                                      </w:rPr>
                                      <w:t>3、继续加强财务管理，推进财务公开，不断完善管理制度，使村级财务和行政事业单位的财务走上规范化、制度化；</w:t>
                                    </w:r>
                                  </w:p>
                                  <w:p w:rsidR="009A4469" w:rsidRDefault="0005658F">
                                    <w:pPr>
                                      <w:ind w:firstLineChars="200" w:firstLine="640"/>
                                      <w:rPr>
                                        <w:rFonts w:ascii="仿宋" w:eastAsia="仿宋" w:hAnsi="仿宋" w:cs="仿宋"/>
                                        <w:sz w:val="32"/>
                                        <w:szCs w:val="32"/>
                                      </w:rPr>
                                    </w:pPr>
                                    <w:r>
                                      <w:rPr>
                                        <w:rFonts w:ascii="仿宋" w:eastAsia="仿宋" w:hAnsi="仿宋" w:cs="仿宋" w:hint="eastAsia"/>
                                        <w:sz w:val="32"/>
                                        <w:szCs w:val="32"/>
                                      </w:rPr>
                                      <w:t>4、认真执行政府采购制度，不断完善民主管理办法，逐步推行政务公开，接受人民群众的监督；</w:t>
                                    </w:r>
                                  </w:p>
                                  <w:p w:rsidR="009A4469" w:rsidRDefault="0005658F">
                                    <w:pPr>
                                      <w:ind w:firstLineChars="200" w:firstLine="640"/>
                                      <w:rPr>
                                        <w:rFonts w:ascii="仿宋" w:eastAsia="仿宋" w:hAnsi="仿宋" w:cs="仿宋"/>
                                        <w:sz w:val="32"/>
                                        <w:szCs w:val="32"/>
                                      </w:rPr>
                                    </w:pPr>
                                    <w:r>
                                      <w:rPr>
                                        <w:rFonts w:ascii="仿宋" w:eastAsia="仿宋" w:hAnsi="仿宋" w:cs="仿宋" w:hint="eastAsia"/>
                                        <w:sz w:val="32"/>
                                        <w:szCs w:val="32"/>
                                      </w:rPr>
                                      <w:t>5、进一步加强预算管理，为领导科学决策提供真实的科学的依据，为各级政府领导当好发展农村经济的参谋；</w:t>
                                    </w:r>
                                  </w:p>
                                  <w:p w:rsidR="009A4469" w:rsidRDefault="0005658F">
                                    <w:pPr>
                                      <w:ind w:firstLineChars="200" w:firstLine="640"/>
                                      <w:rPr>
                                        <w:rFonts w:ascii="仿宋" w:eastAsia="仿宋" w:hAnsi="仿宋" w:cs="仿宋"/>
                                        <w:sz w:val="32"/>
                                        <w:szCs w:val="32"/>
                                      </w:rPr>
                                    </w:pPr>
                                    <w:r>
                                      <w:rPr>
                                        <w:rFonts w:ascii="仿宋" w:eastAsia="仿宋" w:hAnsi="仿宋" w:cs="仿宋" w:hint="eastAsia"/>
                                        <w:sz w:val="32"/>
                                        <w:szCs w:val="32"/>
                                      </w:rPr>
                                      <w:t>6、努力做好财政预决算工作，严格执行年初预算，确保全年收支平衡；</w:t>
                                    </w:r>
                                  </w:p>
                                  <w:p w:rsidR="009A4469" w:rsidRDefault="0005658F">
                                    <w:pPr>
                                      <w:ind w:firstLineChars="200" w:firstLine="640"/>
                                      <w:rPr>
                                        <w:rFonts w:ascii="仿宋" w:eastAsia="仿宋" w:hAnsi="仿宋" w:cs="仿宋"/>
                                        <w:sz w:val="32"/>
                                        <w:szCs w:val="32"/>
                                      </w:rPr>
                                    </w:pPr>
                                    <w:r>
                                      <w:rPr>
                                        <w:rFonts w:ascii="仿宋" w:eastAsia="仿宋" w:hAnsi="仿宋" w:cs="仿宋" w:hint="eastAsia"/>
                                        <w:sz w:val="32"/>
                                        <w:szCs w:val="32"/>
                                      </w:rPr>
                                      <w:t>7、加强专项资金的规范管理和使用。</w:t>
                                    </w:r>
                                  </w:p>
                                  <w:p w:rsidR="009A4469" w:rsidRDefault="0005658F">
                                    <w:pPr>
                                      <w:spacing w:line="560" w:lineRule="exact"/>
                                      <w:ind w:firstLineChars="200" w:firstLine="560"/>
                                      <w:rPr>
                                        <w:rFonts w:ascii="仿宋" w:eastAsia="仿宋" w:hAnsi="仿宋" w:cs="仿宋"/>
                                        <w:color w:val="000000"/>
                                        <w:spacing w:val="-14"/>
                                        <w:kern w:val="0"/>
                                        <w:sz w:val="32"/>
                                        <w:szCs w:val="32"/>
                                      </w:rPr>
                                    </w:pPr>
                                    <w:r>
                                      <w:rPr>
                                        <w:rFonts w:ascii="仿宋_GB2312" w:eastAsia="仿宋_GB2312" w:hAnsi="宋体" w:cs="宋体" w:hint="eastAsia"/>
                                        <w:color w:val="333333"/>
                                        <w:kern w:val="0"/>
                                        <w:sz w:val="28"/>
                                        <w:szCs w:val="28"/>
                                      </w:rPr>
                                      <w:t xml:space="preserve">　</w:t>
                                    </w:r>
                                    <w:r>
                                      <w:rPr>
                                        <w:rFonts w:ascii="黑体" w:eastAsia="黑体" w:hAnsi="宋体" w:cs="宋体" w:hint="eastAsia"/>
                                        <w:color w:val="333333"/>
                                        <w:kern w:val="0"/>
                                        <w:sz w:val="28"/>
                                        <w:szCs w:val="28"/>
                                      </w:rPr>
                                      <w:t xml:space="preserve">　二、部门预算单位构成</w:t>
                                    </w:r>
                                    <w:r>
                                      <w:rPr>
                                        <w:rFonts w:ascii="黑体" w:eastAsia="黑体" w:hAnsi="宋体" w:cs="宋体" w:hint="eastAsia"/>
                                        <w:color w:val="333333"/>
                                        <w:kern w:val="0"/>
                                        <w:sz w:val="28"/>
                                        <w:szCs w:val="28"/>
                                      </w:rPr>
                                      <w:br/>
                                    </w:r>
                                    <w:r>
                                      <w:rPr>
                                        <w:rFonts w:ascii="仿宋_GB2312" w:eastAsia="仿宋_GB2312" w:hAnsi="宋体" w:cs="宋体" w:hint="eastAsia"/>
                                        <w:color w:val="333333"/>
                                        <w:kern w:val="0"/>
                                        <w:sz w:val="28"/>
                                        <w:szCs w:val="28"/>
                                      </w:rPr>
                                      <w:lastRenderedPageBreak/>
                                      <w:t xml:space="preserve">　　</w:t>
                                    </w:r>
                                    <w:r>
                                      <w:rPr>
                                        <w:rFonts w:ascii="仿宋" w:eastAsia="仿宋" w:hAnsi="仿宋" w:cs="仿宋" w:hint="eastAsia"/>
                                        <w:color w:val="000000"/>
                                        <w:spacing w:val="-14"/>
                                        <w:sz w:val="32"/>
                                        <w:szCs w:val="32"/>
                                      </w:rPr>
                                      <w:t>2019年本部门预算单位1个，2019年实际财政供养人员21人，较上年减少2人（不含退休人员），其中：行政15人，行政工勤1人，</w:t>
                                    </w:r>
                                    <w:r>
                                      <w:rPr>
                                        <w:rStyle w:val="apple-converted-space"/>
                                        <w:rFonts w:ascii="仿宋" w:eastAsia="仿宋" w:hAnsi="仿宋" w:cs="仿宋" w:hint="eastAsia"/>
                                        <w:color w:val="000000"/>
                                        <w:spacing w:val="-14"/>
                                        <w:sz w:val="32"/>
                                        <w:szCs w:val="32"/>
                                      </w:rPr>
                                      <w:t> </w:t>
                                    </w:r>
                                    <w:r>
                                      <w:rPr>
                                        <w:rFonts w:ascii="仿宋" w:eastAsia="仿宋" w:hAnsi="仿宋" w:cs="仿宋" w:hint="eastAsia"/>
                                        <w:color w:val="000000"/>
                                        <w:spacing w:val="-14"/>
                                        <w:sz w:val="32"/>
                                        <w:szCs w:val="32"/>
                                      </w:rPr>
                                      <w:t>事业5人。</w:t>
                                    </w:r>
                                    <w:r>
                                      <w:rPr>
                                        <w:rFonts w:ascii="仿宋" w:eastAsia="仿宋" w:hAnsi="仿宋" w:cs="仿宋" w:hint="eastAsia"/>
                                        <w:spacing w:val="-14"/>
                                        <w:sz w:val="32"/>
                                        <w:szCs w:val="32"/>
                                      </w:rPr>
                                      <w:t xml:space="preserve"> </w:t>
                                    </w:r>
                                  </w:p>
                                  <w:p w:rsidR="009A4469" w:rsidRDefault="0005658F">
                                    <w:pPr>
                                      <w:widowControl/>
                                      <w:spacing w:line="480" w:lineRule="atLeast"/>
                                      <w:ind w:firstLine="60"/>
                                      <w:rPr>
                                        <w:rFonts w:ascii="楷体_GB2312" w:eastAsia="楷体_GB2312" w:hAnsi="宋体" w:cs="宋体"/>
                                        <w:b/>
                                        <w:bCs/>
                                        <w:color w:val="333333"/>
                                        <w:kern w:val="0"/>
                                        <w:sz w:val="28"/>
                                      </w:rPr>
                                    </w:pPr>
                                    <w:r>
                                      <w:rPr>
                                        <w:rFonts w:ascii="仿宋_GB2312" w:eastAsia="仿宋_GB2312" w:hAnsi="宋体" w:cs="宋体" w:hint="eastAsia"/>
                                        <w:color w:val="333333"/>
                                        <w:kern w:val="0"/>
                                        <w:sz w:val="28"/>
                                        <w:szCs w:val="28"/>
                                      </w:rPr>
                                      <w:t xml:space="preserve">　　</w:t>
                                    </w:r>
                                    <w:r>
                                      <w:rPr>
                                        <w:rFonts w:ascii="黑体" w:eastAsia="黑体" w:hAnsi="宋体" w:cs="宋体" w:hint="eastAsia"/>
                                        <w:color w:val="333333"/>
                                        <w:kern w:val="0"/>
                                        <w:sz w:val="28"/>
                                        <w:szCs w:val="28"/>
                                      </w:rPr>
                                      <w:t>三、收支预算情况说明</w:t>
                                    </w:r>
                                    <w:r>
                                      <w:rPr>
                                        <w:rFonts w:ascii="黑体" w:eastAsia="黑体"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 w:eastAsia="仿宋" w:hAnsi="仿宋" w:cs="仿宋" w:hint="eastAsia"/>
                                        <w:color w:val="000000"/>
                                        <w:spacing w:val="-14"/>
                                        <w:kern w:val="0"/>
                                        <w:sz w:val="32"/>
                                        <w:szCs w:val="32"/>
                                      </w:rPr>
                                      <w:t>按照综合预算的原则，我乡所有收入和支出均纳入部门预算管理。收入包括：一般公共预算拨款收入、上年结转；支出包括：一般公共服务支出、教育支出、社会保障和就业支出、医疗卫生与计划生育支出、住房保障支出。我乡2019年收支总预算479.86万元,比2018年收支预算总数增加494.02万元，主要是因为人员减少。</w:t>
                                    </w:r>
                                    <w:r>
                                      <w:rPr>
                                        <w:rFonts w:ascii="仿宋" w:eastAsia="仿宋" w:hAnsi="仿宋" w:cs="仿宋" w:hint="eastAsia"/>
                                        <w:color w:val="000000"/>
                                        <w:spacing w:val="-14"/>
                                        <w:kern w:val="0"/>
                                        <w:sz w:val="32"/>
                                        <w:szCs w:val="32"/>
                                      </w:rPr>
                                      <w:br/>
                                    </w:r>
                                    <w:r>
                                      <w:rPr>
                                        <w:rFonts w:ascii="仿宋_GB2312" w:eastAsia="仿宋_GB2312" w:hAnsi="宋体" w:cs="宋体" w:hint="eastAsia"/>
                                        <w:color w:val="333333"/>
                                        <w:kern w:val="0"/>
                                        <w:sz w:val="28"/>
                                        <w:szCs w:val="28"/>
                                      </w:rPr>
                                      <w:t xml:space="preserve">　　</w:t>
                                    </w:r>
                                    <w:r>
                                      <w:rPr>
                                        <w:rFonts w:ascii="楷体_GB2312" w:eastAsia="楷体_GB2312" w:hAnsi="宋体" w:cs="宋体" w:hint="eastAsia"/>
                                        <w:b/>
                                        <w:bCs/>
                                        <w:color w:val="333333"/>
                                        <w:kern w:val="0"/>
                                        <w:sz w:val="28"/>
                                      </w:rPr>
                                      <w:t>（一）收入预算情况。</w:t>
                                    </w:r>
                                    <w:r>
                                      <w:rPr>
                                        <w:rFonts w:ascii="楷体_GB2312" w:eastAsia="楷体_GB2312" w:hAnsi="宋体" w:cs="宋体" w:hint="eastAsia"/>
                                        <w:b/>
                                        <w:bCs/>
                                        <w:color w:val="333333"/>
                                        <w:kern w:val="0"/>
                                        <w:sz w:val="28"/>
                                        <w:szCs w:val="28"/>
                                      </w:rPr>
                                      <w:br/>
                                    </w:r>
                                    <w:r>
                                      <w:rPr>
                                        <w:rFonts w:ascii="仿宋_GB2312" w:eastAsia="仿宋_GB2312" w:hAnsi="宋体" w:cs="宋体" w:hint="eastAsia"/>
                                        <w:color w:val="333333"/>
                                        <w:kern w:val="0"/>
                                        <w:sz w:val="28"/>
                                        <w:szCs w:val="28"/>
                                      </w:rPr>
                                      <w:t xml:space="preserve">　　</w:t>
                                    </w:r>
                                    <w:r>
                                      <w:rPr>
                                        <w:rFonts w:ascii="仿宋" w:eastAsia="仿宋" w:hAnsi="仿宋" w:cs="仿宋" w:hint="eastAsia"/>
                                        <w:color w:val="000000"/>
                                        <w:spacing w:val="-14"/>
                                        <w:kern w:val="0"/>
                                        <w:sz w:val="32"/>
                                        <w:szCs w:val="32"/>
                                      </w:rPr>
                                      <w:t>我乡2019年收入预算479.86万元，其中：一般公共预算拨款收入169.97万元，占53%。</w:t>
                                    </w:r>
                                    <w:r>
                                      <w:rPr>
                                        <w:rFonts w:ascii="仿宋" w:eastAsia="仿宋" w:hAnsi="仿宋" w:cs="仿宋" w:hint="eastAsia"/>
                                        <w:color w:val="000000"/>
                                        <w:spacing w:val="-14"/>
                                        <w:kern w:val="0"/>
                                        <w:sz w:val="32"/>
                                        <w:szCs w:val="32"/>
                                      </w:rPr>
                                      <w:br/>
                                    </w:r>
                                    <w:r>
                                      <w:rPr>
                                        <w:rFonts w:ascii="仿宋_GB2312" w:eastAsia="仿宋_GB2312" w:hAnsi="宋体" w:cs="宋体" w:hint="eastAsia"/>
                                        <w:color w:val="333333"/>
                                        <w:kern w:val="0"/>
                                        <w:sz w:val="28"/>
                                        <w:szCs w:val="28"/>
                                      </w:rPr>
                                      <w:t xml:space="preserve">　　</w:t>
                                    </w:r>
                                    <w:r>
                                      <w:rPr>
                                        <w:rFonts w:ascii="楷体_GB2312" w:eastAsia="楷体_GB2312" w:hAnsi="宋体" w:cs="宋体" w:hint="eastAsia"/>
                                        <w:b/>
                                        <w:bCs/>
                                        <w:color w:val="333333"/>
                                        <w:kern w:val="0"/>
                                        <w:sz w:val="28"/>
                                      </w:rPr>
                                      <w:t>（二）支出预算情况。</w:t>
                                    </w:r>
                                    <w:r>
                                      <w:rPr>
                                        <w:rFonts w:ascii="楷体_GB2312" w:eastAsia="楷体_GB2312" w:hAnsi="宋体" w:cs="宋体" w:hint="eastAsia"/>
                                        <w:b/>
                                        <w:bCs/>
                                        <w:color w:val="333333"/>
                                        <w:kern w:val="0"/>
                                        <w:sz w:val="28"/>
                                        <w:szCs w:val="28"/>
                                      </w:rPr>
                                      <w:br/>
                                    </w:r>
                                    <w:r>
                                      <w:rPr>
                                        <w:rFonts w:ascii="仿宋_GB2312" w:eastAsia="仿宋_GB2312" w:hAnsi="宋体" w:cs="宋体" w:hint="eastAsia"/>
                                        <w:color w:val="333333"/>
                                        <w:kern w:val="0"/>
                                        <w:sz w:val="28"/>
                                        <w:szCs w:val="28"/>
                                      </w:rPr>
                                      <w:t xml:space="preserve">　　</w:t>
                                    </w:r>
                                    <w:r>
                                      <w:rPr>
                                        <w:rFonts w:ascii="仿宋" w:eastAsia="仿宋" w:hAnsi="仿宋" w:cs="仿宋" w:hint="eastAsia"/>
                                        <w:color w:val="000000"/>
                                        <w:spacing w:val="-14"/>
                                        <w:kern w:val="0"/>
                                        <w:sz w:val="32"/>
                                        <w:szCs w:val="32"/>
                                      </w:rPr>
                                      <w:t>我乡2019年支出预算479.86万元，其中：基本支出479.86万元，占100%。</w:t>
                                    </w:r>
                                    <w:r>
                                      <w:rPr>
                                        <w:rFonts w:ascii="仿宋" w:eastAsia="仿宋" w:hAnsi="仿宋" w:cs="仿宋" w:hint="eastAsia"/>
                                        <w:color w:val="000000"/>
                                        <w:spacing w:val="-14"/>
                                        <w:kern w:val="0"/>
                                        <w:sz w:val="32"/>
                                        <w:szCs w:val="32"/>
                                      </w:rPr>
                                      <w:br/>
                                    </w:r>
                                    <w:r>
                                      <w:rPr>
                                        <w:rFonts w:ascii="仿宋_GB2312" w:eastAsia="仿宋_GB2312" w:hAnsi="宋体" w:cs="宋体" w:hint="eastAsia"/>
                                        <w:color w:val="333333"/>
                                        <w:kern w:val="0"/>
                                        <w:sz w:val="28"/>
                                        <w:szCs w:val="28"/>
                                      </w:rPr>
                                      <w:t xml:space="preserve">　　</w:t>
                                    </w:r>
                                    <w:r>
                                      <w:rPr>
                                        <w:rFonts w:ascii="黑体" w:eastAsia="黑体" w:hAnsi="宋体" w:cs="宋体" w:hint="eastAsia"/>
                                        <w:color w:val="333333"/>
                                        <w:kern w:val="0"/>
                                        <w:sz w:val="28"/>
                                        <w:szCs w:val="28"/>
                                      </w:rPr>
                                      <w:t>四、财政拨款收支预算情况说明</w:t>
                                    </w:r>
                                    <w:r>
                                      <w:rPr>
                                        <w:rFonts w:ascii="黑体" w:eastAsia="黑体"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 w:eastAsia="仿宋" w:hAnsi="仿宋" w:cs="仿宋" w:hint="eastAsia"/>
                                        <w:color w:val="000000"/>
                                        <w:spacing w:val="-14"/>
                                        <w:kern w:val="0"/>
                                        <w:sz w:val="32"/>
                                        <w:szCs w:val="32"/>
                                      </w:rPr>
                                      <w:t>我乡2019年财政拨款收支总预算479.86万元,比2018年财政拨款收支总预算减少14.16万元，主要是因为人员减少。</w:t>
                                    </w:r>
                                    <w:r>
                                      <w:rPr>
                                        <w:rFonts w:ascii="仿宋" w:eastAsia="仿宋" w:hAnsi="仿宋" w:cs="仿宋" w:hint="eastAsia"/>
                                        <w:color w:val="000000"/>
                                        <w:spacing w:val="-14"/>
                                        <w:kern w:val="0"/>
                                        <w:sz w:val="32"/>
                                        <w:szCs w:val="32"/>
                                      </w:rPr>
                                      <w:br/>
                                      <w:t xml:space="preserve">　　收入包括：本年一般公共预算拨款收入479.86万元、支出包括：一般公共服务支出169.97万元、社会保障和就业支出51.93万元、卫生健康支出16.5万元、农林水支出210.29万元、住房保障支出27.8万元、其他支出3.37万元。</w:t>
                                    </w:r>
                                    <w:r>
                                      <w:rPr>
                                        <w:rFonts w:ascii="仿宋" w:eastAsia="仿宋" w:hAnsi="仿宋" w:cs="仿宋" w:hint="eastAsia"/>
                                        <w:color w:val="000000"/>
                                        <w:spacing w:val="-14"/>
                                        <w:kern w:val="0"/>
                                        <w:sz w:val="32"/>
                                        <w:szCs w:val="32"/>
                                      </w:rPr>
                                      <w:br/>
                                    </w:r>
                                    <w:r>
                                      <w:rPr>
                                        <w:rFonts w:ascii="仿宋_GB2312" w:eastAsia="仿宋_GB2312" w:hAnsi="宋体" w:cs="宋体" w:hint="eastAsia"/>
                                        <w:color w:val="333333"/>
                                        <w:kern w:val="0"/>
                                        <w:sz w:val="28"/>
                                        <w:szCs w:val="28"/>
                                      </w:rPr>
                                      <w:lastRenderedPageBreak/>
                                      <w:t xml:space="preserve">　　</w:t>
                                    </w:r>
                                    <w:r>
                                      <w:rPr>
                                        <w:rFonts w:ascii="黑体" w:eastAsia="黑体" w:hAnsi="宋体" w:cs="宋体" w:hint="eastAsia"/>
                                        <w:color w:val="333333"/>
                                        <w:kern w:val="0"/>
                                        <w:sz w:val="28"/>
                                        <w:szCs w:val="28"/>
                                      </w:rPr>
                                      <w:t>五、一般公共预算当年拨款情况说明</w:t>
                                    </w:r>
                                    <w:r>
                                      <w:rPr>
                                        <w:rFonts w:ascii="黑体" w:eastAsia="黑体"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楷体_GB2312" w:eastAsia="楷体_GB2312" w:hAnsi="宋体" w:cs="宋体" w:hint="eastAsia"/>
                                        <w:b/>
                                        <w:bCs/>
                                        <w:color w:val="333333"/>
                                        <w:kern w:val="0"/>
                                        <w:sz w:val="28"/>
                                      </w:rPr>
                                      <w:t>（一）一般公共预算当年拨款规模变化情况。</w:t>
                                    </w:r>
                                    <w:r>
                                      <w:rPr>
                                        <w:rFonts w:ascii="楷体_GB2312" w:eastAsia="楷体_GB2312" w:hAnsi="宋体" w:cs="宋体" w:hint="eastAsia"/>
                                        <w:b/>
                                        <w:bCs/>
                                        <w:color w:val="333333"/>
                                        <w:kern w:val="0"/>
                                        <w:sz w:val="28"/>
                                        <w:szCs w:val="28"/>
                                      </w:rPr>
                                      <w:br/>
                                    </w:r>
                                    <w:r>
                                      <w:rPr>
                                        <w:rFonts w:ascii="仿宋_GB2312" w:eastAsia="仿宋_GB2312" w:hAnsi="宋体" w:cs="宋体" w:hint="eastAsia"/>
                                        <w:color w:val="333333"/>
                                        <w:kern w:val="0"/>
                                        <w:sz w:val="28"/>
                                        <w:szCs w:val="28"/>
                                      </w:rPr>
                                      <w:t xml:space="preserve">　</w:t>
                                    </w:r>
                                    <w:r>
                                      <w:rPr>
                                        <w:rFonts w:ascii="仿宋" w:eastAsia="仿宋" w:hAnsi="仿宋" w:cs="仿宋" w:hint="eastAsia"/>
                                        <w:color w:val="000000"/>
                                        <w:spacing w:val="-14"/>
                                        <w:kern w:val="0"/>
                                        <w:sz w:val="32"/>
                                        <w:szCs w:val="32"/>
                                      </w:rPr>
                                      <w:t xml:space="preserve">　我乡2019年一般公共预算当年拨款479.86万元，比2018年预算数减少14.16万元，主要是人员减少。</w:t>
                                    </w:r>
                                    <w:r>
                                      <w:rPr>
                                        <w:rFonts w:ascii="仿宋_GB2312" w:eastAsia="仿宋_GB2312" w:hAnsi="宋体" w:cs="宋体" w:hint="eastAsia"/>
                                        <w:color w:val="333333"/>
                                        <w:kern w:val="0"/>
                                        <w:sz w:val="28"/>
                                        <w:szCs w:val="28"/>
                                      </w:rPr>
                                      <w:br/>
                                      <w:t xml:space="preserve">　　</w:t>
                                    </w:r>
                                    <w:r>
                                      <w:rPr>
                                        <w:rFonts w:ascii="楷体_GB2312" w:eastAsia="楷体_GB2312" w:hAnsi="宋体" w:cs="宋体" w:hint="eastAsia"/>
                                        <w:b/>
                                        <w:bCs/>
                                        <w:color w:val="333333"/>
                                        <w:kern w:val="0"/>
                                        <w:sz w:val="28"/>
                                      </w:rPr>
                                      <w:t>（二）一般公共预算当年拨款结构情况。</w:t>
                                    </w:r>
                                    <w:r>
                                      <w:rPr>
                                        <w:rFonts w:ascii="楷体_GB2312" w:eastAsia="楷体_GB2312" w:hAnsi="宋体" w:cs="宋体" w:hint="eastAsia"/>
                                        <w:b/>
                                        <w:bCs/>
                                        <w:color w:val="333333"/>
                                        <w:kern w:val="0"/>
                                        <w:sz w:val="28"/>
                                        <w:szCs w:val="28"/>
                                      </w:rPr>
                                      <w:br/>
                                    </w:r>
                                    <w:r>
                                      <w:rPr>
                                        <w:rFonts w:ascii="仿宋_GB2312" w:eastAsia="仿宋_GB2312" w:hAnsi="宋体" w:cs="宋体" w:hint="eastAsia"/>
                                        <w:color w:val="333333"/>
                                        <w:kern w:val="0"/>
                                        <w:sz w:val="28"/>
                                        <w:szCs w:val="28"/>
                                      </w:rPr>
                                      <w:t xml:space="preserve">　　一</w:t>
                                    </w:r>
                                    <w:r>
                                      <w:rPr>
                                        <w:rFonts w:ascii="仿宋" w:eastAsia="仿宋" w:hAnsi="仿宋" w:cs="仿宋" w:hint="eastAsia"/>
                                        <w:color w:val="000000"/>
                                        <w:spacing w:val="-14"/>
                                        <w:kern w:val="0"/>
                                        <w:sz w:val="32"/>
                                        <w:szCs w:val="32"/>
                                      </w:rPr>
                                      <w:t>般公共服务支出169.97万元，占34%；社会保障和就业支出51.93万元，占10.82%；卫生健康支出16.5万元，占0.34%；农林水支出210.29万元、占43.82%；住房保障支出27.8万元，占0.58%：其他支出3.37万元，占0.07%。</w:t>
                                    </w:r>
                                    <w:r>
                                      <w:rPr>
                                        <w:rFonts w:ascii="仿宋" w:eastAsia="仿宋" w:hAnsi="仿宋" w:cs="仿宋" w:hint="eastAsia"/>
                                        <w:color w:val="000000"/>
                                        <w:spacing w:val="-14"/>
                                        <w:kern w:val="0"/>
                                        <w:sz w:val="32"/>
                                        <w:szCs w:val="32"/>
                                      </w:rPr>
                                      <w:br/>
                                    </w:r>
                                    <w:r>
                                      <w:rPr>
                                        <w:rFonts w:ascii="仿宋_GB2312" w:eastAsia="仿宋_GB2312" w:hAnsi="宋体" w:cs="宋体" w:hint="eastAsia"/>
                                        <w:color w:val="333333"/>
                                        <w:kern w:val="0"/>
                                        <w:sz w:val="28"/>
                                        <w:szCs w:val="28"/>
                                      </w:rPr>
                                      <w:t xml:space="preserve">　　</w:t>
                                    </w:r>
                                    <w:r>
                                      <w:rPr>
                                        <w:rFonts w:ascii="楷体_GB2312" w:eastAsia="楷体_GB2312" w:hAnsi="宋体" w:cs="宋体" w:hint="eastAsia"/>
                                        <w:b/>
                                        <w:bCs/>
                                        <w:color w:val="333333"/>
                                        <w:kern w:val="0"/>
                                        <w:sz w:val="28"/>
                                      </w:rPr>
                                      <w:t>（三）一般公共预算当年拨款具体使用情况。</w:t>
                                    </w:r>
                                  </w:p>
                                  <w:p w:rsidR="009A4469" w:rsidRDefault="0005658F">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1.201一般公共服务(类）：</w:t>
                                    </w:r>
                                    <w:r>
                                      <w:rPr>
                                        <w:rFonts w:ascii="仿宋_GB2312" w:eastAsia="仿宋_GB2312" w:hAnsi="宋体" w:cs="宋体" w:hint="eastAsia"/>
                                        <w:color w:val="333333"/>
                                        <w:kern w:val="0"/>
                                        <w:sz w:val="28"/>
                                        <w:szCs w:val="28"/>
                                      </w:rPr>
                                      <w:t>169.9</w:t>
                                    </w:r>
                                    <w:r>
                                      <w:rPr>
                                        <w:rFonts w:ascii="仿宋" w:eastAsia="仿宋" w:hAnsi="仿宋" w:cs="仿宋" w:hint="eastAsia"/>
                                        <w:color w:val="000000"/>
                                        <w:spacing w:val="-14"/>
                                        <w:kern w:val="0"/>
                                        <w:sz w:val="32"/>
                                        <w:szCs w:val="32"/>
                                      </w:rPr>
                                      <w:t>万元。</w:t>
                                    </w:r>
                                  </w:p>
                                  <w:p w:rsidR="009A4469" w:rsidRDefault="0005658F">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（1）01人大事务（款）01行政运行（项）:日常人员经费10.68万元，公用经费</w:t>
                                    </w:r>
                                    <w:r>
                                      <w:rPr>
                                        <w:rFonts w:ascii="仿宋" w:eastAsia="仿宋" w:hAnsi="仿宋" w:cs="仿宋"/>
                                        <w:color w:val="000000"/>
                                        <w:spacing w:val="-14"/>
                                        <w:kern w:val="0"/>
                                        <w:sz w:val="32"/>
                                        <w:szCs w:val="32"/>
                                      </w:rPr>
                                      <w:t>0</w:t>
                                    </w:r>
                                    <w:r>
                                      <w:rPr>
                                        <w:rFonts w:ascii="仿宋" w:eastAsia="仿宋" w:hAnsi="仿宋" w:cs="仿宋" w:hint="eastAsia"/>
                                        <w:color w:val="000000"/>
                                        <w:spacing w:val="-14"/>
                                        <w:kern w:val="0"/>
                                        <w:sz w:val="32"/>
                                        <w:szCs w:val="32"/>
                                      </w:rPr>
                                      <w:t>万元,04人大会议（项）0.1万元。</w:t>
                                    </w:r>
                                  </w:p>
                                  <w:p w:rsidR="009A4469" w:rsidRDefault="0005658F">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（2）03政府机构事务（款）01行政运行（项）：日常人员经费102.07万元，公用经费21.15万元，对个人和家庭补助0.064万元。</w:t>
                                    </w:r>
                                  </w:p>
                                  <w:p w:rsidR="009A4469" w:rsidRDefault="0005658F">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（3）06财政事务（款）01行政运行（项）：日常人员经费:16.28万元，公用经费</w:t>
                                    </w:r>
                                    <w:r>
                                      <w:rPr>
                                        <w:rFonts w:ascii="仿宋" w:eastAsia="仿宋" w:hAnsi="仿宋" w:cs="仿宋"/>
                                        <w:color w:val="000000"/>
                                        <w:spacing w:val="-14"/>
                                        <w:kern w:val="0"/>
                                        <w:sz w:val="32"/>
                                        <w:szCs w:val="32"/>
                                      </w:rPr>
                                      <w:t>0</w:t>
                                    </w:r>
                                    <w:r>
                                      <w:rPr>
                                        <w:rFonts w:ascii="仿宋" w:eastAsia="仿宋" w:hAnsi="仿宋" w:cs="仿宋" w:hint="eastAsia"/>
                                        <w:color w:val="000000"/>
                                        <w:spacing w:val="-14"/>
                                        <w:kern w:val="0"/>
                                        <w:sz w:val="32"/>
                                        <w:szCs w:val="32"/>
                                      </w:rPr>
                                      <w:t>万元。</w:t>
                                    </w:r>
                                  </w:p>
                                  <w:p w:rsidR="009A4469" w:rsidRDefault="0005658F">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（4）31党委事务（款）01行政运行（项）：日常人员经费19.49万元，公用经费</w:t>
                                    </w:r>
                                    <w:r>
                                      <w:rPr>
                                        <w:rFonts w:ascii="仿宋" w:eastAsia="仿宋" w:hAnsi="仿宋" w:cs="仿宋"/>
                                        <w:color w:val="000000"/>
                                        <w:spacing w:val="-14"/>
                                        <w:kern w:val="0"/>
                                        <w:sz w:val="32"/>
                                        <w:szCs w:val="32"/>
                                      </w:rPr>
                                      <w:t>0.</w:t>
                                    </w:r>
                                    <w:r>
                                      <w:rPr>
                                        <w:rFonts w:ascii="仿宋" w:eastAsia="仿宋" w:hAnsi="仿宋" w:cs="仿宋" w:hint="eastAsia"/>
                                        <w:color w:val="000000"/>
                                        <w:spacing w:val="-14"/>
                                        <w:kern w:val="0"/>
                                        <w:sz w:val="32"/>
                                        <w:szCs w:val="32"/>
                                      </w:rPr>
                                      <w:t>0</w:t>
                                    </w:r>
                                    <w:r>
                                      <w:rPr>
                                        <w:rFonts w:ascii="仿宋" w:eastAsia="仿宋" w:hAnsi="仿宋" w:cs="仿宋"/>
                                        <w:color w:val="000000"/>
                                        <w:spacing w:val="-14"/>
                                        <w:kern w:val="0"/>
                                        <w:sz w:val="32"/>
                                        <w:szCs w:val="32"/>
                                      </w:rPr>
                                      <w:t>1</w:t>
                                    </w:r>
                                    <w:r>
                                      <w:rPr>
                                        <w:rFonts w:ascii="仿宋" w:eastAsia="仿宋" w:hAnsi="仿宋" w:cs="仿宋" w:hint="eastAsia"/>
                                        <w:color w:val="000000"/>
                                        <w:spacing w:val="-14"/>
                                        <w:kern w:val="0"/>
                                        <w:sz w:val="32"/>
                                        <w:szCs w:val="32"/>
                                      </w:rPr>
                                      <w:t>万元，对个人和家庭补助0万元。</w:t>
                                    </w:r>
                                  </w:p>
                                  <w:p w:rsidR="009A4469" w:rsidRDefault="0005658F">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2.208社会保障和就业(类）：</w:t>
                                    </w:r>
                                    <w:r>
                                      <w:rPr>
                                        <w:rFonts w:ascii="仿宋_GB2312" w:eastAsia="仿宋_GB2312" w:hAnsi="宋体" w:cs="宋体" w:hint="eastAsia"/>
                                        <w:color w:val="333333"/>
                                        <w:kern w:val="0"/>
                                        <w:sz w:val="28"/>
                                        <w:szCs w:val="28"/>
                                      </w:rPr>
                                      <w:t>51.93</w:t>
                                    </w:r>
                                    <w:r>
                                      <w:rPr>
                                        <w:rFonts w:ascii="仿宋" w:eastAsia="仿宋" w:hAnsi="仿宋" w:cs="仿宋" w:hint="eastAsia"/>
                                        <w:color w:val="000000"/>
                                        <w:spacing w:val="-14"/>
                                        <w:kern w:val="0"/>
                                        <w:sz w:val="32"/>
                                        <w:szCs w:val="32"/>
                                      </w:rPr>
                                      <w:t>万元。</w:t>
                                    </w:r>
                                  </w:p>
                                  <w:p w:rsidR="009A4469" w:rsidRDefault="0005658F">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（1）05行政事业单位离退休（款）05机关事业养老保险支出（项）：37.09万元。</w:t>
                                    </w:r>
                                  </w:p>
                                  <w:p w:rsidR="009A4469" w:rsidRDefault="0005658F">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（2）05行政事业单位离退休（款）06机关事业职业年金（项）：</w:t>
                                    </w:r>
                                    <w:r>
                                      <w:rPr>
                                        <w:rFonts w:ascii="仿宋" w:eastAsia="仿宋" w:hAnsi="仿宋" w:cs="仿宋" w:hint="eastAsia"/>
                                        <w:color w:val="000000"/>
                                        <w:spacing w:val="-14"/>
                                        <w:kern w:val="0"/>
                                        <w:sz w:val="32"/>
                                        <w:szCs w:val="32"/>
                                      </w:rPr>
                                      <w:lastRenderedPageBreak/>
                                      <w:t>14.84万元。</w:t>
                                    </w:r>
                                  </w:p>
                                  <w:p w:rsidR="009A4469" w:rsidRDefault="0005658F">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3.221住房保障支出（类）02住房改革支出</w:t>
                                    </w:r>
                                    <w:r>
                                      <w:rPr>
                                        <w:rFonts w:ascii="仿宋_GB2312" w:eastAsia="仿宋_GB2312" w:hAnsi="宋体" w:cs="宋体" w:hint="eastAsia"/>
                                        <w:color w:val="333333"/>
                                        <w:kern w:val="0"/>
                                        <w:sz w:val="28"/>
                                        <w:szCs w:val="28"/>
                                      </w:rPr>
                                      <w:t>27.8</w:t>
                                    </w:r>
                                    <w:r>
                                      <w:rPr>
                                        <w:rFonts w:ascii="仿宋" w:eastAsia="仿宋" w:hAnsi="仿宋" w:cs="仿宋" w:hint="eastAsia"/>
                                        <w:color w:val="000000"/>
                                        <w:spacing w:val="-14"/>
                                        <w:kern w:val="0"/>
                                        <w:sz w:val="32"/>
                                        <w:szCs w:val="32"/>
                                      </w:rPr>
                                      <w:t>万元</w:t>
                                    </w:r>
                                  </w:p>
                                  <w:p w:rsidR="009A4469" w:rsidRDefault="0005658F">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（款）01住房公积金（项）：全乡职工住房公积金</w:t>
                                    </w:r>
                                    <w:r>
                                      <w:rPr>
                                        <w:rFonts w:ascii="仿宋_GB2312" w:eastAsia="仿宋_GB2312" w:hAnsi="宋体" w:cs="宋体" w:hint="eastAsia"/>
                                        <w:color w:val="333333"/>
                                        <w:kern w:val="0"/>
                                        <w:sz w:val="28"/>
                                        <w:szCs w:val="28"/>
                                      </w:rPr>
                                      <w:t>27.8</w:t>
                                    </w:r>
                                    <w:r>
                                      <w:rPr>
                                        <w:rFonts w:ascii="仿宋" w:eastAsia="仿宋" w:hAnsi="仿宋" w:cs="仿宋" w:hint="eastAsia"/>
                                        <w:color w:val="000000"/>
                                        <w:spacing w:val="-14"/>
                                        <w:kern w:val="0"/>
                                        <w:sz w:val="32"/>
                                        <w:szCs w:val="32"/>
                                      </w:rPr>
                                      <w:t>万元。</w:t>
                                    </w:r>
                                  </w:p>
                                  <w:p w:rsidR="009A4469" w:rsidRDefault="0005658F">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4、213农林水事务（类）：</w:t>
                                    </w:r>
                                    <w:r>
                                      <w:rPr>
                                        <w:rFonts w:ascii="仿宋_GB2312" w:eastAsia="仿宋_GB2312" w:hAnsi="宋体" w:cs="宋体" w:hint="eastAsia"/>
                                        <w:color w:val="333333"/>
                                        <w:kern w:val="0"/>
                                        <w:sz w:val="28"/>
                                        <w:szCs w:val="28"/>
                                      </w:rPr>
                                      <w:t>210.29</w:t>
                                    </w:r>
                                    <w:r>
                                      <w:rPr>
                                        <w:rFonts w:ascii="仿宋" w:eastAsia="仿宋" w:hAnsi="仿宋" w:cs="仿宋" w:hint="eastAsia"/>
                                        <w:color w:val="000000"/>
                                        <w:spacing w:val="-14"/>
                                        <w:kern w:val="0"/>
                                        <w:sz w:val="32"/>
                                        <w:szCs w:val="32"/>
                                      </w:rPr>
                                      <w:t>万元。</w:t>
                                    </w:r>
                                  </w:p>
                                  <w:p w:rsidR="009A4469" w:rsidRDefault="0005658F">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（1）01农业（款）04事业运行（项）：工资福利支出40.32</w:t>
                                    </w:r>
                                  </w:p>
                                  <w:p w:rsidR="009A4469" w:rsidRDefault="0005658F">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万元，公用经费0万元。</w:t>
                                    </w:r>
                                  </w:p>
                                  <w:p w:rsidR="009A4469" w:rsidRDefault="0005658F">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（2）01农业（款）52 对高校毕业生到基层任职补助（项）：工资福利支出 0万元。</w:t>
                                    </w:r>
                                  </w:p>
                                  <w:p w:rsidR="009A4469" w:rsidRDefault="0005658F">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（3）07农村综合改革（款）05对村民委员会和党支部补助（项）：办公费77万元，对个人和家庭生活补助93.48万元。</w:t>
                                    </w:r>
                                  </w:p>
                                  <w:p w:rsidR="009A4469" w:rsidRDefault="0005658F">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（4）07农村综合改革（款）07 农村综合改革示范试点补助（项）：公务运行费及党组织活动经费77万元。</w:t>
                                    </w:r>
                                  </w:p>
                                  <w:p w:rsidR="009A4469" w:rsidRDefault="0005658F">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（5）07农村综合改革（款）99 其他农村综合改革支出（项）：对个人和家庭生活补助92.98万元。</w:t>
                                    </w:r>
                                  </w:p>
                                  <w:p w:rsidR="009A4469" w:rsidRDefault="0005658F">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5、229其他支出（类）99其他支出（款）01其他支出（项）：3.36万元。（其中：退休干部2018年春节慰问金400元。）</w:t>
                                    </w:r>
                                  </w:p>
                                  <w:p w:rsidR="009A4469" w:rsidRDefault="0005658F">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6、210</w:t>
                                    </w:r>
                                    <w:r>
                                      <w:rPr>
                                        <w:rFonts w:ascii="仿宋_GB2312" w:eastAsia="仿宋_GB2312" w:hAnsi="宋体" w:cs="宋体" w:hint="eastAsia"/>
                                        <w:color w:val="333333"/>
                                        <w:kern w:val="0"/>
                                        <w:sz w:val="28"/>
                                        <w:szCs w:val="28"/>
                                      </w:rPr>
                                      <w:t>卫生健康支出</w:t>
                                    </w:r>
                                    <w:r>
                                      <w:rPr>
                                        <w:rFonts w:ascii="仿宋" w:eastAsia="仿宋" w:hAnsi="仿宋" w:cs="仿宋" w:hint="eastAsia"/>
                                        <w:color w:val="000000"/>
                                        <w:spacing w:val="-14"/>
                                        <w:kern w:val="0"/>
                                        <w:sz w:val="32"/>
                                        <w:szCs w:val="32"/>
                                      </w:rPr>
                                      <w:t>医疗卫生与计划生育（类）（款）01行政单位医疗（项）:医疗保障费用</w:t>
                                    </w:r>
                                    <w:r>
                                      <w:rPr>
                                        <w:rFonts w:ascii="仿宋_GB2312" w:eastAsia="仿宋_GB2312" w:hAnsi="宋体" w:cs="宋体" w:hint="eastAsia"/>
                                        <w:color w:val="333333"/>
                                        <w:kern w:val="0"/>
                                        <w:sz w:val="28"/>
                                        <w:szCs w:val="28"/>
                                      </w:rPr>
                                      <w:t>16.51</w:t>
                                    </w:r>
                                    <w:r>
                                      <w:rPr>
                                        <w:rFonts w:ascii="仿宋" w:eastAsia="仿宋" w:hAnsi="仿宋" w:cs="仿宋" w:hint="eastAsia"/>
                                        <w:color w:val="000000"/>
                                        <w:spacing w:val="-14"/>
                                        <w:kern w:val="0"/>
                                        <w:sz w:val="32"/>
                                        <w:szCs w:val="32"/>
                                      </w:rPr>
                                      <w:t>万元。</w:t>
                                    </w:r>
                                  </w:p>
                                  <w:p w:rsidR="009A4469" w:rsidRDefault="0005658F">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（1）11行政事业单位医疗（款）01行政单位医疗（项）：12.98万元。</w:t>
                                    </w:r>
                                  </w:p>
                                  <w:p w:rsidR="009A4469" w:rsidRDefault="0005658F">
                                    <w:pPr>
                                      <w:spacing w:line="560" w:lineRule="exact"/>
                                      <w:ind w:firstLineChars="200" w:firstLine="584"/>
                                      <w:rPr>
                                        <w:rFonts w:ascii="仿宋" w:eastAsia="仿宋" w:hAnsi="仿宋" w:cs="仿宋"/>
                                        <w:color w:val="000000"/>
                                        <w:spacing w:val="-14"/>
                                        <w:kern w:val="0"/>
                                        <w:sz w:val="32"/>
                                        <w:szCs w:val="32"/>
                                      </w:rPr>
                                    </w:pPr>
                                    <w:r>
                                      <w:rPr>
                                        <w:rFonts w:ascii="仿宋" w:eastAsia="仿宋" w:hAnsi="仿宋" w:cs="仿宋" w:hint="eastAsia"/>
                                        <w:color w:val="000000"/>
                                        <w:spacing w:val="-14"/>
                                        <w:kern w:val="0"/>
                                        <w:sz w:val="32"/>
                                        <w:szCs w:val="32"/>
                                      </w:rPr>
                                      <w:t>（2）11行政事业单位医疗（款）03公务员医疗补助（项）：3.53万元。</w:t>
                                    </w:r>
                                  </w:p>
                                  <w:p w:rsidR="009A4469" w:rsidRDefault="0005658F">
                                    <w:pPr>
                                      <w:widowControl/>
                                      <w:spacing w:line="480" w:lineRule="atLeast"/>
                                      <w:ind w:firstLine="60"/>
                                      <w:rPr>
                                        <w:rFonts w:ascii="仿宋_GB2312" w:eastAsia="仿宋_GB2312" w:hAnsi="宋体" w:cs="宋体"/>
                                        <w:color w:val="333333"/>
                                        <w:kern w:val="0"/>
                                        <w:sz w:val="28"/>
                                        <w:szCs w:val="28"/>
                                      </w:rPr>
                                    </w:pPr>
                                    <w:r>
                                      <w:rPr>
                                        <w:rFonts w:ascii="楷体_GB2312" w:eastAsia="楷体_GB2312" w:hAnsi="宋体" w:cs="宋体" w:hint="eastAsia"/>
                                        <w:b/>
                                        <w:bCs/>
                                        <w:color w:val="333333"/>
                                        <w:kern w:val="0"/>
                                        <w:sz w:val="28"/>
                                        <w:szCs w:val="28"/>
                                      </w:rPr>
                                      <w:br/>
                                    </w:r>
                                    <w:r>
                                      <w:rPr>
                                        <w:rFonts w:ascii="仿宋_GB2312" w:eastAsia="仿宋_GB2312" w:hAnsi="宋体" w:cs="宋体" w:hint="eastAsia"/>
                                        <w:color w:val="333333"/>
                                        <w:kern w:val="0"/>
                                        <w:sz w:val="28"/>
                                        <w:szCs w:val="28"/>
                                      </w:rPr>
                                      <w:t xml:space="preserve">　　　　　　　</w:t>
                                    </w:r>
                                  </w:p>
                                  <w:p w:rsidR="009A4469" w:rsidRDefault="0005658F">
                                    <w:pPr>
                                      <w:widowControl/>
                                      <w:numPr>
                                        <w:ilvl w:val="0"/>
                                        <w:numId w:val="1"/>
                                      </w:numPr>
                                      <w:spacing w:line="480" w:lineRule="atLeast"/>
                                      <w:rPr>
                                        <w:rFonts w:ascii="仿宋" w:eastAsia="仿宋" w:hAnsi="仿宋" w:cs="仿宋"/>
                                        <w:color w:val="000000"/>
                                        <w:spacing w:val="-14"/>
                                        <w:kern w:val="0"/>
                                        <w:sz w:val="32"/>
                                        <w:szCs w:val="32"/>
                                      </w:rPr>
                                    </w:pPr>
                                    <w:r>
                                      <w:rPr>
                                        <w:rFonts w:ascii="黑体" w:eastAsia="黑体" w:hAnsi="宋体" w:cs="宋体" w:hint="eastAsia"/>
                                        <w:color w:val="333333"/>
                                        <w:kern w:val="0"/>
                                        <w:sz w:val="28"/>
                                        <w:szCs w:val="28"/>
                                      </w:rPr>
                                      <w:lastRenderedPageBreak/>
                                      <w:t>一般公共预算基本支出情况说明</w:t>
                                    </w:r>
                                    <w:r>
                                      <w:rPr>
                                        <w:rFonts w:ascii="黑体" w:eastAsia="黑体"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 w:eastAsia="仿宋" w:hAnsi="仿宋" w:cs="仿宋" w:hint="eastAsia"/>
                                        <w:color w:val="000000"/>
                                        <w:spacing w:val="-14"/>
                                        <w:kern w:val="0"/>
                                        <w:sz w:val="32"/>
                                        <w:szCs w:val="32"/>
                                      </w:rPr>
                                      <w:t>我乡2019年一般公共预算基本支出479.86万元，其中：</w:t>
                                    </w:r>
                                    <w:r>
                                      <w:rPr>
                                        <w:rFonts w:ascii="仿宋" w:eastAsia="仿宋" w:hAnsi="仿宋" w:cs="仿宋" w:hint="eastAsia"/>
                                        <w:color w:val="000000"/>
                                        <w:spacing w:val="-14"/>
                                        <w:kern w:val="0"/>
                                        <w:sz w:val="32"/>
                                        <w:szCs w:val="32"/>
                                      </w:rPr>
                                      <w:br/>
                                      <w:t xml:space="preserve">    人员经费381.50万元，主要包括：基本工资、津贴补贴、奖金、社会保险缴费等支出。</w:t>
                                    </w:r>
                                    <w:r>
                                      <w:rPr>
                                        <w:rFonts w:ascii="仿宋" w:eastAsia="仿宋" w:hAnsi="仿宋" w:cs="仿宋" w:hint="eastAsia"/>
                                        <w:color w:val="000000"/>
                                        <w:spacing w:val="-14"/>
                                        <w:kern w:val="0"/>
                                        <w:sz w:val="32"/>
                                        <w:szCs w:val="32"/>
                                      </w:rPr>
                                      <w:br/>
                                      <w:t xml:space="preserve">　　公用经费98.36万元，主要包括：办公费、水费、电费、邮电费、印刷费、差旅费、维修（护）费、劳务费等支出。</w:t>
                                    </w:r>
                                  </w:p>
                                  <w:p w:rsidR="009A4469" w:rsidRDefault="0005658F">
                                    <w:pPr>
                                      <w:spacing w:line="560" w:lineRule="exact"/>
                                      <w:ind w:firstLineChars="200" w:firstLine="560"/>
                                      <w:rPr>
                                        <w:rFonts w:ascii="方正小标宋简体" w:eastAsia="仿宋_GB2312" w:hAnsi="宋体" w:cs="宋体"/>
                                        <w:spacing w:val="-14"/>
                                        <w:kern w:val="0"/>
                                        <w:sz w:val="32"/>
                                        <w:szCs w:val="34"/>
                                      </w:rPr>
                                    </w:pPr>
                                    <w:r>
                                      <w:rPr>
                                        <w:rFonts w:ascii="黑体" w:eastAsia="黑体" w:hAnsi="宋体" w:cs="宋体" w:hint="eastAsia"/>
                                        <w:color w:val="333333"/>
                                        <w:kern w:val="0"/>
                                        <w:sz w:val="28"/>
                                        <w:szCs w:val="28"/>
                                      </w:rPr>
                                      <w:t>“三公”经费财政拨款预算安排情况说明</w:t>
                                    </w:r>
                                    <w:r>
                                      <w:rPr>
                                        <w:rFonts w:ascii="黑体" w:eastAsia="黑体"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 w:eastAsia="仿宋" w:hAnsi="仿宋" w:cs="仿宋" w:hint="eastAsia"/>
                                        <w:color w:val="000000"/>
                                        <w:spacing w:val="-14"/>
                                        <w:kern w:val="0"/>
                                        <w:sz w:val="32"/>
                                        <w:szCs w:val="32"/>
                                      </w:rPr>
                                      <w:t>我乡2019年“三公”经费财政拨款预算数4.15万元，其中：因公出国（境）经费0万元，公务接待费0.15万元，公务用车购置及运行维护费4万元。</w:t>
                                    </w:r>
                                    <w:r>
                                      <w:rPr>
                                        <w:rFonts w:ascii="仿宋" w:eastAsia="仿宋" w:hAnsi="仿宋" w:cs="仿宋" w:hint="eastAsia"/>
                                        <w:color w:val="000000"/>
                                        <w:spacing w:val="-14"/>
                                        <w:kern w:val="0"/>
                                        <w:sz w:val="32"/>
                                        <w:szCs w:val="32"/>
                                      </w:rPr>
                                      <w:br/>
                                    </w:r>
                                    <w:r>
                                      <w:rPr>
                                        <w:rFonts w:ascii="仿宋_GB2312" w:eastAsia="仿宋_GB2312" w:hAnsi="宋体" w:cs="宋体" w:hint="eastAsia"/>
                                        <w:color w:val="333333"/>
                                        <w:kern w:val="0"/>
                                        <w:sz w:val="28"/>
                                        <w:szCs w:val="28"/>
                                      </w:rPr>
                                      <w:t xml:space="preserve">　　　</w:t>
                                    </w:r>
                                    <w:r>
                                      <w:rPr>
                                        <w:rFonts w:ascii="楷体_GB2312" w:eastAsia="楷体_GB2312" w:hAnsi="宋体" w:cs="宋体" w:hint="eastAsia"/>
                                        <w:b/>
                                        <w:bCs/>
                                        <w:color w:val="333333"/>
                                        <w:kern w:val="0"/>
                                        <w:sz w:val="28"/>
                                      </w:rPr>
                                      <w:t>（一）公务</w:t>
                                    </w:r>
                                    <w:proofErr w:type="gramStart"/>
                                    <w:r>
                                      <w:rPr>
                                        <w:rFonts w:ascii="楷体_GB2312" w:eastAsia="楷体_GB2312" w:hAnsi="宋体" w:cs="宋体" w:hint="eastAsia"/>
                                        <w:b/>
                                        <w:bCs/>
                                        <w:color w:val="333333"/>
                                        <w:kern w:val="0"/>
                                        <w:sz w:val="28"/>
                                      </w:rPr>
                                      <w:t>接待费较2019年</w:t>
                                    </w:r>
                                    <w:proofErr w:type="gramEnd"/>
                                    <w:r>
                                      <w:rPr>
                                        <w:rFonts w:ascii="楷体_GB2312" w:eastAsia="楷体_GB2312" w:hAnsi="宋体" w:cs="宋体" w:hint="eastAsia"/>
                                        <w:b/>
                                        <w:bCs/>
                                        <w:color w:val="333333"/>
                                        <w:kern w:val="0"/>
                                        <w:sz w:val="28"/>
                                      </w:rPr>
                                      <w:t>预算下降 33 %。</w:t>
                                    </w:r>
                                    <w:r>
                                      <w:rPr>
                                        <w:rFonts w:ascii="楷体_GB2312" w:eastAsia="楷体_GB2312" w:hAnsi="宋体" w:cs="宋体" w:hint="eastAsia"/>
                                        <w:b/>
                                        <w:bCs/>
                                        <w:color w:val="333333"/>
                                        <w:kern w:val="0"/>
                                        <w:sz w:val="28"/>
                                        <w:szCs w:val="28"/>
                                      </w:rPr>
                                      <w:br/>
                                    </w:r>
                                    <w:r>
                                      <w:rPr>
                                        <w:rFonts w:ascii="仿宋_GB2312" w:eastAsia="仿宋_GB2312" w:hAnsi="宋体" w:cs="宋体" w:hint="eastAsia"/>
                                        <w:color w:val="333333"/>
                                        <w:kern w:val="0"/>
                                        <w:sz w:val="28"/>
                                        <w:szCs w:val="28"/>
                                      </w:rPr>
                                      <w:t xml:space="preserve">　　我</w:t>
                                    </w:r>
                                    <w:r>
                                      <w:rPr>
                                        <w:rFonts w:ascii="仿宋" w:eastAsia="仿宋" w:hAnsi="仿宋" w:cs="仿宋" w:hint="eastAsia"/>
                                        <w:color w:val="000000"/>
                                        <w:spacing w:val="-14"/>
                                        <w:kern w:val="0"/>
                                        <w:sz w:val="32"/>
                                        <w:szCs w:val="32"/>
                                      </w:rPr>
                                      <w:t>乡2019年公务接待费将严格执行厉行节约的要求，认真贯彻落实中央八项规定及省委省政府十项规定要求，严格控制接待规模及接待标准。</w:t>
                                    </w:r>
                                    <w:r>
                                      <w:rPr>
                                        <w:rFonts w:ascii="仿宋_GB2312" w:eastAsia="仿宋_GB2312" w:hAnsi="宋体" w:cs="宋体" w:hint="eastAsia"/>
                                        <w:color w:val="333333"/>
                                        <w:kern w:val="0"/>
                                        <w:sz w:val="28"/>
                                        <w:szCs w:val="28"/>
                                      </w:rPr>
                                      <w:br/>
                                      <w:t xml:space="preserve">　　</w:t>
                                    </w:r>
                                    <w:r>
                                      <w:rPr>
                                        <w:rFonts w:ascii="楷体_GB2312" w:eastAsia="楷体_GB2312" w:hAnsi="宋体" w:cs="宋体" w:hint="eastAsia"/>
                                        <w:b/>
                                        <w:bCs/>
                                        <w:color w:val="333333"/>
                                        <w:kern w:val="0"/>
                                        <w:sz w:val="28"/>
                                      </w:rPr>
                                      <w:t>（三）运行维护费与2018年预算下16.75%。</w:t>
                                    </w:r>
                                    <w:r>
                                      <w:rPr>
                                        <w:rFonts w:ascii="楷体_GB2312" w:eastAsia="楷体_GB2312" w:hAnsi="宋体" w:cs="宋体" w:hint="eastAsia"/>
                                        <w:b/>
                                        <w:bCs/>
                                        <w:color w:val="333333"/>
                                        <w:kern w:val="0"/>
                                        <w:sz w:val="28"/>
                                        <w:szCs w:val="28"/>
                                      </w:rPr>
                                      <w:br/>
                                    </w:r>
                                    <w:r>
                                      <w:rPr>
                                        <w:rFonts w:ascii="仿宋_GB2312" w:eastAsia="仿宋_GB2312" w:hAnsi="宋体" w:cs="宋体" w:hint="eastAsia"/>
                                        <w:color w:val="333333"/>
                                        <w:kern w:val="0"/>
                                        <w:sz w:val="28"/>
                                        <w:szCs w:val="28"/>
                                      </w:rPr>
                                      <w:t xml:space="preserve">　　　　</w:t>
                                    </w:r>
                                    <w:r>
                                      <w:rPr>
                                        <w:rFonts w:ascii="仿宋" w:eastAsia="仿宋" w:hAnsi="仿宋" w:cs="仿宋" w:hint="eastAsia"/>
                                        <w:color w:val="000000"/>
                                        <w:spacing w:val="-14"/>
                                        <w:kern w:val="0"/>
                                        <w:sz w:val="32"/>
                                        <w:szCs w:val="32"/>
                                      </w:rPr>
                                      <w:t>我乡2019年安排公务用车运行维护费4万元，用于1辆公务用车主要用于公务用车燃油、维修、保险等方面支出。主要保障单位日常运转等工作。</w:t>
                                    </w:r>
                                    <w:r>
                                      <w:rPr>
                                        <w:rFonts w:ascii="仿宋_GB2312" w:eastAsia="仿宋_GB2312" w:hAnsi="宋体" w:cs="宋体" w:hint="eastAsia"/>
                                        <w:color w:val="333333"/>
                                        <w:kern w:val="0"/>
                                        <w:sz w:val="28"/>
                                        <w:szCs w:val="28"/>
                                      </w:rPr>
                                      <w:br/>
                                      <w:t xml:space="preserve">　</w:t>
                                    </w:r>
                                    <w:r>
                                      <w:rPr>
                                        <w:rFonts w:ascii="黑体" w:eastAsia="黑体" w:hAnsi="宋体" w:cs="宋体" w:hint="eastAsia"/>
                                        <w:color w:val="333333"/>
                                        <w:kern w:val="0"/>
                                        <w:sz w:val="28"/>
                                        <w:szCs w:val="28"/>
                                      </w:rPr>
                                      <w:t xml:space="preserve">　八、政府性基金预算支出情况说明</w:t>
                                    </w:r>
                                    <w:r>
                                      <w:rPr>
                                        <w:rFonts w:ascii="黑体" w:eastAsia="黑体"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 w:eastAsia="仿宋" w:hAnsi="仿宋" w:cs="仿宋" w:hint="eastAsia"/>
                                        <w:color w:val="000000"/>
                                        <w:spacing w:val="-14"/>
                                        <w:kern w:val="0"/>
                                        <w:sz w:val="32"/>
                                        <w:szCs w:val="32"/>
                                      </w:rPr>
                                      <w:t xml:space="preserve"> 我乡2019年没有使用政府性基金预算拨款安排的支出。</w:t>
                                    </w:r>
                                    <w:r>
                                      <w:rPr>
                                        <w:rFonts w:ascii="仿宋_GB2312" w:eastAsia="仿宋_GB2312" w:hAnsi="宋体" w:cs="宋体" w:hint="eastAsia"/>
                                        <w:color w:val="333333"/>
                                        <w:kern w:val="0"/>
                                        <w:sz w:val="28"/>
                                        <w:szCs w:val="28"/>
                                      </w:rPr>
                                      <w:br/>
                                      <w:t xml:space="preserve">　　</w:t>
                                    </w:r>
                                    <w:r>
                                      <w:rPr>
                                        <w:rFonts w:ascii="黑体" w:eastAsia="黑体" w:hAnsi="宋体" w:cs="宋体" w:hint="eastAsia"/>
                                        <w:color w:val="333333"/>
                                        <w:kern w:val="0"/>
                                        <w:sz w:val="28"/>
                                        <w:szCs w:val="28"/>
                                      </w:rPr>
                                      <w:t>九、国有资本经营预算支出情况说明</w:t>
                                    </w:r>
                                    <w:r>
                                      <w:rPr>
                                        <w:rFonts w:ascii="黑体" w:eastAsia="黑体"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 w:eastAsia="仿宋" w:hAnsi="仿宋" w:cs="仿宋" w:hint="eastAsia"/>
                                        <w:color w:val="000000"/>
                                        <w:spacing w:val="-14"/>
                                        <w:kern w:val="0"/>
                                        <w:sz w:val="32"/>
                                        <w:szCs w:val="32"/>
                                      </w:rPr>
                                      <w:t>我乡2019年没有使用国有资本经营预算拨款安排的支出。</w:t>
                                    </w:r>
                                    <w:r>
                                      <w:rPr>
                                        <w:rFonts w:ascii="仿宋" w:eastAsia="仿宋" w:hAnsi="仿宋" w:cs="仿宋" w:hint="eastAsia"/>
                                        <w:color w:val="000000"/>
                                        <w:spacing w:val="-14"/>
                                        <w:kern w:val="0"/>
                                        <w:sz w:val="32"/>
                                        <w:szCs w:val="32"/>
                                      </w:rPr>
                                      <w:br/>
                                    </w:r>
                                    <w:r>
                                      <w:rPr>
                                        <w:rFonts w:ascii="仿宋_GB2312" w:eastAsia="仿宋_GB2312" w:hAnsi="宋体" w:cs="宋体" w:hint="eastAsia"/>
                                        <w:color w:val="333333"/>
                                        <w:kern w:val="0"/>
                                        <w:sz w:val="28"/>
                                        <w:szCs w:val="28"/>
                                      </w:rPr>
                                      <w:t xml:space="preserve">　　</w:t>
                                    </w:r>
                                    <w:r>
                                      <w:rPr>
                                        <w:rFonts w:ascii="黑体" w:eastAsia="黑体" w:hAnsi="宋体" w:cs="宋体" w:hint="eastAsia"/>
                                        <w:color w:val="333333"/>
                                        <w:kern w:val="0"/>
                                        <w:sz w:val="28"/>
                                        <w:szCs w:val="28"/>
                                      </w:rPr>
                                      <w:t>十、其他重要事项的情况说明</w:t>
                                    </w:r>
                                    <w:r>
                                      <w:rPr>
                                        <w:rFonts w:ascii="黑体" w:eastAsia="黑体" w:hAnsi="宋体" w:cs="宋体" w:hint="eastAsia"/>
                                        <w:color w:val="333333"/>
                                        <w:kern w:val="0"/>
                                        <w:sz w:val="28"/>
                                        <w:szCs w:val="28"/>
                                      </w:rPr>
                                      <w:br/>
                                    </w:r>
                                    <w:r>
                                      <w:rPr>
                                        <w:rFonts w:ascii="楷体_GB2312" w:eastAsia="楷体_GB2312" w:hAnsi="宋体" w:cs="宋体" w:hint="eastAsia"/>
                                        <w:b/>
                                        <w:bCs/>
                                        <w:color w:val="333333"/>
                                        <w:kern w:val="0"/>
                                        <w:sz w:val="28"/>
                                      </w:rPr>
                                      <w:lastRenderedPageBreak/>
                                      <w:t>（一）机关运行经费。</w:t>
                                    </w:r>
                                    <w:r>
                                      <w:rPr>
                                        <w:rFonts w:ascii="楷体_GB2312" w:eastAsia="楷体_GB2312" w:hAnsi="宋体" w:cs="宋体" w:hint="eastAsia"/>
                                        <w:b/>
                                        <w:bCs/>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spacing w:val="-14"/>
                                        <w:kern w:val="0"/>
                                        <w:sz w:val="32"/>
                                        <w:szCs w:val="32"/>
                                      </w:rPr>
                                      <w:t>2</w:t>
                                    </w:r>
                                    <w:r>
                                      <w:rPr>
                                        <w:rFonts w:ascii="仿宋" w:eastAsia="仿宋" w:hAnsi="仿宋" w:cs="仿宋" w:hint="eastAsia"/>
                                        <w:color w:val="000000"/>
                                        <w:spacing w:val="-14"/>
                                        <w:kern w:val="0"/>
                                        <w:sz w:val="32"/>
                                        <w:szCs w:val="32"/>
                                      </w:rPr>
                                      <w:t>019年度，我乡机关运行经费支出21.15万元。</w:t>
                                    </w:r>
                                  </w:p>
                                  <w:p w:rsidR="009A4469" w:rsidRDefault="0005658F">
                                    <w:pPr>
                                      <w:widowControl/>
                                      <w:numPr>
                                        <w:ilvl w:val="0"/>
                                        <w:numId w:val="2"/>
                                      </w:numPr>
                                      <w:spacing w:line="480" w:lineRule="atLeast"/>
                                      <w:rPr>
                                        <w:rFonts w:ascii="仿宋" w:eastAsia="仿宋" w:hAnsi="仿宋" w:cs="仿宋"/>
                                        <w:color w:val="000000"/>
                                        <w:spacing w:val="-14"/>
                                        <w:kern w:val="0"/>
                                        <w:sz w:val="32"/>
                                        <w:szCs w:val="32"/>
                                      </w:rPr>
                                    </w:pPr>
                                    <w:r>
                                      <w:rPr>
                                        <w:rFonts w:ascii="楷体_GB2312" w:eastAsia="楷体_GB2312" w:hAnsi="宋体" w:cs="宋体" w:hint="eastAsia"/>
                                        <w:b/>
                                        <w:bCs/>
                                        <w:color w:val="333333"/>
                                        <w:kern w:val="0"/>
                                        <w:sz w:val="28"/>
                                      </w:rPr>
                                      <w:t>政府采购情况。</w:t>
                                    </w:r>
                                    <w:r>
                                      <w:rPr>
                                        <w:rFonts w:ascii="楷体_GB2312" w:eastAsia="楷体_GB2312" w:hAnsi="宋体" w:cs="宋体" w:hint="eastAsia"/>
                                        <w:b/>
                                        <w:bCs/>
                                        <w:color w:val="333333"/>
                                        <w:kern w:val="0"/>
                                        <w:sz w:val="28"/>
                                        <w:szCs w:val="28"/>
                                      </w:rPr>
                                      <w:br/>
                                    </w:r>
                                    <w:r>
                                      <w:rPr>
                                        <w:rFonts w:ascii="仿宋_GB2312" w:eastAsia="仿宋_GB2312" w:hAnsi="宋体" w:cs="宋体" w:hint="eastAsia"/>
                                        <w:color w:val="333333"/>
                                        <w:kern w:val="0"/>
                                        <w:sz w:val="28"/>
                                        <w:szCs w:val="28"/>
                                      </w:rPr>
                                      <w:t xml:space="preserve">　　</w:t>
                                    </w:r>
                                    <w:r>
                                      <w:rPr>
                                        <w:rFonts w:ascii="仿宋" w:eastAsia="仿宋" w:hAnsi="仿宋" w:cs="仿宋" w:hint="eastAsia"/>
                                        <w:color w:val="000000"/>
                                        <w:spacing w:val="-14"/>
                                        <w:kern w:val="0"/>
                                        <w:sz w:val="32"/>
                                        <w:szCs w:val="32"/>
                                      </w:rPr>
                                      <w:t>2019年我乡无政府采购</w:t>
                                    </w:r>
                                  </w:p>
                                  <w:p w:rsidR="00A75C05" w:rsidRDefault="0005658F" w:rsidP="00A75C05">
                                    <w:pPr>
                                      <w:spacing w:line="560" w:lineRule="exact"/>
                                      <w:ind w:firstLineChars="200" w:firstLine="562"/>
                                      <w:rPr>
                                        <w:rFonts w:ascii="楷体_GB2312" w:eastAsia="仿宋_GB2312" w:hAnsi="宋体" w:cs="宋体"/>
                                        <w:color w:val="000000"/>
                                        <w:spacing w:val="-14"/>
                                        <w:kern w:val="0"/>
                                        <w:sz w:val="32"/>
                                        <w:szCs w:val="32"/>
                                      </w:rPr>
                                    </w:pPr>
                                    <w:r>
                                      <w:rPr>
                                        <w:rFonts w:ascii="楷体_GB2312" w:eastAsia="楷体_GB2312" w:hAnsi="宋体" w:cs="宋体" w:hint="eastAsia"/>
                                        <w:b/>
                                        <w:bCs/>
                                        <w:color w:val="333333"/>
                                        <w:kern w:val="0"/>
                                        <w:sz w:val="28"/>
                                      </w:rPr>
                                      <w:t>（三）国有资产占有使用情况。</w:t>
                                    </w:r>
                                    <w:r>
                                      <w:rPr>
                                        <w:rFonts w:ascii="楷体_GB2312" w:eastAsia="楷体_GB2312" w:hAnsi="宋体" w:cs="宋体" w:hint="eastAsia"/>
                                        <w:b/>
                                        <w:bCs/>
                                        <w:color w:val="333333"/>
                                        <w:kern w:val="0"/>
                                        <w:sz w:val="28"/>
                                        <w:szCs w:val="28"/>
                                      </w:rPr>
                                      <w:br/>
                                    </w:r>
                                    <w:r>
                                      <w:rPr>
                                        <w:rFonts w:ascii="仿宋_GB2312" w:eastAsia="仿宋_GB2312" w:hAnsi="宋体" w:cs="宋体" w:hint="eastAsia"/>
                                        <w:color w:val="333333"/>
                                        <w:kern w:val="0"/>
                                        <w:sz w:val="28"/>
                                        <w:szCs w:val="28"/>
                                      </w:rPr>
                                      <w:t xml:space="preserve">　　</w:t>
                                    </w:r>
                                    <w:r>
                                      <w:rPr>
                                        <w:rFonts w:ascii="仿宋" w:eastAsia="仿宋" w:hAnsi="仿宋" w:cs="仿宋" w:hint="eastAsia"/>
                                        <w:color w:val="000000"/>
                                        <w:spacing w:val="-14"/>
                                        <w:kern w:val="0"/>
                                        <w:sz w:val="32"/>
                                        <w:szCs w:val="32"/>
                                      </w:rPr>
                                      <w:t>截至2018年底，我乡共有车辆1辆，其中公务用车1辆。</w:t>
                                    </w:r>
                                    <w:r>
                                      <w:rPr>
                                        <w:rFonts w:ascii="仿宋" w:eastAsia="仿宋" w:hAnsi="仿宋" w:cs="仿宋" w:hint="eastAsia"/>
                                        <w:color w:val="000000"/>
                                        <w:spacing w:val="-14"/>
                                        <w:kern w:val="0"/>
                                        <w:sz w:val="32"/>
                                        <w:szCs w:val="32"/>
                                      </w:rPr>
                                      <w:br/>
                                    </w:r>
                                    <w:r>
                                      <w:rPr>
                                        <w:rFonts w:ascii="仿宋_GB2312" w:eastAsia="仿宋_GB2312" w:hAnsi="宋体" w:cs="宋体" w:hint="eastAsia"/>
                                        <w:color w:val="333333"/>
                                        <w:kern w:val="0"/>
                                        <w:sz w:val="28"/>
                                        <w:szCs w:val="28"/>
                                      </w:rPr>
                                      <w:t xml:space="preserve">　</w:t>
                                    </w:r>
                                    <w:r>
                                      <w:rPr>
                                        <w:rFonts w:ascii="楷体_GB2312" w:eastAsia="楷体_GB2312" w:hAnsi="宋体" w:cs="宋体" w:hint="eastAsia"/>
                                        <w:b/>
                                        <w:bCs/>
                                        <w:color w:val="333333"/>
                                        <w:kern w:val="0"/>
                                        <w:sz w:val="28"/>
                                      </w:rPr>
                                      <w:t>（四）绩效目标设置情况。</w:t>
                                    </w:r>
                                    <w:r>
                                      <w:rPr>
                                        <w:rFonts w:ascii="楷体_GB2312" w:eastAsia="楷体_GB2312" w:hAnsi="宋体" w:cs="宋体" w:hint="eastAsia"/>
                                        <w:b/>
                                        <w:bCs/>
                                        <w:color w:val="333333"/>
                                        <w:kern w:val="0"/>
                                        <w:sz w:val="28"/>
                                        <w:szCs w:val="28"/>
                                      </w:rPr>
                                      <w:br/>
                                    </w:r>
                                    <w:r>
                                      <w:rPr>
                                        <w:rFonts w:ascii="仿宋_GB2312" w:eastAsia="仿宋_GB2312" w:hAnsi="宋体" w:cs="宋体" w:hint="eastAsia"/>
                                        <w:color w:val="333333"/>
                                        <w:kern w:val="0"/>
                                        <w:sz w:val="28"/>
                                        <w:szCs w:val="28"/>
                                      </w:rPr>
                                      <w:t xml:space="preserve">　　  </w:t>
                                    </w:r>
                                    <w:r w:rsidR="00A75C05">
                                      <w:rPr>
                                        <w:rFonts w:ascii="楷体_GB2312" w:eastAsia="楷体_GB2312" w:hAnsi="宋体" w:cs="宋体" w:hint="eastAsia"/>
                                        <w:b/>
                                        <w:bCs/>
                                        <w:color w:val="333333"/>
                                        <w:kern w:val="0"/>
                                        <w:sz w:val="28"/>
                                      </w:rPr>
                                      <w:t>（四）绩效目标设置情况。</w:t>
                                    </w:r>
                                    <w:r w:rsidR="00A75C05">
                                      <w:rPr>
                                        <w:rFonts w:ascii="楷体_GB2312" w:eastAsia="楷体_GB2312" w:hAnsi="宋体" w:cs="宋体" w:hint="eastAsia"/>
                                        <w:b/>
                                        <w:bCs/>
                                        <w:color w:val="333333"/>
                                        <w:kern w:val="0"/>
                                        <w:sz w:val="28"/>
                                        <w:szCs w:val="28"/>
                                      </w:rPr>
                                      <w:br/>
                                    </w:r>
                                    <w:r w:rsidR="00A75C05">
                                      <w:rPr>
                                        <w:rFonts w:ascii="仿宋_GB2312" w:eastAsia="仿宋_GB2312" w:hAnsi="宋体" w:cs="宋体" w:hint="eastAsia"/>
                                        <w:color w:val="333333"/>
                                        <w:kern w:val="0"/>
                                        <w:sz w:val="28"/>
                                        <w:szCs w:val="28"/>
                                      </w:rPr>
                                      <w:t xml:space="preserve">　　</w:t>
                                    </w:r>
                                    <w:r w:rsidR="00A75C05">
                                      <w:rPr>
                                        <w:rFonts w:ascii="仿宋_GB2312" w:eastAsia="仿宋_GB2312" w:hAnsi="宋体" w:cs="宋体" w:hint="eastAsia"/>
                                        <w:color w:val="333333"/>
                                        <w:kern w:val="0"/>
                                        <w:sz w:val="32"/>
                                        <w:szCs w:val="32"/>
                                      </w:rPr>
                                      <w:t>绩效目标是预算编制的前提和基础，曾</w:t>
                                    </w:r>
                                    <w:proofErr w:type="gramStart"/>
                                    <w:r w:rsidR="00A75C05">
                                      <w:rPr>
                                        <w:rFonts w:ascii="仿宋_GB2312" w:eastAsia="仿宋_GB2312" w:hAnsi="宋体" w:cs="宋体" w:hint="eastAsia"/>
                                        <w:color w:val="333333"/>
                                        <w:kern w:val="0"/>
                                        <w:sz w:val="32"/>
                                        <w:szCs w:val="32"/>
                                      </w:rPr>
                                      <w:t>达乡未设置</w:t>
                                    </w:r>
                                    <w:proofErr w:type="gramEnd"/>
                                    <w:r w:rsidR="00A75C05">
                                      <w:rPr>
                                        <w:rFonts w:ascii="仿宋_GB2312" w:eastAsia="仿宋_GB2312" w:hAnsi="宋体" w:cs="宋体" w:hint="eastAsia"/>
                                        <w:color w:val="333333"/>
                                        <w:kern w:val="0"/>
                                        <w:sz w:val="32"/>
                                        <w:szCs w:val="32"/>
                                      </w:rPr>
                                      <w:t>项目绩效目标，故编制部门整体支出绩效目标。按照“费随事定”的原则，2019年曾达乡共预算</w:t>
                                    </w:r>
                                    <w:r w:rsidR="00A75C05">
                                      <w:rPr>
                                        <w:rFonts w:ascii="仿宋" w:eastAsia="仿宋" w:hAnsi="仿宋" w:cs="仿宋" w:hint="eastAsia"/>
                                        <w:color w:val="000000"/>
                                        <w:spacing w:val="-14"/>
                                        <w:kern w:val="0"/>
                                        <w:sz w:val="32"/>
                                        <w:szCs w:val="32"/>
                                      </w:rPr>
                                      <w:t>479.86</w:t>
                                    </w:r>
                                    <w:r w:rsidR="00A75C05">
                                      <w:rPr>
                                        <w:rFonts w:ascii="仿宋_GB2312" w:eastAsia="仿宋_GB2312" w:hAnsi="宋体" w:cs="宋体" w:hint="eastAsia"/>
                                        <w:color w:val="333333"/>
                                        <w:kern w:val="0"/>
                                        <w:sz w:val="32"/>
                                        <w:szCs w:val="32"/>
                                      </w:rPr>
                                      <w:t>万元，并按要求编制了部门整体支出绩效目标,年度总体目标为完成县委县政府对我乡本年度安排的各项指标任务，发展乡村林业、农业，推动社会、经济、政治、文化、生态协调发展，为乡村产业振兴工作打好基础。从完成指标、效益指标及满意度指标等方面设置了绩效指标，综合反映项目预期完成的数量、成本、时效、质量，预期达到的社会效益、经济效益、生态效益、可持续影响以及服务对象满意度等情况。</w:t>
                                    </w:r>
                                  </w:p>
                                  <w:p w:rsidR="009A4469" w:rsidRDefault="0005658F">
                                    <w:pPr>
                                      <w:widowControl/>
                                      <w:spacing w:line="480" w:lineRule="atLeast"/>
                                      <w:rPr>
                                        <w:rFonts w:ascii="方正小标宋简体" w:eastAsia="仿宋_GB2312" w:hAnsi="宋体" w:cs="宋体"/>
                                        <w:color w:val="000000"/>
                                        <w:spacing w:val="-14"/>
                                        <w:kern w:val="0"/>
                                        <w:sz w:val="32"/>
                                        <w:szCs w:val="34"/>
                                      </w:rPr>
                                    </w:pPr>
                                    <w:r>
                                      <w:rPr>
                                        <w:rFonts w:ascii="仿宋_GB2312" w:eastAsia="仿宋_GB2312" w:hAnsi="宋体" w:cs="宋体" w:hint="eastAsia"/>
                                        <w:color w:val="333333"/>
                                        <w:kern w:val="0"/>
                                        <w:sz w:val="28"/>
                                        <w:szCs w:val="28"/>
                                      </w:rPr>
                                      <w:t xml:space="preserve">　　</w:t>
                                    </w:r>
                                    <w:r>
                                      <w:rPr>
                                        <w:rFonts w:ascii="黑体" w:eastAsia="黑体" w:hAnsi="宋体" w:cs="宋体" w:hint="eastAsia"/>
                                        <w:color w:val="333333"/>
                                        <w:kern w:val="0"/>
                                        <w:sz w:val="28"/>
                                        <w:szCs w:val="28"/>
                                      </w:rPr>
                                      <w:t>十一、名词解释</w:t>
                                    </w:r>
                                    <w:r>
                                      <w:rPr>
                                        <w:rFonts w:ascii="黑体" w:eastAsia="黑体" w:hAnsi="宋体" w:cs="宋体" w:hint="eastAsia"/>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000000"/>
                                        <w:spacing w:val="-14"/>
                                        <w:kern w:val="0"/>
                                        <w:sz w:val="32"/>
                                        <w:szCs w:val="32"/>
                                      </w:rPr>
                                      <w:t>1.财政拨款收入：指县级财政当年拨付的资金。</w:t>
                                    </w:r>
                                  </w:p>
                                  <w:p w:rsidR="009A4469" w:rsidRDefault="0005658F">
                                    <w:pPr>
                                      <w:spacing w:line="560" w:lineRule="exact"/>
                                      <w:ind w:firstLineChars="200" w:firstLine="584"/>
                                      <w:rPr>
                                        <w:rFonts w:ascii="方正小标宋简体" w:eastAsia="仿宋_GB2312" w:hAnsi="宋体" w:cs="宋体"/>
                                        <w:color w:val="000000"/>
                                        <w:spacing w:val="-14"/>
                                        <w:kern w:val="0"/>
                                        <w:sz w:val="32"/>
                                        <w:szCs w:val="34"/>
                                      </w:rPr>
                                    </w:pPr>
                                    <w:r>
                                      <w:rPr>
                                        <w:rFonts w:ascii="仿宋_GB2312" w:eastAsia="仿宋_GB2312" w:hAnsi="宋体" w:cs="宋体" w:hint="eastAsia"/>
                                        <w:color w:val="000000"/>
                                        <w:spacing w:val="-14"/>
                                        <w:kern w:val="0"/>
                                        <w:sz w:val="32"/>
                                        <w:szCs w:val="32"/>
                                      </w:rPr>
                                      <w:t>2.事业收入：指事业单位开展专业业务活动及辅助活动所取得的收入。</w:t>
                                    </w:r>
                                  </w:p>
                                  <w:p w:rsidR="009A4469" w:rsidRDefault="0005658F">
                                    <w:pPr>
                                      <w:spacing w:line="560" w:lineRule="exact"/>
                                      <w:ind w:firstLineChars="200" w:firstLine="584"/>
                                      <w:rPr>
                                        <w:rFonts w:ascii="方正小标宋简体" w:eastAsia="仿宋_GB2312" w:hAnsi="宋体" w:cs="宋体"/>
                                        <w:color w:val="000000"/>
                                        <w:spacing w:val="-14"/>
                                        <w:kern w:val="0"/>
                                        <w:sz w:val="32"/>
                                        <w:szCs w:val="34"/>
                                      </w:rPr>
                                    </w:pPr>
                                    <w:r>
                                      <w:rPr>
                                        <w:rFonts w:ascii="仿宋_GB2312" w:eastAsia="仿宋_GB2312" w:hAnsi="宋体" w:cs="宋体" w:hint="eastAsia"/>
                                        <w:color w:val="000000"/>
                                        <w:spacing w:val="-14"/>
                                        <w:kern w:val="0"/>
                                        <w:sz w:val="32"/>
                                        <w:szCs w:val="32"/>
                                      </w:rPr>
                                      <w:t>3.经营收入：指事业单位在专业业务活动及其辅助活动之外开展非独立核算经营活动取得的收入。</w:t>
                                    </w:r>
                                  </w:p>
                                  <w:p w:rsidR="009A4469" w:rsidRDefault="0005658F">
                                    <w:pPr>
                                      <w:spacing w:line="560" w:lineRule="exact"/>
                                      <w:ind w:firstLineChars="200" w:firstLine="584"/>
                                      <w:rPr>
                                        <w:rFonts w:ascii="方正小标宋简体" w:eastAsia="仿宋_GB2312" w:hAnsi="宋体" w:cs="宋体"/>
                                        <w:color w:val="000000"/>
                                        <w:spacing w:val="-14"/>
                                        <w:kern w:val="0"/>
                                        <w:sz w:val="32"/>
                                        <w:szCs w:val="34"/>
                                      </w:rPr>
                                    </w:pPr>
                                    <w:r>
                                      <w:rPr>
                                        <w:rFonts w:ascii="仿宋_GB2312" w:eastAsia="仿宋_GB2312" w:hAnsi="宋体" w:cs="宋体" w:hint="eastAsia"/>
                                        <w:color w:val="000000"/>
                                        <w:spacing w:val="-14"/>
                                        <w:kern w:val="0"/>
                                        <w:sz w:val="32"/>
                                        <w:szCs w:val="32"/>
                                      </w:rPr>
                                      <w:lastRenderedPageBreak/>
                                      <w:t>4.其他收入：指除上述“财政拨款收入”、“事业收入”、“经营收入”等以外的收入。</w:t>
                                    </w:r>
                                  </w:p>
                                  <w:p w:rsidR="009A4469" w:rsidRDefault="0005658F">
                                    <w:pPr>
                                      <w:spacing w:line="560" w:lineRule="exact"/>
                                      <w:ind w:firstLineChars="200" w:firstLine="584"/>
                                      <w:rPr>
                                        <w:rFonts w:ascii="方正小标宋简体" w:eastAsia="仿宋_GB2312" w:hAnsi="宋体" w:cs="宋体"/>
                                        <w:color w:val="000000"/>
                                        <w:spacing w:val="-14"/>
                                        <w:kern w:val="0"/>
                                        <w:sz w:val="32"/>
                                        <w:szCs w:val="34"/>
                                      </w:rPr>
                                    </w:pPr>
                                    <w:r>
                                      <w:rPr>
                                        <w:rFonts w:ascii="仿宋_GB2312" w:eastAsia="仿宋_GB2312" w:hAnsi="宋体" w:cs="宋体" w:hint="eastAsia"/>
                                        <w:color w:val="000000"/>
                                        <w:spacing w:val="-14"/>
                                        <w:kern w:val="0"/>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rsidR="009A4469" w:rsidRDefault="0005658F">
                                    <w:pPr>
                                      <w:spacing w:line="560" w:lineRule="exact"/>
                                      <w:ind w:firstLineChars="200" w:firstLine="584"/>
                                      <w:rPr>
                                        <w:rFonts w:ascii="方正小标宋简体" w:eastAsia="仿宋_GB2312" w:hAnsi="宋体" w:cs="宋体"/>
                                        <w:color w:val="000000"/>
                                        <w:spacing w:val="-14"/>
                                        <w:kern w:val="0"/>
                                        <w:sz w:val="32"/>
                                        <w:szCs w:val="34"/>
                                      </w:rPr>
                                    </w:pPr>
                                    <w:r>
                                      <w:rPr>
                                        <w:rFonts w:ascii="仿宋_GB2312" w:eastAsia="仿宋_GB2312" w:hAnsi="宋体" w:cs="宋体" w:hint="eastAsia"/>
                                        <w:color w:val="000000"/>
                                        <w:spacing w:val="-14"/>
                                        <w:kern w:val="0"/>
                                        <w:sz w:val="32"/>
                                        <w:szCs w:val="32"/>
                                      </w:rPr>
                                      <w:t>6.年初结转和结余：指以前年度尚未完成、结转到本年按有关规定继续使用的资金。</w:t>
                                    </w:r>
                                  </w:p>
                                  <w:p w:rsidR="009A4469" w:rsidRDefault="0005658F">
                                    <w:pPr>
                                      <w:spacing w:line="560" w:lineRule="exact"/>
                                      <w:ind w:firstLineChars="200" w:firstLine="584"/>
                                      <w:rPr>
                                        <w:rFonts w:ascii="方正小标宋简体" w:eastAsia="仿宋_GB2312" w:hAnsi="宋体" w:cs="宋体"/>
                                        <w:color w:val="000000"/>
                                        <w:spacing w:val="-14"/>
                                        <w:kern w:val="0"/>
                                        <w:sz w:val="32"/>
                                        <w:szCs w:val="34"/>
                                      </w:rPr>
                                    </w:pPr>
                                    <w:r>
                                      <w:rPr>
                                        <w:rFonts w:ascii="仿宋_GB2312" w:eastAsia="仿宋_GB2312" w:hAnsi="宋体" w:cs="宋体" w:hint="eastAsia"/>
                                        <w:color w:val="000000"/>
                                        <w:spacing w:val="-14"/>
                                        <w:kern w:val="0"/>
                                        <w:sz w:val="32"/>
                                        <w:szCs w:val="32"/>
                                      </w:rPr>
                                      <w:t>7.一般公共服务201：指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p>
                                  <w:p w:rsidR="009A4469" w:rsidRDefault="0005658F">
                                    <w:pPr>
                                      <w:spacing w:line="560" w:lineRule="exact"/>
                                      <w:ind w:firstLineChars="200" w:firstLine="584"/>
                                      <w:rPr>
                                        <w:rFonts w:ascii="方正小标宋简体" w:eastAsia="仿宋_GB2312" w:hAnsi="宋体" w:cs="宋体"/>
                                        <w:color w:val="000000"/>
                                        <w:spacing w:val="-14"/>
                                        <w:kern w:val="0"/>
                                        <w:sz w:val="32"/>
                                        <w:szCs w:val="34"/>
                                      </w:rPr>
                                    </w:pPr>
                                    <w:r>
                                      <w:rPr>
                                        <w:rFonts w:ascii="仿宋_GB2312" w:eastAsia="仿宋_GB2312" w:hAnsi="宋体" w:cs="宋体" w:hint="eastAsia"/>
                                        <w:color w:val="000000"/>
                                        <w:spacing w:val="-14"/>
                                        <w:kern w:val="0"/>
                                        <w:sz w:val="32"/>
                                        <w:szCs w:val="32"/>
                                      </w:rPr>
                                      <w:t>8.医疗卫生与计划生育2100501:指职工的医疗保险。</w:t>
                                    </w:r>
                                  </w:p>
                                  <w:p w:rsidR="009A4469" w:rsidRDefault="0005658F">
                                    <w:pPr>
                                      <w:spacing w:line="560" w:lineRule="exact"/>
                                      <w:ind w:firstLineChars="200" w:firstLine="584"/>
                                      <w:rPr>
                                        <w:rFonts w:ascii="仿宋_GB2312" w:eastAsia="仿宋_GB2312" w:hAnsi="宋体" w:cs="宋体"/>
                                        <w:color w:val="000000"/>
                                        <w:spacing w:val="-14"/>
                                        <w:kern w:val="0"/>
                                        <w:sz w:val="32"/>
                                        <w:szCs w:val="32"/>
                                      </w:rPr>
                                    </w:pPr>
                                    <w:r>
                                      <w:rPr>
                                        <w:rFonts w:ascii="仿宋_GB2312" w:eastAsia="仿宋_GB2312" w:hAnsi="宋体" w:cs="宋体" w:hint="eastAsia"/>
                                        <w:color w:val="000000"/>
                                        <w:spacing w:val="-14"/>
                                        <w:kern w:val="0"/>
                                        <w:sz w:val="32"/>
                                        <w:szCs w:val="32"/>
                                      </w:rPr>
                                      <w:t>9.住房保障支出2210201：指职工的住房公积金。</w:t>
                                    </w:r>
                                  </w:p>
                                  <w:p w:rsidR="009A4469" w:rsidRDefault="0005658F">
                                    <w:pPr>
                                      <w:spacing w:line="560" w:lineRule="exact"/>
                                      <w:ind w:firstLineChars="200" w:firstLine="584"/>
                                      <w:rPr>
                                        <w:rFonts w:ascii="方正小标宋简体" w:eastAsia="仿宋_GB2312" w:hAnsi="宋体" w:cs="宋体"/>
                                        <w:color w:val="000000"/>
                                        <w:spacing w:val="-14"/>
                                        <w:kern w:val="0"/>
                                        <w:sz w:val="32"/>
                                        <w:szCs w:val="34"/>
                                      </w:rPr>
                                    </w:pPr>
                                    <w:r>
                                      <w:rPr>
                                        <w:rFonts w:ascii="仿宋_GB2312" w:eastAsia="仿宋_GB2312" w:hAnsi="宋体" w:cs="宋体" w:hint="eastAsia"/>
                                        <w:color w:val="000000"/>
                                        <w:spacing w:val="-14"/>
                                        <w:kern w:val="0"/>
                                        <w:sz w:val="32"/>
                                        <w:szCs w:val="32"/>
                                      </w:rPr>
                                      <w:t>10、其他支出2299901：指退休干部春节慰问金、三老干部生活补助。</w:t>
                                    </w:r>
                                  </w:p>
                                  <w:p w:rsidR="009A4469" w:rsidRDefault="0005658F">
                                    <w:pPr>
                                      <w:spacing w:line="560" w:lineRule="exact"/>
                                      <w:ind w:firstLineChars="200" w:firstLine="584"/>
                                      <w:rPr>
                                        <w:rFonts w:ascii="方正小标宋简体" w:eastAsia="仿宋_GB2312" w:hAnsi="宋体" w:cs="宋体"/>
                                        <w:color w:val="000000"/>
                                        <w:spacing w:val="-14"/>
                                        <w:kern w:val="0"/>
                                        <w:sz w:val="32"/>
                                        <w:szCs w:val="34"/>
                                      </w:rPr>
                                    </w:pPr>
                                    <w:r>
                                      <w:rPr>
                                        <w:rFonts w:ascii="仿宋_GB2312" w:eastAsia="仿宋_GB2312" w:hAnsi="宋体" w:cs="宋体" w:hint="eastAsia"/>
                                        <w:color w:val="000000"/>
                                        <w:spacing w:val="-14"/>
                                        <w:kern w:val="0"/>
                                        <w:sz w:val="32"/>
                                        <w:szCs w:val="32"/>
                                      </w:rPr>
                                      <w:t>11.结余分配：指事业单位按规定提取的职工福利基金、事业基金和缴纳的所得税，以及建设单位按规定应交回的基本建设竣工项目</w:t>
                                    </w:r>
                                    <w:r>
                                      <w:rPr>
                                        <w:rFonts w:ascii="仿宋_GB2312" w:eastAsia="仿宋_GB2312" w:hAnsi="宋体" w:cs="宋体" w:hint="eastAsia"/>
                                        <w:color w:val="000000"/>
                                        <w:spacing w:val="-14"/>
                                        <w:kern w:val="0"/>
                                        <w:sz w:val="32"/>
                                        <w:szCs w:val="32"/>
                                      </w:rPr>
                                      <w:lastRenderedPageBreak/>
                                      <w:t>结余资金。</w:t>
                                    </w:r>
                                  </w:p>
                                  <w:p w:rsidR="009A4469" w:rsidRDefault="0005658F">
                                    <w:pPr>
                                      <w:spacing w:line="560" w:lineRule="exact"/>
                                      <w:ind w:firstLineChars="200" w:firstLine="584"/>
                                      <w:rPr>
                                        <w:rFonts w:ascii="方正小标宋简体" w:eastAsia="仿宋_GB2312" w:hAnsi="宋体" w:cs="宋体"/>
                                        <w:color w:val="000000"/>
                                        <w:spacing w:val="-14"/>
                                        <w:kern w:val="0"/>
                                        <w:sz w:val="32"/>
                                        <w:szCs w:val="34"/>
                                      </w:rPr>
                                    </w:pPr>
                                    <w:r>
                                      <w:rPr>
                                        <w:rFonts w:ascii="仿宋_GB2312" w:eastAsia="仿宋_GB2312" w:hAnsi="宋体" w:cs="宋体" w:hint="eastAsia"/>
                                        <w:color w:val="000000"/>
                                        <w:spacing w:val="-14"/>
                                        <w:kern w:val="0"/>
                                        <w:sz w:val="32"/>
                                        <w:szCs w:val="32"/>
                                      </w:rPr>
                                      <w:t>12.年末结转和结余：指本年度或以前年度预算安排、因客观条件发生变化无法按原计划实施，需延迟到以后年度按有关规定继续使用的资金。</w:t>
                                    </w:r>
                                  </w:p>
                                  <w:p w:rsidR="009A4469" w:rsidRDefault="0005658F">
                                    <w:pPr>
                                      <w:spacing w:line="560" w:lineRule="exact"/>
                                      <w:ind w:firstLineChars="200" w:firstLine="584"/>
                                      <w:rPr>
                                        <w:rFonts w:ascii="方正小标宋简体" w:eastAsia="仿宋_GB2312" w:hAnsi="宋体" w:cs="宋体"/>
                                        <w:color w:val="000000"/>
                                        <w:spacing w:val="-14"/>
                                        <w:kern w:val="0"/>
                                        <w:sz w:val="32"/>
                                        <w:szCs w:val="34"/>
                                      </w:rPr>
                                    </w:pPr>
                                    <w:r>
                                      <w:rPr>
                                        <w:rFonts w:ascii="仿宋_GB2312" w:eastAsia="仿宋_GB2312" w:hAnsi="宋体" w:cs="宋体" w:hint="eastAsia"/>
                                        <w:color w:val="000000"/>
                                        <w:spacing w:val="-14"/>
                                        <w:kern w:val="0"/>
                                        <w:sz w:val="32"/>
                                        <w:szCs w:val="32"/>
                                      </w:rPr>
                                      <w:t>13.基本支出：指为保障机构正常运转、完成日常工作任务而发生的人员支出和公用支出。</w:t>
                                    </w:r>
                                  </w:p>
                                  <w:p w:rsidR="009A4469" w:rsidRDefault="0005658F">
                                    <w:pPr>
                                      <w:spacing w:line="560" w:lineRule="exact"/>
                                      <w:ind w:firstLineChars="200" w:firstLine="584"/>
                                      <w:rPr>
                                        <w:rFonts w:ascii="方正小标宋简体" w:eastAsia="仿宋_GB2312" w:hAnsi="宋体" w:cs="宋体"/>
                                        <w:color w:val="000000"/>
                                        <w:spacing w:val="-14"/>
                                        <w:kern w:val="0"/>
                                        <w:sz w:val="32"/>
                                        <w:szCs w:val="34"/>
                                      </w:rPr>
                                    </w:pPr>
                                    <w:r>
                                      <w:rPr>
                                        <w:rFonts w:ascii="仿宋_GB2312" w:eastAsia="仿宋_GB2312" w:hAnsi="宋体" w:cs="宋体" w:hint="eastAsia"/>
                                        <w:color w:val="000000"/>
                                        <w:spacing w:val="-14"/>
                                        <w:kern w:val="0"/>
                                        <w:sz w:val="32"/>
                                        <w:szCs w:val="32"/>
                                      </w:rPr>
                                      <w:t>14.项目支出：指在基本支出之外为完成特定行政任务和事业发展目标所发生的支出。</w:t>
                                    </w:r>
                                  </w:p>
                                  <w:p w:rsidR="009A4469" w:rsidRDefault="0005658F">
                                    <w:pPr>
                                      <w:spacing w:line="560" w:lineRule="exact"/>
                                      <w:ind w:firstLineChars="200" w:firstLine="584"/>
                                      <w:rPr>
                                        <w:rFonts w:ascii="方正小标宋简体" w:eastAsia="仿宋_GB2312" w:hAnsi="宋体" w:cs="宋体"/>
                                        <w:color w:val="000000"/>
                                        <w:spacing w:val="-14"/>
                                        <w:kern w:val="0"/>
                                        <w:sz w:val="32"/>
                                        <w:szCs w:val="34"/>
                                      </w:rPr>
                                    </w:pPr>
                                    <w:r>
                                      <w:rPr>
                                        <w:rFonts w:ascii="仿宋_GB2312" w:eastAsia="仿宋_GB2312" w:hAnsi="宋体" w:cs="宋体" w:hint="eastAsia"/>
                                        <w:color w:val="000000"/>
                                        <w:spacing w:val="-14"/>
                                        <w:kern w:val="0"/>
                                        <w:sz w:val="32"/>
                                        <w:szCs w:val="32"/>
                                      </w:rPr>
                                      <w:t>15.经营支出：指事业单位在专业业务活动及其辅助活动之外开展非独立核算经营活动发生的支出。</w:t>
                                    </w:r>
                                  </w:p>
                                  <w:p w:rsidR="009A4469" w:rsidRDefault="0005658F">
                                    <w:pPr>
                                      <w:spacing w:line="560" w:lineRule="exact"/>
                                      <w:ind w:firstLineChars="200" w:firstLine="584"/>
                                      <w:rPr>
                                        <w:rFonts w:ascii="方正小标宋简体" w:eastAsia="仿宋_GB2312" w:hAnsi="宋体" w:cs="宋体"/>
                                        <w:color w:val="000000"/>
                                        <w:spacing w:val="-14"/>
                                        <w:kern w:val="0"/>
                                        <w:sz w:val="32"/>
                                        <w:szCs w:val="34"/>
                                      </w:rPr>
                                    </w:pPr>
                                    <w:r>
                                      <w:rPr>
                                        <w:rFonts w:ascii="仿宋_GB2312" w:eastAsia="仿宋_GB2312" w:hAnsi="宋体" w:cs="宋体" w:hint="eastAsia"/>
                                        <w:color w:val="000000"/>
                                        <w:spacing w:val="-14"/>
                                        <w:kern w:val="0"/>
                                        <w:sz w:val="32"/>
                                        <w:szCs w:val="32"/>
                                      </w:rPr>
                                      <w:t>16.“三公”经费：纳入县级财政预决算管理的“三公”经费，是指部门用财政拨款安排的因公出国（境）费、公务用车购置及运行费和公务接待费。其中，因公出国（境）</w:t>
                                    </w:r>
                                    <w:proofErr w:type="gramStart"/>
                                    <w:r>
                                      <w:rPr>
                                        <w:rFonts w:ascii="仿宋_GB2312" w:eastAsia="仿宋_GB2312" w:hAnsi="宋体" w:cs="宋体" w:hint="eastAsia"/>
                                        <w:color w:val="000000"/>
                                        <w:spacing w:val="-14"/>
                                        <w:kern w:val="0"/>
                                        <w:sz w:val="32"/>
                                        <w:szCs w:val="32"/>
                                      </w:rPr>
                                      <w:t>费反映</w:t>
                                    </w:r>
                                    <w:proofErr w:type="gramEnd"/>
                                    <w:r>
                                      <w:rPr>
                                        <w:rFonts w:ascii="仿宋_GB2312" w:eastAsia="仿宋_GB2312" w:hAnsi="宋体" w:cs="宋体" w:hint="eastAsia"/>
                                        <w:color w:val="000000"/>
                                        <w:spacing w:val="-14"/>
                                        <w:kern w:val="0"/>
                                        <w:sz w:val="32"/>
                                        <w:szCs w:val="32"/>
                                      </w:rPr>
                                      <w:t>单位公务出国（境）的国际旅费、国外城市间交通费、住宿费、伙食费、培训费、公杂费等支出；公务用车购置及运行</w:t>
                                    </w:r>
                                    <w:proofErr w:type="gramStart"/>
                                    <w:r>
                                      <w:rPr>
                                        <w:rFonts w:ascii="仿宋_GB2312" w:eastAsia="仿宋_GB2312" w:hAnsi="宋体" w:cs="宋体" w:hint="eastAsia"/>
                                        <w:color w:val="000000"/>
                                        <w:spacing w:val="-14"/>
                                        <w:kern w:val="0"/>
                                        <w:sz w:val="32"/>
                                        <w:szCs w:val="32"/>
                                      </w:rPr>
                                      <w:t>费反映</w:t>
                                    </w:r>
                                    <w:proofErr w:type="gramEnd"/>
                                    <w:r>
                                      <w:rPr>
                                        <w:rFonts w:ascii="仿宋_GB2312" w:eastAsia="仿宋_GB2312" w:hAnsi="宋体" w:cs="宋体" w:hint="eastAsia"/>
                                        <w:color w:val="000000"/>
                                        <w:spacing w:val="-14"/>
                                        <w:kern w:val="0"/>
                                        <w:sz w:val="32"/>
                                        <w:szCs w:val="32"/>
                                      </w:rPr>
                                      <w:t>单位公务用车车辆购置支出（</w:t>
                                    </w:r>
                                    <w:proofErr w:type="gramStart"/>
                                    <w:r>
                                      <w:rPr>
                                        <w:rFonts w:ascii="仿宋_GB2312" w:eastAsia="仿宋_GB2312" w:hAnsi="宋体" w:cs="宋体" w:hint="eastAsia"/>
                                        <w:color w:val="000000"/>
                                        <w:spacing w:val="-14"/>
                                        <w:kern w:val="0"/>
                                        <w:sz w:val="32"/>
                                        <w:szCs w:val="32"/>
                                      </w:rPr>
                                      <w:t>含车辆</w:t>
                                    </w:r>
                                    <w:proofErr w:type="gramEnd"/>
                                    <w:r>
                                      <w:rPr>
                                        <w:rFonts w:ascii="仿宋_GB2312" w:eastAsia="仿宋_GB2312" w:hAnsi="宋体" w:cs="宋体" w:hint="eastAsia"/>
                                        <w:color w:val="000000"/>
                                        <w:spacing w:val="-14"/>
                                        <w:kern w:val="0"/>
                                        <w:sz w:val="32"/>
                                        <w:szCs w:val="32"/>
                                      </w:rPr>
                                      <w:t>购置税）及租用费、燃料费、维修费、过路过桥费、保险费、安全奖励费用等支出；公务接待</w:t>
                                    </w:r>
                                    <w:proofErr w:type="gramStart"/>
                                    <w:r>
                                      <w:rPr>
                                        <w:rFonts w:ascii="仿宋_GB2312" w:eastAsia="仿宋_GB2312" w:hAnsi="宋体" w:cs="宋体" w:hint="eastAsia"/>
                                        <w:color w:val="000000"/>
                                        <w:spacing w:val="-14"/>
                                        <w:kern w:val="0"/>
                                        <w:sz w:val="32"/>
                                        <w:szCs w:val="32"/>
                                      </w:rPr>
                                      <w:t>费反映</w:t>
                                    </w:r>
                                    <w:proofErr w:type="gramEnd"/>
                                    <w:r>
                                      <w:rPr>
                                        <w:rFonts w:ascii="仿宋_GB2312" w:eastAsia="仿宋_GB2312" w:hAnsi="宋体" w:cs="宋体" w:hint="eastAsia"/>
                                        <w:color w:val="000000"/>
                                        <w:spacing w:val="-14"/>
                                        <w:kern w:val="0"/>
                                        <w:sz w:val="32"/>
                                        <w:szCs w:val="32"/>
                                      </w:rPr>
                                      <w:t>单位按规定开支的各类公务接待（含外宾接待）支出。</w:t>
                                    </w:r>
                                  </w:p>
                                  <w:p w:rsidR="009A4469" w:rsidRDefault="0005658F">
                                    <w:pPr>
                                      <w:spacing w:line="560" w:lineRule="exact"/>
                                      <w:ind w:firstLineChars="200" w:firstLine="584"/>
                                    </w:pPr>
                                    <w:r>
                                      <w:rPr>
                                        <w:rFonts w:ascii="仿宋_GB2312" w:eastAsia="仿宋_GB2312" w:hAnsi="宋体" w:cs="宋体" w:hint="eastAsia"/>
                                        <w:color w:val="000000"/>
                                        <w:spacing w:val="-14"/>
                                        <w:kern w:val="0"/>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rPr>
                                      <w:t xml:space="preserve">  </w:t>
                                    </w:r>
                                  </w:p>
                                  <w:p w:rsidR="009A4469" w:rsidRDefault="0005658F" w:rsidP="009A4469">
                                    <w:pPr>
                                      <w:widowControl/>
                                      <w:spacing w:line="480" w:lineRule="atLeast"/>
                                      <w:ind w:leftChars="200" w:left="42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 xml:space="preserve">　　　　　　　　</w:t>
                                    </w:r>
                                  </w:p>
                                </w:tc>
                              </w:tr>
                            </w:tbl>
                            <w:p w:rsidR="009A4469" w:rsidRDefault="009A4469">
                              <w:pPr>
                                <w:widowControl/>
                                <w:spacing w:after="240"/>
                                <w:jc w:val="center"/>
                                <w:rPr>
                                  <w:rFonts w:ascii="宋体" w:eastAsia="宋体" w:hAnsi="宋体" w:cs="宋体"/>
                                  <w:kern w:val="0"/>
                                  <w:szCs w:val="21"/>
                                </w:rPr>
                              </w:pPr>
                            </w:p>
                          </w:tc>
                        </w:tr>
                        <w:tr w:rsidR="009A4469">
                          <w:trPr>
                            <w:tblCellSpacing w:w="0" w:type="dxa"/>
                          </w:trPr>
                          <w:tc>
                            <w:tcPr>
                              <w:tcW w:w="10590" w:type="dxa"/>
                              <w:shd w:val="clear" w:color="auto" w:fill="FFFFFF"/>
                            </w:tcPr>
                            <w:tbl>
                              <w:tblPr>
                                <w:tblW w:w="8685" w:type="dxa"/>
                                <w:jc w:val="center"/>
                                <w:tblCellSpacing w:w="0" w:type="dxa"/>
                                <w:tblLayout w:type="fixed"/>
                                <w:tblCellMar>
                                  <w:left w:w="0" w:type="dxa"/>
                                  <w:right w:w="0" w:type="dxa"/>
                                </w:tblCellMar>
                                <w:tblLook w:val="04A0"/>
                              </w:tblPr>
                              <w:tblGrid>
                                <w:gridCol w:w="1200"/>
                                <w:gridCol w:w="7485"/>
                              </w:tblGrid>
                              <w:tr w:rsidR="009A4469">
                                <w:trPr>
                                  <w:tblCellSpacing w:w="0" w:type="dxa"/>
                                  <w:jc w:val="center"/>
                                </w:trPr>
                                <w:tc>
                                  <w:tcPr>
                                    <w:tcW w:w="1200" w:type="dxa"/>
                                  </w:tcPr>
                                  <w:p w:rsidR="009A4469" w:rsidRDefault="009A4469">
                                    <w:pPr>
                                      <w:widowControl/>
                                      <w:spacing w:line="390" w:lineRule="atLeast"/>
                                      <w:ind w:firstLine="60"/>
                                      <w:jc w:val="right"/>
                                      <w:rPr>
                                        <w:rFonts w:ascii="宋体" w:eastAsia="宋体" w:hAnsi="宋体" w:cs="宋体"/>
                                        <w:color w:val="333333"/>
                                        <w:kern w:val="0"/>
                                        <w:szCs w:val="21"/>
                                      </w:rPr>
                                    </w:pPr>
                                  </w:p>
                                </w:tc>
                                <w:tc>
                                  <w:tcPr>
                                    <w:tcW w:w="7485" w:type="dxa"/>
                                    <w:vAlign w:val="center"/>
                                  </w:tcPr>
                                  <w:tbl>
                                    <w:tblPr>
                                      <w:tblW w:w="7485" w:type="dxa"/>
                                      <w:tblCellSpacing w:w="0" w:type="dxa"/>
                                      <w:tblLayout w:type="fixed"/>
                                      <w:tblCellMar>
                                        <w:left w:w="0" w:type="dxa"/>
                                        <w:right w:w="0" w:type="dxa"/>
                                      </w:tblCellMar>
                                      <w:tblLook w:val="04A0"/>
                                    </w:tblPr>
                                    <w:tblGrid>
                                      <w:gridCol w:w="7485"/>
                                    </w:tblGrid>
                                    <w:tr w:rsidR="009A4469">
                                      <w:trPr>
                                        <w:tblCellSpacing w:w="0" w:type="dxa"/>
                                      </w:trPr>
                                      <w:tc>
                                        <w:tcPr>
                                          <w:tcW w:w="7485" w:type="dxa"/>
                                          <w:vAlign w:val="center"/>
                                        </w:tcPr>
                                        <w:p w:rsidR="009A4469" w:rsidRDefault="009A4469">
                                          <w:pPr>
                                            <w:widowControl/>
                                            <w:jc w:val="left"/>
                                            <w:rPr>
                                              <w:rFonts w:ascii="宋体" w:eastAsia="宋体" w:hAnsi="宋体" w:cs="宋体"/>
                                              <w:kern w:val="0"/>
                                              <w:szCs w:val="21"/>
                                            </w:rPr>
                                          </w:pPr>
                                        </w:p>
                                      </w:tc>
                                    </w:tr>
                                  </w:tbl>
                                  <w:p w:rsidR="009A4469" w:rsidRDefault="009A4469">
                                    <w:pPr>
                                      <w:widowControl/>
                                      <w:spacing w:line="390" w:lineRule="atLeast"/>
                                      <w:ind w:firstLine="60"/>
                                      <w:jc w:val="left"/>
                                      <w:rPr>
                                        <w:rFonts w:ascii="宋体" w:eastAsia="宋体" w:hAnsi="宋体" w:cs="宋体"/>
                                        <w:color w:val="333333"/>
                                        <w:kern w:val="0"/>
                                        <w:szCs w:val="21"/>
                                      </w:rPr>
                                    </w:pPr>
                                  </w:p>
                                </w:tc>
                              </w:tr>
                            </w:tbl>
                            <w:p w:rsidR="009A4469" w:rsidRDefault="009A4469">
                              <w:pPr>
                                <w:widowControl/>
                                <w:spacing w:after="240"/>
                                <w:jc w:val="center"/>
                                <w:rPr>
                                  <w:rFonts w:ascii="宋体" w:eastAsia="宋体" w:hAnsi="宋体" w:cs="宋体"/>
                                  <w:kern w:val="0"/>
                                  <w:szCs w:val="21"/>
                                </w:rPr>
                              </w:pPr>
                            </w:p>
                          </w:tc>
                        </w:tr>
                      </w:tbl>
                      <w:p w:rsidR="009A4469" w:rsidRDefault="009A4469">
                        <w:pPr>
                          <w:widowControl/>
                          <w:jc w:val="left"/>
                          <w:rPr>
                            <w:rFonts w:ascii="宋体" w:eastAsia="宋体" w:hAnsi="宋体" w:cs="宋体"/>
                            <w:kern w:val="0"/>
                            <w:szCs w:val="21"/>
                          </w:rPr>
                        </w:pPr>
                      </w:p>
                    </w:tc>
                    <w:tc>
                      <w:tcPr>
                        <w:tcW w:w="1350" w:type="dxa"/>
                        <w:vAlign w:val="center"/>
                      </w:tcPr>
                      <w:p w:rsidR="009A4469" w:rsidRDefault="0005658F">
                        <w:pPr>
                          <w:widowControl/>
                          <w:jc w:val="left"/>
                          <w:rPr>
                            <w:rFonts w:ascii="宋体" w:eastAsia="宋体" w:hAnsi="宋体" w:cs="宋体"/>
                            <w:kern w:val="0"/>
                            <w:szCs w:val="21"/>
                          </w:rPr>
                        </w:pPr>
                        <w:r>
                          <w:rPr>
                            <w:rFonts w:ascii="宋体" w:eastAsia="宋体" w:hAnsi="宋体" w:cs="宋体"/>
                            <w:kern w:val="0"/>
                            <w:szCs w:val="21"/>
                          </w:rPr>
                          <w:lastRenderedPageBreak/>
                          <w:t> </w:t>
                        </w:r>
                      </w:p>
                    </w:tc>
                  </w:tr>
                  <w:tr w:rsidR="009A4469">
                    <w:trPr>
                      <w:trHeight w:val="450"/>
                      <w:tblCellSpacing w:w="0" w:type="dxa"/>
                    </w:trPr>
                    <w:tc>
                      <w:tcPr>
                        <w:tcW w:w="12000" w:type="dxa"/>
                        <w:gridSpan w:val="2"/>
                        <w:tcMar>
                          <w:top w:w="0" w:type="dxa"/>
                          <w:left w:w="0" w:type="dxa"/>
                          <w:bottom w:w="0" w:type="dxa"/>
                          <w:right w:w="1950" w:type="dxa"/>
                        </w:tcMar>
                        <w:vAlign w:val="center"/>
                      </w:tcPr>
                      <w:tbl>
                        <w:tblPr>
                          <w:tblW w:w="10050" w:type="dxa"/>
                          <w:jc w:val="right"/>
                          <w:tblCellSpacing w:w="0" w:type="dxa"/>
                          <w:tblLayout w:type="fixed"/>
                          <w:tblCellMar>
                            <w:left w:w="0" w:type="dxa"/>
                            <w:right w:w="0" w:type="dxa"/>
                          </w:tblCellMar>
                          <w:tblLook w:val="04A0"/>
                        </w:tblPr>
                        <w:tblGrid>
                          <w:gridCol w:w="10050"/>
                        </w:tblGrid>
                        <w:tr w:rsidR="009A4469">
                          <w:trPr>
                            <w:tblCellSpacing w:w="0" w:type="dxa"/>
                            <w:jc w:val="right"/>
                          </w:trPr>
                          <w:tc>
                            <w:tcPr>
                              <w:tcW w:w="10050" w:type="dxa"/>
                              <w:vAlign w:val="center"/>
                            </w:tcPr>
                            <w:p w:rsidR="009A4469" w:rsidRDefault="0005658F" w:rsidP="0005658F">
                              <w:pPr>
                                <w:widowControl/>
                                <w:ind w:right="105"/>
                                <w:jc w:val="right"/>
                                <w:rPr>
                                  <w:rFonts w:ascii="宋体" w:eastAsia="宋体" w:hAnsi="宋体" w:cs="宋体"/>
                                  <w:kern w:val="0"/>
                                  <w:szCs w:val="21"/>
                                </w:rPr>
                              </w:pPr>
                              <w:r>
                                <w:rPr>
                                  <w:rFonts w:ascii="宋体" w:eastAsia="宋体" w:hAnsi="宋体" w:cs="宋体"/>
                                  <w:kern w:val="0"/>
                                  <w:szCs w:val="21"/>
                                </w:rPr>
                                <w:lastRenderedPageBreak/>
                                <w:t xml:space="preserve"> </w:t>
                              </w:r>
                            </w:p>
                          </w:tc>
                        </w:tr>
                      </w:tbl>
                      <w:p w:rsidR="009A4469" w:rsidRDefault="009A4469">
                        <w:pPr>
                          <w:widowControl/>
                          <w:jc w:val="right"/>
                          <w:rPr>
                            <w:rFonts w:ascii="宋体" w:eastAsia="宋体" w:hAnsi="宋体" w:cs="宋体"/>
                            <w:kern w:val="0"/>
                            <w:szCs w:val="21"/>
                          </w:rPr>
                        </w:pPr>
                      </w:p>
                    </w:tc>
                  </w:tr>
                </w:tbl>
                <w:p w:rsidR="009A4469" w:rsidRDefault="009A4469">
                  <w:pPr>
                    <w:widowControl/>
                    <w:jc w:val="left"/>
                    <w:rPr>
                      <w:rFonts w:ascii="宋体" w:eastAsia="宋体" w:hAnsi="宋体" w:cs="宋体"/>
                      <w:kern w:val="0"/>
                      <w:szCs w:val="21"/>
                    </w:rPr>
                  </w:pPr>
                </w:p>
              </w:tc>
            </w:tr>
          </w:tbl>
          <w:p w:rsidR="009A4469" w:rsidRDefault="009A4469">
            <w:pPr>
              <w:widowControl/>
              <w:jc w:val="left"/>
              <w:rPr>
                <w:rFonts w:ascii="宋体" w:eastAsia="宋体" w:hAnsi="宋体" w:cs="宋体"/>
                <w:kern w:val="0"/>
                <w:szCs w:val="21"/>
              </w:rPr>
            </w:pPr>
          </w:p>
        </w:tc>
      </w:tr>
      <w:tr w:rsidR="009A4469">
        <w:trPr>
          <w:trHeight w:val="75"/>
          <w:tblCellSpacing w:w="0" w:type="dxa"/>
          <w:jc w:val="center"/>
        </w:trPr>
        <w:tc>
          <w:tcPr>
            <w:tcW w:w="12000" w:type="dxa"/>
            <w:vAlign w:val="center"/>
          </w:tcPr>
          <w:p w:rsidR="009A4469" w:rsidRDefault="009A4469">
            <w:pPr>
              <w:widowControl/>
              <w:jc w:val="left"/>
              <w:rPr>
                <w:rFonts w:ascii="宋体" w:eastAsia="宋体" w:hAnsi="宋体" w:cs="宋体"/>
                <w:kern w:val="0"/>
                <w:sz w:val="8"/>
                <w:szCs w:val="21"/>
              </w:rPr>
            </w:pPr>
          </w:p>
        </w:tc>
      </w:tr>
    </w:tbl>
    <w:p w:rsidR="009A4469" w:rsidRDefault="009A4469"/>
    <w:sectPr w:rsidR="009A4469" w:rsidSect="009A4469">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658F" w:rsidRDefault="0005658F" w:rsidP="0005658F">
      <w:r>
        <w:separator/>
      </w:r>
    </w:p>
  </w:endnote>
  <w:endnote w:type="continuationSeparator" w:id="0">
    <w:p w:rsidR="0005658F" w:rsidRDefault="0005658F" w:rsidP="000565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方正小标宋简体">
    <w:altName w:val="微软雅黑"/>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C05" w:rsidRDefault="00A75C0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C05" w:rsidRDefault="00A75C05">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C05" w:rsidRDefault="00A75C0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658F" w:rsidRDefault="0005658F" w:rsidP="0005658F">
      <w:r>
        <w:separator/>
      </w:r>
    </w:p>
  </w:footnote>
  <w:footnote w:type="continuationSeparator" w:id="0">
    <w:p w:rsidR="0005658F" w:rsidRDefault="0005658F" w:rsidP="000565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C05" w:rsidRDefault="00A75C05">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58F" w:rsidRDefault="0005658F" w:rsidP="00A75C05">
    <w:pPr>
      <w:pStyle w:val="a4"/>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C05" w:rsidRDefault="00A75C05">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75C947"/>
    <w:multiLevelType w:val="singleLevel"/>
    <w:tmpl w:val="5075C947"/>
    <w:lvl w:ilvl="0">
      <w:start w:val="2"/>
      <w:numFmt w:val="chineseCounting"/>
      <w:suff w:val="nothing"/>
      <w:lvlText w:val="（%1）"/>
      <w:lvlJc w:val="left"/>
      <w:rPr>
        <w:rFonts w:hint="eastAsia"/>
      </w:rPr>
    </w:lvl>
  </w:abstractNum>
  <w:abstractNum w:abstractNumId="1">
    <w:nsid w:val="669C9E69"/>
    <w:multiLevelType w:val="singleLevel"/>
    <w:tmpl w:val="669C9E69"/>
    <w:lvl w:ilvl="0">
      <w:start w:val="6"/>
      <w:numFmt w:val="chineseCounting"/>
      <w:suff w:val="nothing"/>
      <w:lvlText w:val="%1、"/>
      <w:lvlJc w:val="left"/>
      <w:pPr>
        <w:ind w:left="620" w:firstLine="0"/>
      </w:pPr>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04CCC"/>
    <w:rsid w:val="0005658F"/>
    <w:rsid w:val="0079144A"/>
    <w:rsid w:val="00951084"/>
    <w:rsid w:val="009A4469"/>
    <w:rsid w:val="00A75C05"/>
    <w:rsid w:val="00D04CCC"/>
    <w:rsid w:val="14EB248E"/>
    <w:rsid w:val="2A502D49"/>
    <w:rsid w:val="3CBA0C1C"/>
    <w:rsid w:val="434F4B89"/>
    <w:rsid w:val="45454BD1"/>
    <w:rsid w:val="50C12D8E"/>
    <w:rsid w:val="515A384C"/>
    <w:rsid w:val="5EAA5162"/>
    <w:rsid w:val="6111505F"/>
    <w:rsid w:val="6CDB560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446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A4469"/>
    <w:rPr>
      <w:b/>
      <w:bCs/>
    </w:rPr>
  </w:style>
  <w:style w:type="character" w:customStyle="1" w:styleId="pagetext0031">
    <w:name w:val="pagetext0031"/>
    <w:basedOn w:val="a0"/>
    <w:qFormat/>
    <w:rsid w:val="009A4469"/>
    <w:rPr>
      <w:rFonts w:ascii="宋体" w:eastAsia="宋体" w:hAnsi="宋体" w:hint="eastAsia"/>
      <w:color w:val="555555"/>
      <w:sz w:val="21"/>
      <w:szCs w:val="21"/>
    </w:rPr>
  </w:style>
  <w:style w:type="character" w:customStyle="1" w:styleId="apple-converted-space">
    <w:name w:val="apple-converted-space"/>
    <w:basedOn w:val="a0"/>
    <w:qFormat/>
    <w:rsid w:val="009A4469"/>
  </w:style>
  <w:style w:type="paragraph" w:styleId="a4">
    <w:name w:val="header"/>
    <w:basedOn w:val="a"/>
    <w:link w:val="Char"/>
    <w:uiPriority w:val="99"/>
    <w:semiHidden/>
    <w:unhideWhenUsed/>
    <w:rsid w:val="0005658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05658F"/>
    <w:rPr>
      <w:kern w:val="2"/>
      <w:sz w:val="18"/>
      <w:szCs w:val="18"/>
    </w:rPr>
  </w:style>
  <w:style w:type="paragraph" w:styleId="a5">
    <w:name w:val="footer"/>
    <w:basedOn w:val="a"/>
    <w:link w:val="Char0"/>
    <w:uiPriority w:val="99"/>
    <w:semiHidden/>
    <w:unhideWhenUsed/>
    <w:rsid w:val="0005658F"/>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05658F"/>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738</Words>
  <Characters>4211</Characters>
  <Application>Microsoft Office Word</Application>
  <DocSecurity>0</DocSecurity>
  <Lines>35</Lines>
  <Paragraphs>9</Paragraphs>
  <ScaleCrop>false</ScaleCrop>
  <Company>Lenovo (Beijing) Limited</Company>
  <LinksUpToDate>false</LinksUpToDate>
  <CharactersWithSpaces>4940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微软用户</cp:lastModifiedBy>
  <cp:revision>3</cp:revision>
  <dcterms:created xsi:type="dcterms:W3CDTF">2018-03-21T07:45:00Z</dcterms:created>
  <dcterms:modified xsi:type="dcterms:W3CDTF">2019-01-23T01:35:00Z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