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12D" w:rsidRDefault="0078430D">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金川县城乡居民养老保险事业管理局</w:t>
      </w:r>
    </w:p>
    <w:p w:rsidR="0014212D" w:rsidRDefault="0078430D">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关于</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年部门预算编制说明</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b/>
          <w:bCs/>
          <w:sz w:val="32"/>
          <w:szCs w:val="32"/>
        </w:rPr>
        <w:t>一、基本职能及主要工作</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（一）城乡居民养老保险事业管理局职能简介</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承担城乡居民养老保险收支管理的责任。负责编制年度预决算并组织执行。受县人事委托，向县人民代表大会报告我局预算及其执行情况。</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负责政府非税收入管理。负责政府性基金管理，按规定管理行政事业性收费。管理非税票据。</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负责管理我局的会计工作，监督和规范会计行为，组织实施国家统一的会计制度。</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负责财政资金绩效评价。监督财税法规、政策的执行情况，反映财政收支管理中的重大问题。</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金川县城乡居民养老保险事业管理局是主管农民、居民养老保险收支、统筹、管理及利用的部门。</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承办县政府交办的其他事项。</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（二）城乡养老保险事业管理局</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年重点工作</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加大城乡居民养老保险宣传力度，让城乡居民养老保险政策更好地惠及百姓民生，推动我县城乡居民养老保险工作有序开展，我局计划多次在乡镇、县政府广场等地开展了城乡居民社会养老保险宣传活动。在宣传活动上我局工作人员通过散发《金川县城乡居民养老保险政策宣传</w:t>
      </w:r>
      <w:r>
        <w:rPr>
          <w:rFonts w:ascii="仿宋_GB2312" w:eastAsia="仿宋_GB2312" w:hAnsi="仿宋_GB2312" w:cs="仿宋_GB2312" w:hint="eastAsia"/>
          <w:sz w:val="32"/>
          <w:szCs w:val="32"/>
        </w:rPr>
        <w:t>》册</w:t>
      </w:r>
      <w:r>
        <w:rPr>
          <w:rFonts w:ascii="仿宋_GB2312" w:eastAsia="仿宋_GB2312" w:hAnsi="仿宋_GB2312" w:cs="仿宋_GB2312" w:hint="eastAsia"/>
          <w:sz w:val="32"/>
          <w:szCs w:val="32"/>
        </w:rPr>
        <w:lastRenderedPageBreak/>
        <w:t>的方式大力宣传城乡居民基本养老保险政策的优惠性；并依据《城乡居民养老保险缴费及待遇测算表》给老百姓认真细致的进行现场宣讲，通过基础养老金发放、到龄人员待遇领取等典型事例让群众充分感受到城居民养老</w:t>
      </w:r>
      <w:proofErr w:type="gramStart"/>
      <w:r>
        <w:rPr>
          <w:rFonts w:ascii="仿宋_GB2312" w:eastAsia="仿宋_GB2312" w:hAnsi="仿宋_GB2312" w:cs="仿宋_GB2312" w:hint="eastAsia"/>
          <w:sz w:val="32"/>
          <w:szCs w:val="32"/>
        </w:rPr>
        <w:t>保险看</w:t>
      </w:r>
      <w:proofErr w:type="gramEnd"/>
      <w:r>
        <w:rPr>
          <w:rFonts w:ascii="仿宋_GB2312" w:eastAsia="仿宋_GB2312" w:hAnsi="仿宋_GB2312" w:cs="仿宋_GB2312" w:hint="eastAsia"/>
          <w:sz w:val="32"/>
          <w:szCs w:val="32"/>
        </w:rPr>
        <w:t>得到的实惠，力争把宣传成果转化为实际工作效果，通过这种面对面的咨询解答交流方式，让群众进一步了解了城乡居民养老保险政策，并从中感受到政府对广大群众的关怀，切实提高了广大群众依法参保缴费意识，受到了群众的广泛赞誉和好评，达到了良好的宣传效果。</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（二）精心组织、扎实推进城乡居民养老保险保费代扣代缴工作。对扣款失</w:t>
      </w:r>
      <w:r>
        <w:rPr>
          <w:rFonts w:ascii="仿宋_GB2312" w:eastAsia="仿宋_GB2312" w:hAnsi="仿宋_GB2312" w:cs="仿宋_GB2312" w:hint="eastAsia"/>
          <w:sz w:val="32"/>
          <w:szCs w:val="32"/>
        </w:rPr>
        <w:t>败的人员建立花名册发放至乡镇就业社会保障服务中心工作人员，通知参保缴费人员尽快续费，方便了群众，节省时间，使参保缴费群众不用出村就能缴纳城乡居民养老保险费，</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进一步确保资金安全，保险费直接划存到基金专户，避免收取现金带来的不安全因素。</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（三）确保基金安全着力做好城乡居民养老保险待遇领取稽核工作。为进一步规范城乡居民养老保险养老金发放工作</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切实加强基金监管，严防基金流失，维护基金安全完整，防范养老金骗领、冒领现象发生。我局积极开展城乡居民社会养老保险稽核现场认证工作。一是以参保养老金领取人员的公民身份号码作</w:t>
      </w:r>
      <w:r>
        <w:rPr>
          <w:rFonts w:ascii="仿宋_GB2312" w:eastAsia="仿宋_GB2312" w:hAnsi="仿宋_GB2312" w:cs="仿宋_GB2312" w:hint="eastAsia"/>
          <w:sz w:val="32"/>
          <w:szCs w:val="32"/>
        </w:rPr>
        <w:t>为查询条件在业务系统中进行详细比对，比对结果主要包括被查询参保人领取待遇状态及发放明细</w:t>
      </w:r>
      <w:r>
        <w:rPr>
          <w:rFonts w:ascii="仿宋_GB2312" w:eastAsia="仿宋_GB2312" w:hAnsi="仿宋_GB2312" w:cs="仿宋_GB2312" w:hint="eastAsia"/>
          <w:sz w:val="32"/>
          <w:szCs w:val="32"/>
        </w:rPr>
        <w:lastRenderedPageBreak/>
        <w:t>等相关内容，严防养老金的重复领取现象。二是加强死亡认证工作，对高龄人员进行现场稽核验证。通过多种有效措施，认真调查核实城乡居民养老金领取资格，联合公安、计生、司法机构收集死亡户口注销信息进行数据对比，有效防止和杜绝了城乡居民养老保险基金的流失，维护了养老基金发放的严肃性，真正做到让养老金用之于民。</w:t>
      </w:r>
    </w:p>
    <w:p w:rsidR="0014212D" w:rsidRDefault="0078430D">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二、部门预算单位构成</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年独立编制的事业单位机构数为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个，财政供养人员编制为</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名（事业编制）；</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年实际财政供养人</w:t>
      </w:r>
      <w:r>
        <w:rPr>
          <w:rFonts w:ascii="仿宋_GB2312" w:eastAsia="仿宋_GB2312" w:hAnsi="仿宋_GB2312" w:cs="仿宋_GB2312" w:hint="eastAsia"/>
          <w:sz w:val="32"/>
          <w:szCs w:val="32"/>
        </w:rPr>
        <w:t>员</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人，较上年无增减（无退休人员），其中：事业管理</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人，事业专技</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 xml:space="preserve"> </w:t>
      </w:r>
    </w:p>
    <w:p w:rsidR="0014212D" w:rsidRDefault="0078430D">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三、收支预算情况说明</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按照综合预算的原则，</w:t>
      </w:r>
      <w:proofErr w:type="gramStart"/>
      <w:r>
        <w:rPr>
          <w:rFonts w:ascii="仿宋_GB2312" w:eastAsia="仿宋_GB2312" w:hAnsi="仿宋_GB2312" w:cs="仿宋_GB2312" w:hint="eastAsia"/>
          <w:sz w:val="32"/>
          <w:szCs w:val="32"/>
        </w:rPr>
        <w:t>城居保</w:t>
      </w:r>
      <w:proofErr w:type="gramEnd"/>
      <w:r>
        <w:rPr>
          <w:rFonts w:ascii="仿宋_GB2312" w:eastAsia="仿宋_GB2312" w:hAnsi="仿宋_GB2312" w:cs="仿宋_GB2312" w:hint="eastAsia"/>
          <w:sz w:val="32"/>
          <w:szCs w:val="32"/>
        </w:rPr>
        <w:t>局所有收入和支出均纳入部门预算管理。收入包括：一般公共预算拨款收入、上年结转；支出包括：一般公共服务支出、社会保障和就业支出、医疗卫生与计划生育支出、住房保障支出。</w:t>
      </w:r>
      <w:proofErr w:type="gramStart"/>
      <w:r>
        <w:rPr>
          <w:rFonts w:ascii="仿宋_GB2312" w:eastAsia="仿宋_GB2312" w:hAnsi="仿宋_GB2312" w:cs="仿宋_GB2312" w:hint="eastAsia"/>
          <w:sz w:val="32"/>
          <w:szCs w:val="32"/>
        </w:rPr>
        <w:t>城居保</w:t>
      </w:r>
      <w:proofErr w:type="gramEnd"/>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年收支总预算</w:t>
      </w:r>
      <w:r>
        <w:rPr>
          <w:rFonts w:ascii="仿宋_GB2312" w:eastAsia="仿宋_GB2312" w:hAnsi="仿宋_GB2312" w:cs="仿宋_GB2312" w:hint="eastAsia"/>
          <w:sz w:val="32"/>
          <w:szCs w:val="32"/>
        </w:rPr>
        <w:t>290.49</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比</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年收支预算总数减少</w:t>
      </w:r>
      <w:r>
        <w:rPr>
          <w:rFonts w:ascii="仿宋_GB2312" w:eastAsia="仿宋_GB2312" w:hAnsi="仿宋_GB2312" w:cs="仿宋_GB2312" w:hint="eastAsia"/>
          <w:sz w:val="32"/>
          <w:szCs w:val="32"/>
        </w:rPr>
        <w:t>91.06</w:t>
      </w:r>
      <w:r>
        <w:rPr>
          <w:rFonts w:ascii="仿宋_GB2312" w:eastAsia="仿宋_GB2312" w:hAnsi="仿宋_GB2312" w:cs="仿宋_GB2312" w:hint="eastAsia"/>
          <w:sz w:val="32"/>
          <w:szCs w:val="32"/>
        </w:rPr>
        <w:t>万元，主要是因为：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、失地农民养老保险补助减少，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年的有部分失地农民转入社保；</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、建档立卡贫困户养老保险代缴减少是</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年省级补助</w:t>
      </w:r>
      <w:r>
        <w:rPr>
          <w:rFonts w:ascii="仿宋_GB2312" w:eastAsia="仿宋_GB2312" w:hAnsi="仿宋_GB2312" w:cs="仿宋_GB2312" w:hint="eastAsia"/>
          <w:sz w:val="32"/>
          <w:szCs w:val="32"/>
        </w:rPr>
        <w:t>特困人口养老保险代缴。</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（一）收入预算情况。</w:t>
      </w:r>
    </w:p>
    <w:p w:rsidR="0014212D" w:rsidRDefault="0078430D">
      <w:pPr>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城居保</w:t>
      </w:r>
      <w:proofErr w:type="gramEnd"/>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年收入预算</w:t>
      </w:r>
      <w:r>
        <w:rPr>
          <w:rFonts w:ascii="仿宋_GB2312" w:eastAsia="仿宋_GB2312" w:hAnsi="仿宋_GB2312" w:cs="仿宋_GB2312" w:hint="eastAsia"/>
          <w:sz w:val="32"/>
          <w:szCs w:val="32"/>
        </w:rPr>
        <w:t>290.49</w:t>
      </w:r>
      <w:r>
        <w:rPr>
          <w:rFonts w:ascii="仿宋_GB2312" w:eastAsia="仿宋_GB2312" w:hAnsi="仿宋_GB2312" w:cs="仿宋_GB2312" w:hint="eastAsia"/>
          <w:sz w:val="32"/>
          <w:szCs w:val="32"/>
        </w:rPr>
        <w:t>万元，其中：教育支</w:t>
      </w:r>
      <w:r>
        <w:rPr>
          <w:rFonts w:ascii="仿宋_GB2312" w:eastAsia="仿宋_GB2312" w:hAnsi="仿宋_GB2312" w:cs="仿宋_GB2312" w:hint="eastAsia"/>
          <w:sz w:val="32"/>
          <w:szCs w:val="32"/>
        </w:rPr>
        <w:lastRenderedPageBreak/>
        <w:t>出</w:t>
      </w:r>
      <w:r>
        <w:rPr>
          <w:rFonts w:ascii="仿宋_GB2312" w:eastAsia="仿宋_GB2312" w:hAnsi="仿宋_GB2312" w:cs="仿宋_GB2312" w:hint="eastAsia"/>
          <w:sz w:val="32"/>
          <w:szCs w:val="32"/>
        </w:rPr>
        <w:t>0.42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0.14%</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237.62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81.8%</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10.45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3.61%</w:t>
      </w:r>
      <w:r>
        <w:rPr>
          <w:rFonts w:ascii="仿宋_GB2312" w:eastAsia="仿宋_GB2312" w:hAnsi="仿宋_GB2312" w:cs="仿宋_GB2312" w:hint="eastAsia"/>
          <w:sz w:val="32"/>
          <w:szCs w:val="32"/>
        </w:rPr>
        <w:t>；农林水支出</w:t>
      </w:r>
      <w:r>
        <w:rPr>
          <w:rFonts w:ascii="仿宋_GB2312" w:eastAsia="仿宋_GB2312" w:hAnsi="仿宋_GB2312" w:cs="仿宋_GB2312" w:hint="eastAsia"/>
          <w:sz w:val="32"/>
          <w:szCs w:val="32"/>
        </w:rPr>
        <w:t>24.5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8.43%</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17.5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6.02%</w:t>
      </w:r>
      <w:r>
        <w:rPr>
          <w:rFonts w:ascii="仿宋_GB2312" w:eastAsia="仿宋_GB2312" w:hAnsi="仿宋_GB2312" w:cs="仿宋_GB2312" w:hint="eastAsia"/>
          <w:sz w:val="32"/>
          <w:szCs w:val="32"/>
        </w:rPr>
        <w:t>。</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（二）支出预算情况。</w:t>
      </w:r>
    </w:p>
    <w:p w:rsidR="0014212D" w:rsidRDefault="0078430D">
      <w:pPr>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城居保</w:t>
      </w:r>
      <w:proofErr w:type="gramEnd"/>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年支出预算</w:t>
      </w:r>
      <w:r>
        <w:rPr>
          <w:rFonts w:ascii="仿宋_GB2312" w:eastAsia="仿宋_GB2312" w:hAnsi="仿宋_GB2312" w:cs="仿宋_GB2312" w:hint="eastAsia"/>
          <w:sz w:val="32"/>
          <w:szCs w:val="32"/>
        </w:rPr>
        <w:t>290.49</w:t>
      </w:r>
      <w:r>
        <w:rPr>
          <w:rFonts w:ascii="仿宋_GB2312" w:eastAsia="仿宋_GB2312" w:hAnsi="仿宋_GB2312" w:cs="仿宋_GB2312" w:hint="eastAsia"/>
          <w:sz w:val="32"/>
          <w:szCs w:val="32"/>
        </w:rPr>
        <w:t>万元，其中：教育支出</w:t>
      </w:r>
      <w:r>
        <w:rPr>
          <w:rFonts w:ascii="仿宋_GB2312" w:eastAsia="仿宋_GB2312" w:hAnsi="仿宋_GB2312" w:cs="仿宋_GB2312" w:hint="eastAsia"/>
          <w:sz w:val="32"/>
          <w:szCs w:val="32"/>
        </w:rPr>
        <w:t>0.42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0.14%</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237.62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81.8%</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10.45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3.61%</w:t>
      </w:r>
      <w:r>
        <w:rPr>
          <w:rFonts w:ascii="仿宋_GB2312" w:eastAsia="仿宋_GB2312" w:hAnsi="仿宋_GB2312" w:cs="仿宋_GB2312" w:hint="eastAsia"/>
          <w:sz w:val="32"/>
          <w:szCs w:val="32"/>
        </w:rPr>
        <w:t>；农林水支</w:t>
      </w:r>
      <w:r>
        <w:rPr>
          <w:rFonts w:ascii="仿宋_GB2312" w:eastAsia="仿宋_GB2312" w:hAnsi="仿宋_GB2312" w:cs="仿宋_GB2312" w:hint="eastAsia"/>
          <w:sz w:val="32"/>
          <w:szCs w:val="32"/>
        </w:rPr>
        <w:t>出</w:t>
      </w:r>
      <w:r>
        <w:rPr>
          <w:rFonts w:ascii="仿宋_GB2312" w:eastAsia="仿宋_GB2312" w:hAnsi="仿宋_GB2312" w:cs="仿宋_GB2312" w:hint="eastAsia"/>
          <w:sz w:val="32"/>
          <w:szCs w:val="32"/>
        </w:rPr>
        <w:t>24.5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8.43%</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17.5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6.02%</w:t>
      </w:r>
      <w:r>
        <w:rPr>
          <w:rFonts w:ascii="仿宋_GB2312" w:eastAsia="仿宋_GB2312" w:hAnsi="仿宋_GB2312" w:cs="仿宋_GB2312" w:hint="eastAsia"/>
          <w:sz w:val="32"/>
          <w:szCs w:val="32"/>
        </w:rPr>
        <w:t>。</w:t>
      </w:r>
    </w:p>
    <w:p w:rsidR="0014212D" w:rsidRDefault="0078430D">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四、财政拨款收支预算情况说明</w:t>
      </w:r>
    </w:p>
    <w:p w:rsidR="0014212D" w:rsidRDefault="0078430D">
      <w:pPr>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城居保</w:t>
      </w:r>
      <w:proofErr w:type="gramEnd"/>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年财政拨款收支总预算</w:t>
      </w:r>
      <w:r>
        <w:rPr>
          <w:rFonts w:ascii="仿宋_GB2312" w:eastAsia="仿宋_GB2312" w:hAnsi="仿宋_GB2312" w:cs="仿宋_GB2312" w:hint="eastAsia"/>
          <w:sz w:val="32"/>
          <w:szCs w:val="32"/>
        </w:rPr>
        <w:t>290.49</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比</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年财政拨款收支总预算减少</w:t>
      </w:r>
      <w:r>
        <w:rPr>
          <w:rFonts w:ascii="仿宋_GB2312" w:eastAsia="仿宋_GB2312" w:hAnsi="仿宋_GB2312" w:cs="仿宋_GB2312" w:hint="eastAsia"/>
          <w:sz w:val="32"/>
          <w:szCs w:val="32"/>
        </w:rPr>
        <w:t>91.06</w:t>
      </w:r>
      <w:r>
        <w:rPr>
          <w:rFonts w:ascii="仿宋_GB2312" w:eastAsia="仿宋_GB2312" w:hAnsi="仿宋_GB2312" w:cs="仿宋_GB2312" w:hint="eastAsia"/>
          <w:sz w:val="32"/>
          <w:szCs w:val="32"/>
        </w:rPr>
        <w:t>万元，主要是因为：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、失地农民养老保险补助减少，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年的有部分失地农民转入社保；</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、建档立卡贫困户养老保险代缴减少是</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年省级补助特困人口养老保险代缴。。</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收入包括：本年一般公共预算拨款收入</w:t>
      </w:r>
      <w:r>
        <w:rPr>
          <w:rFonts w:ascii="仿宋_GB2312" w:eastAsia="仿宋_GB2312" w:hAnsi="仿宋_GB2312" w:cs="仿宋_GB2312" w:hint="eastAsia"/>
          <w:sz w:val="32"/>
          <w:szCs w:val="32"/>
        </w:rPr>
        <w:t>290.49</w:t>
      </w:r>
      <w:r>
        <w:rPr>
          <w:rFonts w:ascii="仿宋_GB2312" w:eastAsia="仿宋_GB2312" w:hAnsi="仿宋_GB2312" w:cs="仿宋_GB2312" w:hint="eastAsia"/>
          <w:sz w:val="32"/>
          <w:szCs w:val="32"/>
        </w:rPr>
        <w:t>万元，支出包括：教育支出</w:t>
      </w:r>
      <w:r>
        <w:rPr>
          <w:rFonts w:ascii="仿宋_GB2312" w:eastAsia="仿宋_GB2312" w:hAnsi="仿宋_GB2312" w:cs="仿宋_GB2312" w:hint="eastAsia"/>
          <w:sz w:val="32"/>
          <w:szCs w:val="32"/>
        </w:rPr>
        <w:t>0.42</w:t>
      </w:r>
      <w:r>
        <w:rPr>
          <w:rFonts w:ascii="仿宋_GB2312" w:eastAsia="仿宋_GB2312" w:hAnsi="仿宋_GB2312" w:cs="仿宋_GB2312" w:hint="eastAsia"/>
          <w:sz w:val="32"/>
          <w:szCs w:val="32"/>
        </w:rPr>
        <w:t>万元、社会保障和就业支出</w:t>
      </w:r>
      <w:r>
        <w:rPr>
          <w:rFonts w:ascii="仿宋_GB2312" w:eastAsia="仿宋_GB2312" w:hAnsi="仿宋_GB2312" w:cs="仿宋_GB2312" w:hint="eastAsia"/>
          <w:sz w:val="32"/>
          <w:szCs w:val="32"/>
        </w:rPr>
        <w:t>237.62</w:t>
      </w:r>
      <w:r>
        <w:rPr>
          <w:rFonts w:ascii="仿宋_GB2312" w:eastAsia="仿宋_GB2312" w:hAnsi="仿宋_GB2312" w:cs="仿宋_GB2312" w:hint="eastAsia"/>
          <w:sz w:val="32"/>
          <w:szCs w:val="32"/>
        </w:rPr>
        <w:t>万元、医疗卫生与计划生育支出</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45</w:t>
      </w:r>
      <w:r>
        <w:rPr>
          <w:rFonts w:ascii="仿宋_GB2312" w:eastAsia="仿宋_GB2312" w:hAnsi="仿宋_GB2312" w:cs="仿宋_GB2312" w:hint="eastAsia"/>
          <w:sz w:val="32"/>
          <w:szCs w:val="32"/>
        </w:rPr>
        <w:t>万元、住房保障支出</w:t>
      </w:r>
      <w:r>
        <w:rPr>
          <w:rFonts w:ascii="仿宋_GB2312" w:eastAsia="仿宋_GB2312" w:hAnsi="仿宋_GB2312" w:cs="仿宋_GB2312" w:hint="eastAsia"/>
          <w:sz w:val="32"/>
          <w:szCs w:val="32"/>
        </w:rPr>
        <w:t>17.50</w:t>
      </w:r>
      <w:r>
        <w:rPr>
          <w:rFonts w:ascii="仿宋_GB2312" w:eastAsia="仿宋_GB2312" w:hAnsi="仿宋_GB2312" w:cs="仿宋_GB2312" w:hint="eastAsia"/>
          <w:sz w:val="32"/>
          <w:szCs w:val="32"/>
        </w:rPr>
        <w:t>万元、农林水支出</w:t>
      </w:r>
      <w:r>
        <w:rPr>
          <w:rFonts w:ascii="仿宋_GB2312" w:eastAsia="仿宋_GB2312" w:hAnsi="仿宋_GB2312" w:cs="仿宋_GB2312" w:hint="eastAsia"/>
          <w:sz w:val="32"/>
          <w:szCs w:val="32"/>
        </w:rPr>
        <w:t>24.5</w:t>
      </w:r>
      <w:r>
        <w:rPr>
          <w:rFonts w:ascii="仿宋_GB2312" w:eastAsia="仿宋_GB2312" w:hAnsi="仿宋_GB2312" w:cs="仿宋_GB2312" w:hint="eastAsia"/>
          <w:sz w:val="32"/>
          <w:szCs w:val="32"/>
        </w:rPr>
        <w:t>万元。</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b/>
          <w:bCs/>
          <w:sz w:val="32"/>
          <w:szCs w:val="32"/>
        </w:rPr>
        <w:t>五、一般公共预算当年拨款情况说明</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（一）一般公共预算当年拨款规模变化情况。</w:t>
      </w:r>
    </w:p>
    <w:p w:rsidR="0014212D" w:rsidRDefault="0078430D">
      <w:pPr>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城居保</w:t>
      </w:r>
      <w:proofErr w:type="gramEnd"/>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年一般公共预算当年拨款</w:t>
      </w:r>
      <w:r>
        <w:rPr>
          <w:rFonts w:ascii="仿宋_GB2312" w:eastAsia="仿宋_GB2312" w:hAnsi="仿宋_GB2312" w:cs="仿宋_GB2312" w:hint="eastAsia"/>
          <w:sz w:val="32"/>
          <w:szCs w:val="32"/>
        </w:rPr>
        <w:t>290.49</w:t>
      </w:r>
      <w:r>
        <w:rPr>
          <w:rFonts w:ascii="仿宋_GB2312" w:eastAsia="仿宋_GB2312" w:hAnsi="仿宋_GB2312" w:cs="仿宋_GB2312" w:hint="eastAsia"/>
          <w:sz w:val="32"/>
          <w:szCs w:val="32"/>
        </w:rPr>
        <w:t>万元，比</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年预算数减少</w:t>
      </w:r>
      <w:r>
        <w:rPr>
          <w:rFonts w:ascii="仿宋_GB2312" w:eastAsia="仿宋_GB2312" w:hAnsi="仿宋_GB2312" w:cs="仿宋_GB2312" w:hint="eastAsia"/>
          <w:sz w:val="32"/>
          <w:szCs w:val="32"/>
        </w:rPr>
        <w:t>91.06</w:t>
      </w:r>
      <w:r>
        <w:rPr>
          <w:rFonts w:ascii="仿宋_GB2312" w:eastAsia="仿宋_GB2312" w:hAnsi="仿宋_GB2312" w:cs="仿宋_GB2312" w:hint="eastAsia"/>
          <w:sz w:val="32"/>
          <w:szCs w:val="32"/>
        </w:rPr>
        <w:t>万元，主要是因为：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、失地农</w:t>
      </w:r>
      <w:r>
        <w:rPr>
          <w:rFonts w:ascii="仿宋_GB2312" w:eastAsia="仿宋_GB2312" w:hAnsi="仿宋_GB2312" w:cs="仿宋_GB2312" w:hint="eastAsia"/>
          <w:sz w:val="32"/>
          <w:szCs w:val="32"/>
        </w:rPr>
        <w:lastRenderedPageBreak/>
        <w:t>民养老保险补助减少，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年的有部分失地农民转入社保；</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、建档立卡贫困户养老保险代缴减少是</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年省级补助特困人口养老保险代缴。</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（二）一般公共预算当年拨款结构情况。</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教育支出</w:t>
      </w:r>
      <w:r>
        <w:rPr>
          <w:rFonts w:ascii="仿宋_GB2312" w:eastAsia="仿宋_GB2312" w:hAnsi="仿宋_GB2312" w:cs="仿宋_GB2312" w:hint="eastAsia"/>
          <w:sz w:val="32"/>
          <w:szCs w:val="32"/>
        </w:rPr>
        <w:t>0.42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0.14%</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237.62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81.8%</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10.45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3.61%</w:t>
      </w:r>
      <w:r>
        <w:rPr>
          <w:rFonts w:ascii="仿宋_GB2312" w:eastAsia="仿宋_GB2312" w:hAnsi="仿宋_GB2312" w:cs="仿宋_GB2312" w:hint="eastAsia"/>
          <w:sz w:val="32"/>
          <w:szCs w:val="32"/>
        </w:rPr>
        <w:t>；农林水支出</w:t>
      </w:r>
      <w:r>
        <w:rPr>
          <w:rFonts w:ascii="仿宋_GB2312" w:eastAsia="仿宋_GB2312" w:hAnsi="仿宋_GB2312" w:cs="仿宋_GB2312" w:hint="eastAsia"/>
          <w:sz w:val="32"/>
          <w:szCs w:val="32"/>
        </w:rPr>
        <w:t>24.5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8.43%</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17.5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6.02%</w:t>
      </w:r>
      <w:r>
        <w:rPr>
          <w:rFonts w:ascii="仿宋_GB2312" w:eastAsia="仿宋_GB2312" w:hAnsi="仿宋_GB2312" w:cs="仿宋_GB2312" w:hint="eastAsia"/>
          <w:sz w:val="32"/>
          <w:szCs w:val="32"/>
        </w:rPr>
        <w:t>。</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（三）一般公共预算基本支出当年拨款具体使用情况。</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1. </w:t>
      </w:r>
      <w:r>
        <w:rPr>
          <w:rFonts w:ascii="仿宋_GB2312" w:eastAsia="仿宋_GB2312" w:hAnsi="仿宋_GB2312" w:cs="仿宋_GB2312" w:hint="eastAsia"/>
          <w:sz w:val="32"/>
          <w:szCs w:val="32"/>
        </w:rPr>
        <w:t>教育支出（类）进修及培训费（款）培训支出（项）</w:t>
      </w:r>
      <w:r>
        <w:rPr>
          <w:rFonts w:ascii="仿宋_GB2312" w:eastAsia="仿宋_GB2312" w:hAnsi="仿宋_GB2312" w:cs="仿宋_GB2312" w:hint="eastAsia"/>
          <w:sz w:val="32"/>
          <w:szCs w:val="32"/>
        </w:rPr>
        <w:t>0.42</w:t>
      </w:r>
      <w:r>
        <w:rPr>
          <w:rFonts w:ascii="仿宋_GB2312" w:eastAsia="仿宋_GB2312" w:hAnsi="仿宋_GB2312" w:cs="仿宋_GB2312" w:hint="eastAsia"/>
          <w:sz w:val="32"/>
          <w:szCs w:val="32"/>
        </w:rPr>
        <w:t>万元，用于人员培训支出。</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社会保障和就业（类）人力资源和社会保障管理事务（款）社会保险经办机构（项）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160.22</w:t>
      </w:r>
      <w:r>
        <w:rPr>
          <w:rFonts w:ascii="仿宋_GB2312" w:eastAsia="仿宋_GB2312" w:hAnsi="仿宋_GB2312" w:cs="仿宋_GB2312" w:hint="eastAsia"/>
          <w:sz w:val="32"/>
          <w:szCs w:val="32"/>
        </w:rPr>
        <w:t>万元，主要用于：事业单位正常运转的基本支出，包括基本工资、</w:t>
      </w:r>
      <w:r>
        <w:rPr>
          <w:rFonts w:ascii="仿宋_GB2312" w:eastAsia="仿宋_GB2312" w:hAnsi="仿宋_GB2312" w:cs="仿宋_GB2312" w:hint="eastAsia"/>
          <w:sz w:val="32"/>
          <w:szCs w:val="32"/>
        </w:rPr>
        <w:t>津贴补贴、绩效工资等人员经费以及办公费、印刷费、水电费等日常公用经费、城乡居民养老保险各档次缴费补助、建档立卡贫困户养老保险补助、被征地农民养老保险补助。</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）人力资源和社会保障管理事务（款）社会保险经办机构（项）：日常人员经费</w:t>
      </w:r>
      <w:r>
        <w:rPr>
          <w:rFonts w:ascii="仿宋_GB2312" w:eastAsia="仿宋_GB2312" w:hAnsi="仿宋_GB2312" w:cs="仿宋_GB2312" w:hint="eastAsia"/>
          <w:sz w:val="32"/>
          <w:szCs w:val="32"/>
        </w:rPr>
        <w:t>:119.14</w:t>
      </w:r>
      <w:r>
        <w:rPr>
          <w:rFonts w:ascii="仿宋_GB2312" w:eastAsia="仿宋_GB2312" w:hAnsi="仿宋_GB2312" w:cs="仿宋_GB2312" w:hint="eastAsia"/>
          <w:sz w:val="32"/>
          <w:szCs w:val="32"/>
        </w:rPr>
        <w:t>万元，公用经费</w:t>
      </w:r>
      <w:r>
        <w:rPr>
          <w:rFonts w:ascii="仿宋_GB2312" w:eastAsia="仿宋_GB2312" w:hAnsi="仿宋_GB2312" w:cs="仿宋_GB2312" w:hint="eastAsia"/>
          <w:sz w:val="32"/>
          <w:szCs w:val="32"/>
        </w:rPr>
        <w:t>8.73</w:t>
      </w:r>
      <w:r>
        <w:rPr>
          <w:rFonts w:ascii="仿宋_GB2312" w:eastAsia="仿宋_GB2312" w:hAnsi="仿宋_GB2312" w:cs="仿宋_GB2312" w:hint="eastAsia"/>
          <w:sz w:val="32"/>
          <w:szCs w:val="32"/>
        </w:rPr>
        <w:t>万元。</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）行政事业单位离退休（款）机关事业单位基本养老保险费（项）：日常人员经费</w:t>
      </w:r>
      <w:r>
        <w:rPr>
          <w:rFonts w:ascii="仿宋_GB2312" w:eastAsia="仿宋_GB2312" w:hAnsi="仿宋_GB2312" w:cs="仿宋_GB2312" w:hint="eastAsia"/>
          <w:sz w:val="32"/>
          <w:szCs w:val="32"/>
        </w:rPr>
        <w:t>23.11</w:t>
      </w:r>
      <w:r>
        <w:rPr>
          <w:rFonts w:ascii="仿宋_GB2312" w:eastAsia="仿宋_GB2312" w:hAnsi="仿宋_GB2312" w:cs="仿宋_GB2312" w:hint="eastAsia"/>
          <w:sz w:val="32"/>
          <w:szCs w:val="32"/>
        </w:rPr>
        <w:t>万元。</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）行政事业单位离退休（款）机关事业单位职业年金缴费支出（项）：日常人员经费</w:t>
      </w:r>
      <w:r>
        <w:rPr>
          <w:rFonts w:ascii="仿宋_GB2312" w:eastAsia="仿宋_GB2312" w:hAnsi="仿宋_GB2312" w:cs="仿宋_GB2312" w:hint="eastAsia"/>
          <w:sz w:val="32"/>
          <w:szCs w:val="32"/>
        </w:rPr>
        <w:t>9.24</w:t>
      </w:r>
      <w:r>
        <w:rPr>
          <w:rFonts w:ascii="仿宋_GB2312" w:eastAsia="仿宋_GB2312" w:hAnsi="仿宋_GB2312" w:cs="仿宋_GB2312" w:hint="eastAsia"/>
          <w:sz w:val="32"/>
          <w:szCs w:val="32"/>
        </w:rPr>
        <w:t>万元。</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医疗卫生与计划生育（类）行政事业单位医疗（款）</w:t>
      </w:r>
      <w:r>
        <w:rPr>
          <w:rFonts w:ascii="仿宋_GB2312" w:eastAsia="仿宋_GB2312" w:hAnsi="仿宋_GB2312" w:cs="仿宋_GB2312" w:hint="eastAsia"/>
          <w:sz w:val="32"/>
          <w:szCs w:val="32"/>
        </w:rPr>
        <w:t>事业单位医疗（项）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8.25</w:t>
      </w:r>
      <w:r>
        <w:rPr>
          <w:rFonts w:ascii="仿宋_GB2312" w:eastAsia="仿宋_GB2312" w:hAnsi="仿宋_GB2312" w:cs="仿宋_GB2312" w:hint="eastAsia"/>
          <w:sz w:val="32"/>
          <w:szCs w:val="32"/>
        </w:rPr>
        <w:t>万元，主要用于：社保局单位基本医疗保险缴费支出。</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医疗卫生与计划生育（类）行政事业单位医疗（款）公务员医疗补助（项）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2.20</w:t>
      </w:r>
      <w:r>
        <w:rPr>
          <w:rFonts w:ascii="仿宋_GB2312" w:eastAsia="仿宋_GB2312" w:hAnsi="仿宋_GB2312" w:cs="仿宋_GB2312" w:hint="eastAsia"/>
          <w:sz w:val="32"/>
          <w:szCs w:val="32"/>
        </w:rPr>
        <w:t>万元，主要用于：社保局单位集中缴纳公务员医疗补助支出。</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住房保障（类）住房改革支出（款）住房公积金（项）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17.50</w:t>
      </w:r>
      <w:r>
        <w:rPr>
          <w:rFonts w:ascii="仿宋_GB2312" w:eastAsia="仿宋_GB2312" w:hAnsi="仿宋_GB2312" w:cs="仿宋_GB2312" w:hint="eastAsia"/>
          <w:sz w:val="32"/>
          <w:szCs w:val="32"/>
        </w:rPr>
        <w:t>万元，主要用于：为职工缴纳的住房公积金支出。</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（二）一般公共预算财政拨款项目支出预算</w:t>
      </w:r>
      <w:r>
        <w:rPr>
          <w:rFonts w:ascii="仿宋_GB2312" w:eastAsia="仿宋_GB2312" w:hAnsi="仿宋_GB2312" w:cs="仿宋_GB2312" w:hint="eastAsia"/>
          <w:sz w:val="32"/>
          <w:szCs w:val="32"/>
        </w:rPr>
        <w:t>101.90</w:t>
      </w:r>
      <w:r>
        <w:rPr>
          <w:rFonts w:ascii="仿宋_GB2312" w:eastAsia="仿宋_GB2312" w:hAnsi="仿宋_GB2312" w:cs="仿宋_GB2312" w:hint="eastAsia"/>
          <w:sz w:val="32"/>
          <w:szCs w:val="32"/>
        </w:rPr>
        <w:t>万元。</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、社会保障和就业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类）（类）财政对基本养老保险基金的补助（款）财政对城乡居民养老保险基金的补助（项）：</w:t>
      </w:r>
      <w:r>
        <w:rPr>
          <w:rFonts w:ascii="仿宋_GB2312" w:eastAsia="仿宋_GB2312" w:hAnsi="仿宋_GB2312" w:cs="仿宋_GB2312" w:hint="eastAsia"/>
          <w:sz w:val="32"/>
          <w:szCs w:val="32"/>
        </w:rPr>
        <w:t>27.33</w:t>
      </w:r>
      <w:r>
        <w:rPr>
          <w:rFonts w:ascii="仿宋_GB2312" w:eastAsia="仿宋_GB2312" w:hAnsi="仿宋_GB2312" w:cs="仿宋_GB2312" w:hint="eastAsia"/>
          <w:sz w:val="32"/>
          <w:szCs w:val="32"/>
        </w:rPr>
        <w:t>万元，城乡养老保险各档次缴费补助。</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、社会保障和就业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类）（类）财政对基本养老保险基金的补助（款）其他财政</w:t>
      </w:r>
      <w:proofErr w:type="gramStart"/>
      <w:r>
        <w:rPr>
          <w:rFonts w:ascii="仿宋_GB2312" w:eastAsia="仿宋_GB2312" w:hAnsi="仿宋_GB2312" w:cs="仿宋_GB2312" w:hint="eastAsia"/>
          <w:sz w:val="32"/>
          <w:szCs w:val="32"/>
        </w:rPr>
        <w:t>对对社会</w:t>
      </w:r>
      <w:proofErr w:type="gramEnd"/>
      <w:r>
        <w:rPr>
          <w:rFonts w:ascii="仿宋_GB2312" w:eastAsia="仿宋_GB2312" w:hAnsi="仿宋_GB2312" w:cs="仿宋_GB2312" w:hint="eastAsia"/>
          <w:sz w:val="32"/>
          <w:szCs w:val="32"/>
        </w:rPr>
        <w:t>基金的补助（项）：</w:t>
      </w:r>
      <w:r>
        <w:rPr>
          <w:rFonts w:ascii="仿宋_GB2312" w:eastAsia="仿宋_GB2312" w:hAnsi="仿宋_GB2312" w:cs="仿宋_GB2312" w:hint="eastAsia"/>
          <w:sz w:val="32"/>
          <w:szCs w:val="32"/>
        </w:rPr>
        <w:t>50.07</w:t>
      </w:r>
      <w:r>
        <w:rPr>
          <w:rFonts w:ascii="仿宋_GB2312" w:eastAsia="仿宋_GB2312" w:hAnsi="仿宋_GB2312" w:cs="仿宋_GB2312" w:hint="eastAsia"/>
          <w:sz w:val="32"/>
          <w:szCs w:val="32"/>
        </w:rPr>
        <w:t>万元，主要用于被征地农民养老保险补助。</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农林水支出（类）扶贫（款）其他扶贫支出（项）：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24.5</w:t>
      </w:r>
      <w:r>
        <w:rPr>
          <w:rFonts w:ascii="仿宋_GB2312" w:eastAsia="仿宋_GB2312" w:hAnsi="仿宋_GB2312" w:cs="仿宋_GB2312" w:hint="eastAsia"/>
          <w:sz w:val="32"/>
          <w:szCs w:val="32"/>
        </w:rPr>
        <w:t>万元，主要用于：建档立卡贫困户养老保险代缴。</w:t>
      </w:r>
    </w:p>
    <w:p w:rsidR="0014212D" w:rsidRDefault="0078430D">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六、一般公共预算基本支出情况说明</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城乡居民养老保险局</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年一般公共预算基本支出</w:t>
      </w:r>
      <w:r>
        <w:rPr>
          <w:rFonts w:ascii="仿宋_GB2312" w:eastAsia="仿宋_GB2312" w:hAnsi="仿宋_GB2312" w:cs="仿宋_GB2312" w:hint="eastAsia"/>
          <w:sz w:val="32"/>
          <w:szCs w:val="32"/>
        </w:rPr>
        <w:t>188.5</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万元，其中：</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人员经费</w:t>
      </w:r>
      <w:r>
        <w:rPr>
          <w:rFonts w:ascii="仿宋_GB2312" w:eastAsia="仿宋_GB2312" w:hAnsi="仿宋_GB2312" w:cs="仿宋_GB2312" w:hint="eastAsia"/>
          <w:sz w:val="32"/>
          <w:szCs w:val="32"/>
        </w:rPr>
        <w:t>179.44</w:t>
      </w:r>
      <w:r>
        <w:rPr>
          <w:rFonts w:ascii="仿宋_GB2312" w:eastAsia="仿宋_GB2312" w:hAnsi="仿宋_GB2312" w:cs="仿宋_GB2312" w:hint="eastAsia"/>
          <w:sz w:val="32"/>
          <w:szCs w:val="32"/>
        </w:rPr>
        <w:t>万元，主要包括：基本工资、津贴补贴、奖金、社会保险缴费、绩效工资、机关事业单位基本养老保险缴费、职业年金缴费、其他工资福利支出、离休费、住房公积金、其他对个人和家庭的补助支出。</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公用经费</w:t>
      </w:r>
      <w:r>
        <w:rPr>
          <w:rFonts w:ascii="仿宋_GB2312" w:eastAsia="仿宋_GB2312" w:hAnsi="仿宋_GB2312" w:cs="仿宋_GB2312" w:hint="eastAsia"/>
          <w:sz w:val="32"/>
          <w:szCs w:val="32"/>
        </w:rPr>
        <w:t>9.15</w:t>
      </w:r>
      <w:r>
        <w:rPr>
          <w:rFonts w:ascii="仿宋_GB2312" w:eastAsia="仿宋_GB2312" w:hAnsi="仿宋_GB2312" w:cs="仿宋_GB2312" w:hint="eastAsia"/>
          <w:sz w:val="32"/>
          <w:szCs w:val="32"/>
        </w:rPr>
        <w:t>万元，主要包括：办公费、印刷费、手续费、水费、电费、邮电费、差旅费、维修（护）费、会议费、培训费、劳务费、工会经费、福利费、其他交通费、其他商品和服务支出。</w:t>
      </w:r>
    </w:p>
    <w:p w:rsidR="0014212D" w:rsidRDefault="0078430D">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七、一般公共预算项目支出情况说明</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各档次缴费补助</w:t>
      </w:r>
      <w:r>
        <w:rPr>
          <w:rFonts w:ascii="仿宋_GB2312" w:eastAsia="仿宋_GB2312" w:hAnsi="仿宋_GB2312" w:cs="仿宋_GB2312" w:hint="eastAsia"/>
          <w:sz w:val="32"/>
          <w:szCs w:val="32"/>
        </w:rPr>
        <w:t>27.33</w:t>
      </w:r>
      <w:r>
        <w:rPr>
          <w:rFonts w:ascii="仿宋_GB2312" w:eastAsia="仿宋_GB2312" w:hAnsi="仿宋_GB2312" w:cs="仿宋_GB2312" w:hint="eastAsia"/>
          <w:sz w:val="32"/>
          <w:szCs w:val="32"/>
        </w:rPr>
        <w:t>万元；建档立卡贫困户养老保险补助</w:t>
      </w:r>
      <w:r>
        <w:rPr>
          <w:rFonts w:ascii="仿宋_GB2312" w:eastAsia="仿宋_GB2312" w:hAnsi="仿宋_GB2312" w:cs="仿宋_GB2312" w:hint="eastAsia"/>
          <w:sz w:val="32"/>
          <w:szCs w:val="32"/>
        </w:rPr>
        <w:t>24.5</w:t>
      </w:r>
      <w:r>
        <w:rPr>
          <w:rFonts w:ascii="仿宋_GB2312" w:eastAsia="仿宋_GB2312" w:hAnsi="仿宋_GB2312" w:cs="仿宋_GB2312" w:hint="eastAsia"/>
          <w:sz w:val="32"/>
          <w:szCs w:val="32"/>
        </w:rPr>
        <w:t>万元，被征地农民养老保险补</w:t>
      </w:r>
      <w:r>
        <w:rPr>
          <w:rFonts w:ascii="仿宋_GB2312" w:eastAsia="仿宋_GB2312" w:hAnsi="仿宋_GB2312" w:cs="仿宋_GB2312" w:hint="eastAsia"/>
          <w:sz w:val="32"/>
          <w:szCs w:val="32"/>
        </w:rPr>
        <w:t>助</w:t>
      </w:r>
      <w:r>
        <w:rPr>
          <w:rFonts w:ascii="仿宋_GB2312" w:eastAsia="仿宋_GB2312" w:hAnsi="仿宋_GB2312" w:cs="仿宋_GB2312" w:hint="eastAsia"/>
          <w:sz w:val="32"/>
          <w:szCs w:val="32"/>
        </w:rPr>
        <w:t>50.07</w:t>
      </w:r>
      <w:r>
        <w:rPr>
          <w:rFonts w:ascii="仿宋_GB2312" w:eastAsia="仿宋_GB2312" w:hAnsi="仿宋_GB2312" w:cs="仿宋_GB2312" w:hint="eastAsia"/>
          <w:sz w:val="32"/>
          <w:szCs w:val="32"/>
        </w:rPr>
        <w:t>万元。</w:t>
      </w:r>
    </w:p>
    <w:p w:rsidR="0014212D" w:rsidRDefault="0078430D">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八、“三公”经费财政拨款预算安排情况说明</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年“三公”经费财政拨款预算数</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万元，其中：因公出国（境）经费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万元，公务接待费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万元，公务用车购置及运行维护费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（一）因公出国（境）经费较</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年预算增长</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根据省外侨办（港澳办、台办）批准的</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年因公临时出国（境）安排，拟安排出国（境）</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人。</w:t>
      </w:r>
    </w:p>
    <w:p w:rsidR="0014212D" w:rsidRDefault="0078430D">
      <w:pPr>
        <w:numPr>
          <w:ilvl w:val="0"/>
          <w:numId w:val="1"/>
        </w:numPr>
        <w:rPr>
          <w:rFonts w:ascii="仿宋_GB2312" w:eastAsia="仿宋_GB2312" w:hAnsi="仿宋_GB2312" w:cs="仿宋_GB2312"/>
          <w:sz w:val="32"/>
          <w:szCs w:val="32"/>
        </w:rPr>
      </w:pPr>
      <w:r>
        <w:rPr>
          <w:rFonts w:ascii="仿宋_GB2312" w:eastAsia="仿宋_GB2312" w:hAnsi="仿宋_GB2312" w:cs="仿宋_GB2312" w:hint="eastAsia"/>
          <w:sz w:val="32"/>
          <w:szCs w:val="32"/>
        </w:rPr>
        <w:t>公务接待费与</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年预算持平。</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年公务接待费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元。</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（三）公务用车购置及运行维护费较</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年预算增长</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。主要原因是根据工作实际需求增多、市场公车运行维护价格提升等因素</w:t>
      </w:r>
      <w:r>
        <w:rPr>
          <w:rFonts w:ascii="仿宋_GB2312" w:eastAsia="仿宋_GB2312" w:hAnsi="仿宋_GB2312" w:cs="仿宋_GB2312" w:hint="eastAsia"/>
          <w:sz w:val="32"/>
          <w:szCs w:val="32"/>
        </w:rPr>
        <w:t>。</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单位现有公务用车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辆，其中：轿车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辆、越野车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辆、多功能乘用车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年未安排公务用车购置费。</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年安排公务用车运行维护费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万元，用于</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w:t>
      </w:r>
      <w:proofErr w:type="gramStart"/>
      <w:r>
        <w:rPr>
          <w:rFonts w:ascii="仿宋_GB2312" w:eastAsia="仿宋_GB2312" w:hAnsi="仿宋_GB2312" w:cs="仿宋_GB2312" w:hint="eastAsia"/>
          <w:sz w:val="32"/>
          <w:szCs w:val="32"/>
        </w:rPr>
        <w:t>公务用车公务用车</w:t>
      </w:r>
      <w:proofErr w:type="gramEnd"/>
      <w:r>
        <w:rPr>
          <w:rFonts w:ascii="仿宋_GB2312" w:eastAsia="仿宋_GB2312" w:hAnsi="仿宋_GB2312" w:cs="仿宋_GB2312" w:hint="eastAsia"/>
          <w:sz w:val="32"/>
          <w:szCs w:val="32"/>
        </w:rPr>
        <w:t>燃油、过路（桥）、维修、保险等方面支出。</w:t>
      </w:r>
    </w:p>
    <w:p w:rsidR="0014212D" w:rsidRDefault="0078430D">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九、政府性基金预算支出情况说明</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城乡居民养老保险局</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部门预算</w:t>
      </w:r>
      <w:r>
        <w:rPr>
          <w:rFonts w:ascii="仿宋_GB2312" w:eastAsia="仿宋_GB2312" w:hAnsi="仿宋_GB2312" w:cs="仿宋_GB2312" w:hint="eastAsia"/>
          <w:sz w:val="32"/>
          <w:szCs w:val="32"/>
        </w:rPr>
        <w:t>没有使用政府性基金预算拨款安排的支出。</w:t>
      </w:r>
    </w:p>
    <w:p w:rsidR="0014212D" w:rsidRDefault="0078430D">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十、其他重要事项的情况说明</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（一）机关运行经费</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年，城乡居民养老保险事业管理局事业单位的运行经费财政拨款预算为</w:t>
      </w:r>
      <w:r>
        <w:rPr>
          <w:rFonts w:ascii="仿宋_GB2312" w:eastAsia="仿宋_GB2312" w:hAnsi="仿宋_GB2312" w:cs="仿宋_GB2312" w:hint="eastAsia"/>
          <w:sz w:val="32"/>
          <w:szCs w:val="32"/>
        </w:rPr>
        <w:t>188.59</w:t>
      </w:r>
      <w:r>
        <w:rPr>
          <w:rFonts w:ascii="仿宋_GB2312" w:eastAsia="仿宋_GB2312" w:hAnsi="仿宋_GB2312" w:cs="仿宋_GB2312" w:hint="eastAsia"/>
          <w:sz w:val="32"/>
          <w:szCs w:val="32"/>
        </w:rPr>
        <w:t>万元，比</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年预算增加</w:t>
      </w:r>
      <w:r>
        <w:rPr>
          <w:rFonts w:ascii="仿宋_GB2312" w:eastAsia="仿宋_GB2312" w:hAnsi="仿宋_GB2312" w:cs="仿宋_GB2312" w:hint="eastAsia"/>
          <w:sz w:val="32"/>
          <w:szCs w:val="32"/>
        </w:rPr>
        <w:t>15.32</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8.8%</w:t>
      </w:r>
      <w:r>
        <w:rPr>
          <w:rFonts w:ascii="仿宋_GB2312" w:eastAsia="仿宋_GB2312" w:hAnsi="仿宋_GB2312" w:cs="仿宋_GB2312" w:hint="eastAsia"/>
          <w:sz w:val="32"/>
          <w:szCs w:val="32"/>
        </w:rPr>
        <w:t>。</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（二）政府采购情况。</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年，无政府采购</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（三）国有资产占有使用情况。</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截至</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年底，单位共有车辆</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w:t>
      </w:r>
      <w:r>
        <w:rPr>
          <w:rFonts w:ascii="仿宋_GB2312" w:eastAsia="仿宋_GB2312" w:hAnsi="仿宋_GB2312" w:cs="仿宋_GB2312" w:hint="eastAsia"/>
          <w:sz w:val="32"/>
          <w:szCs w:val="32"/>
        </w:rPr>
        <w:t>；无房屋。</w:t>
      </w:r>
    </w:p>
    <w:p w:rsidR="0014212D" w:rsidRDefault="0078430D">
      <w:pPr>
        <w:rPr>
          <w:rFonts w:ascii="仿宋_GB2312" w:eastAsia="仿宋_GB2312" w:hAnsi="仿宋_GB2312" w:cs="仿宋_GB2312"/>
          <w:sz w:val="32"/>
          <w:szCs w:val="32"/>
        </w:rPr>
      </w:pPr>
      <w:r>
        <w:rPr>
          <w:rFonts w:ascii="仿宋_GB2312" w:eastAsia="仿宋_GB2312" w:hAnsi="仿宋_GB2312" w:cs="仿宋_GB2312" w:hint="eastAsia"/>
          <w:sz w:val="32"/>
          <w:szCs w:val="32"/>
        </w:rPr>
        <w:t>（四）绩效目标设置情况。</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绩效目标是预算编制的前提和基础，按照“费随事定”</w:t>
      </w:r>
      <w:r>
        <w:rPr>
          <w:rFonts w:ascii="仿宋_GB2312" w:eastAsia="仿宋_GB2312" w:hAnsi="仿宋_GB2312" w:cs="仿宋_GB2312" w:hint="eastAsia"/>
          <w:sz w:val="32"/>
          <w:szCs w:val="32"/>
        </w:rPr>
        <w:lastRenderedPageBreak/>
        <w:t>的原则，</w:t>
      </w:r>
      <w:r>
        <w:rPr>
          <w:rFonts w:ascii="仿宋_GB2312" w:eastAsia="仿宋_GB2312" w:hAnsi="仿宋_GB2312" w:cs="仿宋_GB2312" w:hint="eastAsia"/>
          <w:sz w:val="32"/>
          <w:szCs w:val="32"/>
        </w:rPr>
        <w:t>2019年</w:t>
      </w:r>
      <w:r>
        <w:rPr>
          <w:rFonts w:ascii="仿宋_GB2312" w:eastAsia="仿宋_GB2312" w:hAnsi="仿宋_GB2312" w:cs="仿宋_GB2312" w:hint="eastAsia"/>
          <w:sz w:val="32"/>
          <w:szCs w:val="32"/>
        </w:rPr>
        <w:t>城居保局按要求编制了整体绩效目标和</w:t>
      </w:r>
      <w:r>
        <w:rPr>
          <w:rFonts w:ascii="仿宋_GB2312" w:eastAsia="仿宋_GB2312" w:hAnsi="仿宋_GB2312" w:cs="仿宋_GB2312" w:hint="eastAsia"/>
          <w:sz w:val="32"/>
          <w:szCs w:val="32"/>
        </w:rPr>
        <w:t>专用项目</w:t>
      </w:r>
      <w:r>
        <w:rPr>
          <w:rFonts w:ascii="仿宋_GB2312" w:eastAsia="仿宋_GB2312" w:hAnsi="仿宋_GB2312" w:cs="仿宋_GB2312" w:hint="eastAsia"/>
          <w:sz w:val="32"/>
          <w:szCs w:val="32"/>
        </w:rPr>
        <w:t>绩效目标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从项目完成、项目效益、满意度等方面设置了绩效指标，综合反映项目预期完成的数量、成本、时效、质量，预期达到的社会效益、经济效益、生态效益、可持续影响以及服务对象满意度等情况。</w:t>
      </w:r>
    </w:p>
    <w:p w:rsidR="0014212D" w:rsidRDefault="0078430D">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十一、名词解释</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财政拨款收入：指县级财政当年拨付的资金。</w:t>
      </w:r>
      <w:r>
        <w:rPr>
          <w:rFonts w:ascii="仿宋_GB2312" w:eastAsia="仿宋_GB2312" w:hAnsi="仿宋_GB2312" w:cs="仿宋_GB2312" w:hint="eastAsia"/>
          <w:sz w:val="32"/>
          <w:szCs w:val="32"/>
        </w:rPr>
        <w:t xml:space="preserve"> </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社会保障和就业</w:t>
      </w:r>
      <w:r>
        <w:rPr>
          <w:rFonts w:ascii="仿宋_GB2312" w:eastAsia="仿宋_GB2312" w:hAnsi="仿宋_GB2312" w:cs="仿宋_GB2312" w:hint="eastAsia"/>
          <w:sz w:val="32"/>
          <w:szCs w:val="32"/>
        </w:rPr>
        <w:t>208</w:t>
      </w:r>
      <w:r>
        <w:rPr>
          <w:rFonts w:ascii="仿宋_GB2312" w:eastAsia="仿宋_GB2312" w:hAnsi="仿宋_GB2312" w:cs="仿宋_GB2312" w:hint="eastAsia"/>
          <w:sz w:val="32"/>
          <w:szCs w:val="32"/>
        </w:rPr>
        <w:t>人力资源和社会保障管理事务</w:t>
      </w:r>
      <w:r>
        <w:rPr>
          <w:rFonts w:ascii="仿宋_GB2312" w:eastAsia="仿宋_GB2312" w:hAnsi="仿宋_GB2312" w:cs="仿宋_GB2312" w:hint="eastAsia"/>
          <w:sz w:val="32"/>
          <w:szCs w:val="32"/>
        </w:rPr>
        <w:t>01</w:t>
      </w:r>
      <w:r>
        <w:rPr>
          <w:rFonts w:ascii="仿宋_GB2312" w:eastAsia="仿宋_GB2312" w:hAnsi="仿宋_GB2312" w:cs="仿宋_GB2312" w:hint="eastAsia"/>
          <w:sz w:val="32"/>
          <w:szCs w:val="32"/>
        </w:rPr>
        <w:t>社会保险经办机构</w:t>
      </w:r>
      <w:r>
        <w:rPr>
          <w:rFonts w:ascii="仿宋_GB2312" w:eastAsia="仿宋_GB2312" w:hAnsi="仿宋_GB2312" w:cs="仿宋_GB2312" w:hint="eastAsia"/>
          <w:sz w:val="32"/>
          <w:szCs w:val="32"/>
        </w:rPr>
        <w:t>09</w:t>
      </w:r>
      <w:r>
        <w:rPr>
          <w:rFonts w:ascii="仿宋_GB2312" w:eastAsia="仿宋_GB2312" w:hAnsi="仿宋_GB2312" w:cs="仿宋_GB2312" w:hint="eastAsia"/>
          <w:sz w:val="32"/>
          <w:szCs w:val="32"/>
        </w:rPr>
        <w:t>：指反社会保险经办机构开展业务工作的支出。</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社会保障和就业</w:t>
      </w:r>
      <w:r>
        <w:rPr>
          <w:rFonts w:ascii="仿宋_GB2312" w:eastAsia="仿宋_GB2312" w:hAnsi="仿宋_GB2312" w:cs="仿宋_GB2312" w:hint="eastAsia"/>
          <w:sz w:val="32"/>
          <w:szCs w:val="32"/>
        </w:rPr>
        <w:t>208</w:t>
      </w:r>
      <w:r>
        <w:rPr>
          <w:rFonts w:ascii="仿宋_GB2312" w:eastAsia="仿宋_GB2312" w:hAnsi="仿宋_GB2312" w:cs="仿宋_GB2312" w:hint="eastAsia"/>
          <w:sz w:val="32"/>
          <w:szCs w:val="32"/>
        </w:rPr>
        <w:t>行政事业单位离退休</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机关事业单位基本养老保险缴费支出</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：指机关事业单位实施养老保险制度由单位缴纳的基本养老保险费支出。</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社会保障和就业</w:t>
      </w:r>
      <w:r>
        <w:rPr>
          <w:rFonts w:ascii="仿宋_GB2312" w:eastAsia="仿宋_GB2312" w:hAnsi="仿宋_GB2312" w:cs="仿宋_GB2312" w:hint="eastAsia"/>
          <w:sz w:val="32"/>
          <w:szCs w:val="32"/>
        </w:rPr>
        <w:t>208</w:t>
      </w:r>
      <w:r>
        <w:rPr>
          <w:rFonts w:ascii="仿宋_GB2312" w:eastAsia="仿宋_GB2312" w:hAnsi="仿宋_GB2312" w:cs="仿宋_GB2312" w:hint="eastAsia"/>
          <w:sz w:val="32"/>
          <w:szCs w:val="32"/>
        </w:rPr>
        <w:t>行政事业单位离退休</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机关事业单位职业年金缴费支出</w:t>
      </w:r>
      <w:r>
        <w:rPr>
          <w:rFonts w:ascii="仿宋_GB2312" w:eastAsia="仿宋_GB2312" w:hAnsi="仿宋_GB2312" w:cs="仿宋_GB2312" w:hint="eastAsia"/>
          <w:sz w:val="32"/>
          <w:szCs w:val="32"/>
        </w:rPr>
        <w:t>06</w:t>
      </w:r>
      <w:r>
        <w:rPr>
          <w:rFonts w:ascii="仿宋_GB2312" w:eastAsia="仿宋_GB2312" w:hAnsi="仿宋_GB2312" w:cs="仿宋_GB2312" w:hint="eastAsia"/>
          <w:sz w:val="32"/>
          <w:szCs w:val="32"/>
        </w:rPr>
        <w:t>：指机关事业单位实施养老保险制度由单位缴纳的职业年金支出。</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社会保障和就业</w:t>
      </w:r>
      <w:r>
        <w:rPr>
          <w:rFonts w:ascii="仿宋_GB2312" w:eastAsia="仿宋_GB2312" w:hAnsi="仿宋_GB2312" w:cs="仿宋_GB2312" w:hint="eastAsia"/>
          <w:sz w:val="32"/>
          <w:szCs w:val="32"/>
        </w:rPr>
        <w:t>208</w:t>
      </w:r>
      <w:r>
        <w:rPr>
          <w:rFonts w:ascii="仿宋_GB2312" w:eastAsia="仿宋_GB2312" w:hAnsi="仿宋_GB2312" w:cs="仿宋_GB2312" w:hint="eastAsia"/>
          <w:sz w:val="32"/>
          <w:szCs w:val="32"/>
        </w:rPr>
        <w:t>财政对基本养老保险基金的补助</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财政对城乡居民养老保险基金的补助</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w:t>
      </w:r>
      <w:r>
        <w:rPr>
          <w:rFonts w:ascii="仿宋_GB2312" w:eastAsia="仿宋_GB2312" w:hAnsi="仿宋_GB2312" w:cs="仿宋_GB2312" w:hint="eastAsia"/>
          <w:sz w:val="32"/>
          <w:szCs w:val="32"/>
        </w:rPr>
        <w:t>财政对城乡基</w:t>
      </w:r>
      <w:r>
        <w:rPr>
          <w:rFonts w:ascii="仿宋_GB2312" w:eastAsia="仿宋_GB2312" w:hAnsi="仿宋_GB2312" w:cs="仿宋_GB2312" w:hint="eastAsia"/>
          <w:sz w:val="32"/>
          <w:szCs w:val="32"/>
        </w:rPr>
        <w:t>本养老保险基金补助。</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医疗卫生与计划生育支出</w:t>
      </w:r>
      <w:r>
        <w:rPr>
          <w:rFonts w:ascii="仿宋_GB2312" w:eastAsia="仿宋_GB2312" w:hAnsi="仿宋_GB2312" w:cs="仿宋_GB2312" w:hint="eastAsia"/>
          <w:sz w:val="32"/>
          <w:szCs w:val="32"/>
        </w:rPr>
        <w:t>210</w:t>
      </w:r>
      <w:r>
        <w:rPr>
          <w:rFonts w:ascii="仿宋_GB2312" w:eastAsia="仿宋_GB2312" w:hAnsi="仿宋_GB2312" w:cs="仿宋_GB2312" w:hint="eastAsia"/>
          <w:sz w:val="32"/>
          <w:szCs w:val="32"/>
        </w:rPr>
        <w:t>行政事业单位医疗</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公务员医疗补助</w:t>
      </w:r>
      <w:r>
        <w:rPr>
          <w:rFonts w:ascii="仿宋_GB2312" w:eastAsia="仿宋_GB2312" w:hAnsi="仿宋_GB2312" w:cs="仿宋_GB2312" w:hint="eastAsia"/>
          <w:sz w:val="32"/>
          <w:szCs w:val="32"/>
        </w:rPr>
        <w:t>03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w:t>
      </w:r>
      <w:r>
        <w:rPr>
          <w:rFonts w:ascii="仿宋_GB2312" w:eastAsia="仿宋_GB2312" w:hAnsi="仿宋_GB2312" w:cs="仿宋_GB2312" w:hint="eastAsia"/>
          <w:sz w:val="32"/>
          <w:szCs w:val="32"/>
        </w:rPr>
        <w:t>财政部门集中安排的公务员医疗补助经费。</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7</w:t>
      </w:r>
      <w:r>
        <w:rPr>
          <w:rFonts w:ascii="仿宋_GB2312" w:eastAsia="仿宋_GB2312" w:hAnsi="仿宋_GB2312" w:cs="仿宋_GB2312" w:hint="eastAsia"/>
          <w:sz w:val="32"/>
          <w:szCs w:val="32"/>
        </w:rPr>
        <w:t>、医疗卫生与计划生育支出</w:t>
      </w:r>
      <w:r>
        <w:rPr>
          <w:rFonts w:ascii="仿宋_GB2312" w:eastAsia="仿宋_GB2312" w:hAnsi="仿宋_GB2312" w:cs="仿宋_GB2312" w:hint="eastAsia"/>
          <w:sz w:val="32"/>
          <w:szCs w:val="32"/>
        </w:rPr>
        <w:t>210</w:t>
      </w:r>
      <w:r>
        <w:rPr>
          <w:rFonts w:ascii="仿宋_GB2312" w:eastAsia="仿宋_GB2312" w:hAnsi="仿宋_GB2312" w:cs="仿宋_GB2312" w:hint="eastAsia"/>
          <w:sz w:val="32"/>
          <w:szCs w:val="32"/>
        </w:rPr>
        <w:t>行政事业单位医疗</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事业单位医疗</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：指反映财政部门集中安排的事业单位基本医疗保险缴费经费，未参加医疗保险的行政单位的公费医疗经费，按国家规定享受离休人员、红军老战士待遇人员的医疗经费。</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221</w:t>
      </w:r>
      <w:r>
        <w:rPr>
          <w:rFonts w:ascii="仿宋_GB2312" w:eastAsia="仿宋_GB2312" w:hAnsi="仿宋_GB2312" w:cs="仿宋_GB2312" w:hint="eastAsia"/>
          <w:sz w:val="32"/>
          <w:szCs w:val="32"/>
        </w:rPr>
        <w:t>住房改革支出</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住房公积金</w:t>
      </w:r>
      <w:r>
        <w:rPr>
          <w:rFonts w:ascii="仿宋_GB2312" w:eastAsia="仿宋_GB2312" w:hAnsi="仿宋_GB2312" w:cs="仿宋_GB2312" w:hint="eastAsia"/>
          <w:sz w:val="32"/>
          <w:szCs w:val="32"/>
        </w:rPr>
        <w:t>01</w:t>
      </w:r>
      <w:r>
        <w:rPr>
          <w:rFonts w:ascii="仿宋_GB2312" w:eastAsia="仿宋_GB2312" w:hAnsi="仿宋_GB2312" w:cs="仿宋_GB2312" w:hint="eastAsia"/>
          <w:sz w:val="32"/>
          <w:szCs w:val="32"/>
        </w:rPr>
        <w:t>：指反映行政事业单位按人力资源和社会保障部、财政部规定的基本工资和津贴补贴以及规定比例为职工缴纳的住房公</w:t>
      </w:r>
      <w:r>
        <w:rPr>
          <w:rFonts w:ascii="仿宋_GB2312" w:eastAsia="仿宋_GB2312" w:hAnsi="仿宋_GB2312" w:cs="仿宋_GB2312" w:hint="eastAsia"/>
          <w:sz w:val="32"/>
          <w:szCs w:val="32"/>
        </w:rPr>
        <w:t>积金。</w:t>
      </w:r>
    </w:p>
    <w:p w:rsidR="0014212D" w:rsidRDefault="0078430D">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hint="eastAsia"/>
          <w:color w:val="000000"/>
          <w:sz w:val="32"/>
          <w:szCs w:val="32"/>
        </w:rPr>
        <w:t>、</w:t>
      </w:r>
      <w:r>
        <w:rPr>
          <w:rFonts w:ascii="仿宋_GB2312" w:eastAsia="仿宋_GB2312" w:hint="eastAsia"/>
          <w:color w:val="000000"/>
          <w:sz w:val="32"/>
          <w:szCs w:val="32"/>
        </w:rPr>
        <w:t>农林水支出</w:t>
      </w:r>
      <w:r>
        <w:rPr>
          <w:rFonts w:ascii="仿宋_GB2312" w:eastAsia="仿宋_GB2312" w:hint="eastAsia"/>
          <w:color w:val="000000"/>
          <w:sz w:val="32"/>
          <w:szCs w:val="32"/>
        </w:rPr>
        <w:t>213</w:t>
      </w:r>
      <w:r>
        <w:rPr>
          <w:rFonts w:ascii="仿宋_GB2312" w:eastAsia="仿宋_GB2312" w:hint="eastAsia"/>
          <w:color w:val="000000"/>
          <w:sz w:val="32"/>
          <w:szCs w:val="32"/>
        </w:rPr>
        <w:t>扶贫</w:t>
      </w:r>
      <w:r>
        <w:rPr>
          <w:rFonts w:ascii="仿宋_GB2312" w:eastAsia="仿宋_GB2312" w:hint="eastAsia"/>
          <w:color w:val="000000"/>
          <w:sz w:val="32"/>
          <w:szCs w:val="32"/>
        </w:rPr>
        <w:t>05</w:t>
      </w:r>
      <w:r>
        <w:rPr>
          <w:rFonts w:ascii="仿宋_GB2312" w:eastAsia="仿宋_GB2312" w:hint="eastAsia"/>
          <w:color w:val="000000"/>
          <w:sz w:val="32"/>
          <w:szCs w:val="32"/>
        </w:rPr>
        <w:t>其他扶贫支出</w:t>
      </w:r>
      <w:r>
        <w:rPr>
          <w:rFonts w:ascii="仿宋_GB2312" w:eastAsia="仿宋_GB2312" w:hint="eastAsia"/>
          <w:color w:val="000000"/>
          <w:sz w:val="32"/>
          <w:szCs w:val="32"/>
        </w:rPr>
        <w:t>99</w:t>
      </w:r>
      <w:r>
        <w:rPr>
          <w:rFonts w:ascii="仿宋_GB2312" w:eastAsia="仿宋_GB2312" w:hint="eastAsia"/>
          <w:color w:val="000000"/>
          <w:sz w:val="32"/>
          <w:szCs w:val="32"/>
        </w:rPr>
        <w:t>：指反映其他用于扶贫方面的支出（财政对建档立</w:t>
      </w:r>
      <w:proofErr w:type="gramStart"/>
      <w:r>
        <w:rPr>
          <w:rFonts w:ascii="仿宋_GB2312" w:eastAsia="仿宋_GB2312" w:hint="eastAsia"/>
          <w:color w:val="000000"/>
          <w:sz w:val="32"/>
          <w:szCs w:val="32"/>
        </w:rPr>
        <w:t>卡贫困</w:t>
      </w:r>
      <w:proofErr w:type="gramEnd"/>
      <w:r>
        <w:rPr>
          <w:rFonts w:ascii="仿宋_GB2312" w:eastAsia="仿宋_GB2312" w:hint="eastAsia"/>
          <w:color w:val="000000"/>
          <w:sz w:val="32"/>
          <w:szCs w:val="32"/>
        </w:rPr>
        <w:t>人口养老保险代缴补助）。</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教育支出</w:t>
      </w:r>
      <w:r>
        <w:rPr>
          <w:rFonts w:ascii="仿宋_GB2312" w:eastAsia="仿宋_GB2312" w:hAnsi="仿宋_GB2312" w:cs="仿宋_GB2312" w:hint="eastAsia"/>
          <w:sz w:val="32"/>
          <w:szCs w:val="32"/>
        </w:rPr>
        <w:t>205</w:t>
      </w:r>
      <w:r>
        <w:rPr>
          <w:rFonts w:ascii="仿宋_GB2312" w:eastAsia="仿宋_GB2312" w:hAnsi="仿宋_GB2312" w:cs="仿宋_GB2312" w:hint="eastAsia"/>
          <w:sz w:val="32"/>
          <w:szCs w:val="32"/>
        </w:rPr>
        <w:t>进修及培训费</w:t>
      </w:r>
      <w:r>
        <w:rPr>
          <w:rFonts w:ascii="仿宋_GB2312" w:eastAsia="仿宋_GB2312" w:hAnsi="仿宋_GB2312" w:cs="仿宋_GB2312" w:hint="eastAsia"/>
          <w:sz w:val="32"/>
          <w:szCs w:val="32"/>
        </w:rPr>
        <w:t>08</w:t>
      </w:r>
      <w:r>
        <w:rPr>
          <w:rFonts w:ascii="仿宋_GB2312" w:eastAsia="仿宋_GB2312" w:hAnsi="仿宋_GB2312" w:cs="仿宋_GB2312" w:hint="eastAsia"/>
          <w:sz w:val="32"/>
          <w:szCs w:val="32"/>
        </w:rPr>
        <w:t>培训支出</w:t>
      </w:r>
      <w:r>
        <w:rPr>
          <w:rFonts w:ascii="仿宋_GB2312" w:eastAsia="仿宋_GB2312" w:hAnsi="仿宋_GB2312" w:cs="仿宋_GB2312" w:hint="eastAsia"/>
          <w:sz w:val="32"/>
          <w:szCs w:val="32"/>
        </w:rPr>
        <w:t>03</w:t>
      </w:r>
      <w:r>
        <w:rPr>
          <w:rFonts w:ascii="仿宋_GB2312" w:eastAsia="仿宋_GB2312" w:hAnsi="仿宋_GB2312" w:cs="仿宋_GB2312" w:hint="eastAsia"/>
          <w:sz w:val="32"/>
          <w:szCs w:val="32"/>
        </w:rPr>
        <w:t>：指反映各部门安排的用于培训的支出。教育部门的师资培训，党校、行政学院等专业干部教育机构的支出，以及退役士兵、转业士官的培训支出，不在本科目反映。</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基本支出：指为保障机构正常运转、完成日常工作任务而发生的人员支出和公用支出。</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“三公”经费：纳入县级财政预决算管理的“三公”经费，是指部门用财政拨款安排的因公出国（境）费、公务</w:t>
      </w:r>
      <w:r>
        <w:rPr>
          <w:rFonts w:ascii="仿宋_GB2312" w:eastAsia="仿宋_GB2312" w:hAnsi="仿宋_GB2312" w:cs="仿宋_GB2312" w:hint="eastAsia"/>
          <w:sz w:val="32"/>
          <w:szCs w:val="32"/>
        </w:rPr>
        <w:t>用车购置及运行费和公务接待费。其中，因公出国（境）</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单位公务出国（境）的国际旅费、国外城市间交通费、</w:t>
      </w:r>
      <w:r>
        <w:rPr>
          <w:rFonts w:ascii="仿宋_GB2312" w:eastAsia="仿宋_GB2312" w:hAnsi="仿宋_GB2312" w:cs="仿宋_GB2312" w:hint="eastAsia"/>
          <w:sz w:val="32"/>
          <w:szCs w:val="32"/>
        </w:rPr>
        <w:lastRenderedPageBreak/>
        <w:t>住宿费、伙食费、培训费、公杂费等支出；公务用车购置及运行</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单位公务用车车辆购置支出（</w:t>
      </w:r>
      <w:proofErr w:type="gramStart"/>
      <w:r>
        <w:rPr>
          <w:rFonts w:ascii="仿宋_GB2312" w:eastAsia="仿宋_GB2312" w:hAnsi="仿宋_GB2312" w:cs="仿宋_GB2312" w:hint="eastAsia"/>
          <w:sz w:val="32"/>
          <w:szCs w:val="32"/>
        </w:rPr>
        <w:t>含车辆</w:t>
      </w:r>
      <w:proofErr w:type="gramEnd"/>
      <w:r>
        <w:rPr>
          <w:rFonts w:ascii="仿宋_GB2312" w:eastAsia="仿宋_GB2312" w:hAnsi="仿宋_GB2312" w:cs="仿宋_GB2312" w:hint="eastAsia"/>
          <w:sz w:val="32"/>
          <w:szCs w:val="32"/>
        </w:rPr>
        <w:t>购置税）及租用费、燃料费、维修费、过路过桥费、保险费、安全奖励费用等支出；公务接待</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单位按规定开支的各类公务接待（含外宾接待）支出。</w:t>
      </w:r>
    </w:p>
    <w:p w:rsidR="0014212D" w:rsidRDefault="0078430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事业单位运行经费：为保障行政单位（含参照公务员法管理的事业单位）运行用于购买货物和服务的各项资金，包括办公及印刷费、邮电费、差旅费、会议费、福利费、日常维修费、专用材料及</w:t>
      </w:r>
      <w:r>
        <w:rPr>
          <w:rFonts w:ascii="仿宋_GB2312" w:eastAsia="仿宋_GB2312" w:hAnsi="仿宋_GB2312" w:cs="仿宋_GB2312" w:hint="eastAsia"/>
          <w:sz w:val="32"/>
          <w:szCs w:val="32"/>
        </w:rPr>
        <w:t>一般设备购置费、办公用房水电费、办公用房取暖费、办公用房物业管理费、公务用车运行维护费以及其他费用。</w:t>
      </w:r>
    </w:p>
    <w:p w:rsidR="0014212D" w:rsidRDefault="0014212D">
      <w:pPr>
        <w:ind w:firstLineChars="600" w:firstLine="1920"/>
        <w:rPr>
          <w:rFonts w:ascii="仿宋_GB2312" w:eastAsia="仿宋_GB2312" w:hAnsi="仿宋_GB2312" w:cs="仿宋_GB2312"/>
          <w:sz w:val="32"/>
          <w:szCs w:val="32"/>
        </w:rPr>
      </w:pPr>
    </w:p>
    <w:p w:rsidR="0014212D" w:rsidRDefault="0014212D">
      <w:pPr>
        <w:ind w:firstLineChars="600" w:firstLine="1920"/>
        <w:rPr>
          <w:rFonts w:ascii="仿宋_GB2312" w:eastAsia="仿宋_GB2312" w:hAnsi="仿宋_GB2312" w:cs="仿宋_GB2312"/>
          <w:sz w:val="32"/>
          <w:szCs w:val="32"/>
        </w:rPr>
      </w:pPr>
    </w:p>
    <w:p w:rsidR="0014212D" w:rsidRDefault="0014212D">
      <w:pPr>
        <w:ind w:firstLineChars="600" w:firstLine="1920"/>
        <w:rPr>
          <w:rFonts w:ascii="仿宋_GB2312" w:eastAsia="仿宋_GB2312" w:hAnsi="仿宋_GB2312" w:cs="仿宋_GB2312"/>
          <w:sz w:val="32"/>
          <w:szCs w:val="32"/>
        </w:rPr>
      </w:pPr>
    </w:p>
    <w:p w:rsidR="0014212D" w:rsidRDefault="0014212D">
      <w:pPr>
        <w:ind w:firstLineChars="600" w:firstLine="1920"/>
        <w:rPr>
          <w:rFonts w:ascii="仿宋_GB2312" w:eastAsia="仿宋_GB2312" w:hAnsi="仿宋_GB2312" w:cs="仿宋_GB2312"/>
          <w:sz w:val="32"/>
          <w:szCs w:val="32"/>
        </w:rPr>
      </w:pPr>
    </w:p>
    <w:p w:rsidR="0014212D" w:rsidRDefault="0078430D">
      <w:pPr>
        <w:ind w:firstLineChars="600" w:firstLine="1920"/>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sz w:val="32"/>
          <w:szCs w:val="32"/>
        </w:rPr>
        <w:t>金川县城乡居民养老保险事业管理居</w:t>
      </w:r>
    </w:p>
    <w:p w:rsidR="0014212D" w:rsidRDefault="0078430D">
      <w:pPr>
        <w:ind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w:t>
      </w:r>
    </w:p>
    <w:sectPr w:rsidR="0014212D" w:rsidSect="001421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30D" w:rsidRDefault="0078430D" w:rsidP="0078430D">
      <w:r>
        <w:separator/>
      </w:r>
    </w:p>
  </w:endnote>
  <w:endnote w:type="continuationSeparator" w:id="1">
    <w:p w:rsidR="0078430D" w:rsidRDefault="0078430D" w:rsidP="007843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30D" w:rsidRDefault="0078430D" w:rsidP="0078430D">
      <w:r>
        <w:separator/>
      </w:r>
    </w:p>
  </w:footnote>
  <w:footnote w:type="continuationSeparator" w:id="1">
    <w:p w:rsidR="0078430D" w:rsidRDefault="0078430D" w:rsidP="007843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673A8CF"/>
    <w:multiLevelType w:val="singleLevel"/>
    <w:tmpl w:val="D673A8CF"/>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C8A7F1F"/>
    <w:rsid w:val="0014212D"/>
    <w:rsid w:val="00331190"/>
    <w:rsid w:val="00677F43"/>
    <w:rsid w:val="0078430D"/>
    <w:rsid w:val="008C7278"/>
    <w:rsid w:val="00936423"/>
    <w:rsid w:val="00BC679D"/>
    <w:rsid w:val="00DE382E"/>
    <w:rsid w:val="052E32E3"/>
    <w:rsid w:val="0A3704AE"/>
    <w:rsid w:val="0CB96BC1"/>
    <w:rsid w:val="0D65290D"/>
    <w:rsid w:val="194C1EB2"/>
    <w:rsid w:val="1FC27911"/>
    <w:rsid w:val="223250EF"/>
    <w:rsid w:val="26537ABE"/>
    <w:rsid w:val="2660229C"/>
    <w:rsid w:val="2FE00174"/>
    <w:rsid w:val="32BE4D8C"/>
    <w:rsid w:val="392B7645"/>
    <w:rsid w:val="40043897"/>
    <w:rsid w:val="435929CF"/>
    <w:rsid w:val="44BE7FB3"/>
    <w:rsid w:val="4DA807FD"/>
    <w:rsid w:val="5F9C0EBE"/>
    <w:rsid w:val="639C6C92"/>
    <w:rsid w:val="6AEB60EB"/>
    <w:rsid w:val="73F301B3"/>
    <w:rsid w:val="74877725"/>
    <w:rsid w:val="79844663"/>
    <w:rsid w:val="79C13B92"/>
    <w:rsid w:val="7C8A7F1F"/>
    <w:rsid w:val="7FEF2D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212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14212D"/>
    <w:pPr>
      <w:tabs>
        <w:tab w:val="center" w:pos="4153"/>
        <w:tab w:val="right" w:pos="8306"/>
      </w:tabs>
      <w:snapToGrid w:val="0"/>
      <w:jc w:val="left"/>
    </w:pPr>
    <w:rPr>
      <w:sz w:val="18"/>
      <w:szCs w:val="18"/>
    </w:rPr>
  </w:style>
  <w:style w:type="paragraph" w:styleId="a4">
    <w:name w:val="header"/>
    <w:basedOn w:val="a"/>
    <w:link w:val="Char0"/>
    <w:rsid w:val="001421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14212D"/>
    <w:rPr>
      <w:kern w:val="2"/>
      <w:sz w:val="18"/>
      <w:szCs w:val="18"/>
    </w:rPr>
  </w:style>
  <w:style w:type="character" w:customStyle="1" w:styleId="Char">
    <w:name w:val="页脚 Char"/>
    <w:basedOn w:val="a0"/>
    <w:link w:val="a3"/>
    <w:qFormat/>
    <w:rsid w:val="0014212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4789</Words>
  <Characters>549</Characters>
  <Application>Microsoft Office Word</Application>
  <DocSecurity>0</DocSecurity>
  <Lines>4</Lines>
  <Paragraphs>10</Paragraphs>
  <ScaleCrop>false</ScaleCrop>
  <Company>微软中国</Company>
  <LinksUpToDate>false</LinksUpToDate>
  <CharactersWithSpaces>5328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2523116</dc:creator>
  <cp:lastModifiedBy>微软用户</cp:lastModifiedBy>
  <cp:revision>5</cp:revision>
  <dcterms:created xsi:type="dcterms:W3CDTF">2019-01-04T06:40:00Z</dcterms:created>
  <dcterms:modified xsi:type="dcterms:W3CDTF">2019-01-21T07:56:00Z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