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EE6" w:rsidRDefault="00465832">
      <w:pPr>
        <w:spacing w:line="600" w:lineRule="exact"/>
        <w:jc w:val="center"/>
        <w:rPr>
          <w:rFonts w:ascii="仿宋_GB2312" w:eastAsia="仿宋_GB2312" w:hAnsi="仿宋_GB2312" w:cs="仿宋_GB2312"/>
          <w:b/>
          <w:bCs/>
          <w:color w:val="000000"/>
          <w:sz w:val="44"/>
          <w:szCs w:val="44"/>
        </w:rPr>
      </w:pP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000000"/>
          <w:sz w:val="44"/>
          <w:szCs w:val="44"/>
        </w:rPr>
        <w:t>四川省金川县文体局</w:t>
      </w:r>
    </w:p>
    <w:p w:rsidR="00011EE6" w:rsidRDefault="00465832">
      <w:pPr>
        <w:spacing w:line="600" w:lineRule="exact"/>
        <w:jc w:val="center"/>
        <w:rPr>
          <w:rFonts w:ascii="仿宋_GB2312" w:eastAsia="仿宋_GB2312" w:hAnsi="仿宋_GB2312" w:cs="仿宋_GB2312"/>
          <w:b/>
          <w:bCs/>
          <w:color w:val="000000"/>
          <w:sz w:val="44"/>
          <w:szCs w:val="44"/>
        </w:rPr>
      </w:pPr>
      <w:r>
        <w:rPr>
          <w:rFonts w:ascii="仿宋_GB2312" w:eastAsia="仿宋_GB2312" w:hAnsi="仿宋_GB2312" w:cs="仿宋_GB2312" w:hint="eastAsia"/>
          <w:b/>
          <w:bCs/>
          <w:color w:val="000000"/>
          <w:sz w:val="44"/>
          <w:szCs w:val="44"/>
        </w:rPr>
        <w:t xml:space="preserve"> </w:t>
      </w:r>
      <w:r>
        <w:rPr>
          <w:rFonts w:ascii="仿宋_GB2312" w:eastAsia="仿宋_GB2312" w:hAnsi="仿宋_GB2312" w:cs="仿宋_GB2312" w:hint="eastAsia"/>
          <w:b/>
          <w:bCs/>
          <w:color w:val="000000"/>
          <w:sz w:val="44"/>
          <w:szCs w:val="44"/>
        </w:rPr>
        <w:t>201</w:t>
      </w:r>
      <w:r>
        <w:rPr>
          <w:rFonts w:ascii="仿宋_GB2312" w:eastAsia="仿宋_GB2312" w:hAnsi="仿宋_GB2312" w:cs="仿宋_GB2312" w:hint="eastAsia"/>
          <w:b/>
          <w:bCs/>
          <w:color w:val="000000"/>
          <w:sz w:val="44"/>
          <w:szCs w:val="44"/>
        </w:rPr>
        <w:t>9</w:t>
      </w:r>
      <w:r>
        <w:rPr>
          <w:rFonts w:ascii="仿宋_GB2312" w:eastAsia="仿宋_GB2312" w:hAnsi="仿宋_GB2312" w:cs="仿宋_GB2312" w:hint="eastAsia"/>
          <w:b/>
          <w:bCs/>
          <w:color w:val="000000"/>
          <w:sz w:val="44"/>
          <w:szCs w:val="44"/>
        </w:rPr>
        <w:t>年部门</w:t>
      </w:r>
      <w:r>
        <w:rPr>
          <w:rFonts w:ascii="仿宋_GB2312" w:eastAsia="仿宋_GB2312" w:hAnsi="仿宋_GB2312" w:cs="仿宋_GB2312" w:hint="eastAsia"/>
          <w:b/>
          <w:bCs/>
          <w:color w:val="000000"/>
          <w:sz w:val="44"/>
          <w:szCs w:val="44"/>
        </w:rPr>
        <w:t>预</w:t>
      </w:r>
      <w:r>
        <w:rPr>
          <w:rFonts w:ascii="仿宋_GB2312" w:eastAsia="仿宋_GB2312" w:hAnsi="仿宋_GB2312" w:cs="仿宋_GB2312" w:hint="eastAsia"/>
          <w:b/>
          <w:bCs/>
          <w:color w:val="000000"/>
          <w:sz w:val="44"/>
          <w:szCs w:val="44"/>
        </w:rPr>
        <w:t>算编制说明</w:t>
      </w:r>
    </w:p>
    <w:p w:rsidR="00011EE6" w:rsidRDefault="00465832">
      <w:pP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一、基本职能及主要工作</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sz w:val="32"/>
          <w:szCs w:val="32"/>
        </w:rPr>
        <w:t>（一）</w:t>
      </w:r>
      <w:proofErr w:type="gramStart"/>
      <w:r>
        <w:rPr>
          <w:rFonts w:ascii="仿宋_GB2312" w:eastAsia="仿宋_GB2312" w:hAnsi="仿宋_GB2312" w:cs="仿宋_GB2312" w:hint="eastAsia"/>
          <w:sz w:val="32"/>
          <w:szCs w:val="32"/>
        </w:rPr>
        <w:t>文体广</w:t>
      </w:r>
      <w:proofErr w:type="gramEnd"/>
      <w:r>
        <w:rPr>
          <w:rFonts w:ascii="仿宋_GB2312" w:eastAsia="仿宋_GB2312" w:hAnsi="仿宋_GB2312" w:cs="仿宋_GB2312" w:hint="eastAsia"/>
          <w:sz w:val="32"/>
          <w:szCs w:val="32"/>
        </w:rPr>
        <w:t>新局</w:t>
      </w:r>
      <w:r>
        <w:rPr>
          <w:rFonts w:ascii="仿宋_GB2312" w:eastAsia="仿宋_GB2312" w:hAnsi="仿宋_GB2312" w:cs="仿宋_GB2312" w:hint="eastAsia"/>
          <w:sz w:val="32"/>
          <w:szCs w:val="32"/>
        </w:rPr>
        <w:t>职能简介</w:t>
      </w:r>
    </w:p>
    <w:p w:rsidR="00011EE6" w:rsidRDefault="00465832">
      <w:pPr>
        <w:widowControl/>
        <w:shd w:val="clear" w:color="auto" w:fill="FFFFFF"/>
        <w:spacing w:line="480" w:lineRule="exact"/>
        <w:ind w:firstLine="48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、广播电视、新闻出版、著作权管理的方针、政策和法律、法规、规章；拟定全县文化、体育、广播影视、新闻出版、著作权管理规范性文件，并监督实施。</w:t>
      </w:r>
    </w:p>
    <w:p w:rsidR="00011EE6" w:rsidRDefault="00465832">
      <w:pPr>
        <w:widowControl/>
        <w:shd w:val="clear" w:color="auto" w:fill="FFFFFF"/>
        <w:spacing w:line="4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2.</w:t>
      </w:r>
      <w:r>
        <w:rPr>
          <w:rFonts w:ascii="仿宋_GB2312" w:eastAsia="仿宋_GB2312" w:hAnsi="仿宋_GB2312" w:cs="仿宋_GB2312" w:hint="eastAsia"/>
          <w:kern w:val="0"/>
          <w:sz w:val="32"/>
          <w:szCs w:val="32"/>
          <w:shd w:val="clear" w:color="auto" w:fill="FFFFFF"/>
          <w:lang/>
        </w:rPr>
        <w:t>根据国家、省、州文化、体育、广播影视、新闻出版事业发展战略和发展规划，制定并组织实施全县文化、体育、广播影视、新闻出版事业发展规划；指导下属事业单位深化体制改革。</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负责指导和协调全县文化、体育、广播影视、新闻出版基础设施布局规划、实施，并对设施的使用管理进行监督检查。扶持和促进文化、体育、广播影视、新闻出版产业发展，协调解决相关产业运行中的重大问题。</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4</w:t>
      </w:r>
      <w:r>
        <w:rPr>
          <w:rFonts w:ascii="仿宋_GB2312" w:eastAsia="仿宋_GB2312" w:hAnsi="仿宋_GB2312" w:cs="仿宋_GB2312" w:hint="eastAsia"/>
          <w:kern w:val="0"/>
          <w:sz w:val="32"/>
          <w:szCs w:val="32"/>
          <w:shd w:val="clear" w:color="auto" w:fill="FFFFFF"/>
          <w:lang/>
        </w:rPr>
        <w:t>、负责管理全县群众文化艺术事业，指导协调文化艺术创作与生产；组织、管理、指导全县重大文化活动；指导、协调、开展全县民间艺术的挖掘和整理工作；指导图书文献资源的收集和文化信息共享工程的建设；负责管理全县文物事业和博物馆事业；负责组织实施非物质文化遗产保护、开发、利用和优秀民族文化的传承和普及工作；负责基层文化建设。</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5.</w:t>
      </w:r>
      <w:r>
        <w:rPr>
          <w:rFonts w:ascii="仿宋_GB2312" w:eastAsia="仿宋_GB2312" w:hAnsi="仿宋_GB2312" w:cs="仿宋_GB2312" w:hint="eastAsia"/>
          <w:kern w:val="0"/>
          <w:sz w:val="32"/>
          <w:szCs w:val="32"/>
          <w:shd w:val="clear" w:color="auto" w:fill="FFFFFF"/>
          <w:lang/>
        </w:rPr>
        <w:t>负责拟定组织开展全民健身活动计划，培训社会体育指导员，推进全民健身活动的开展；统筹规划全县竞技体育发展和运动项目布局，组织、指导全县重大体育活动；指导学校体育和青少年竞技体育的协调发展；指导业余体育训练，</w:t>
      </w:r>
      <w:r>
        <w:rPr>
          <w:rFonts w:ascii="仿宋_GB2312" w:eastAsia="仿宋_GB2312" w:hAnsi="仿宋_GB2312" w:cs="仿宋_GB2312" w:hint="eastAsia"/>
          <w:kern w:val="0"/>
          <w:sz w:val="32"/>
          <w:szCs w:val="32"/>
          <w:shd w:val="clear" w:color="auto" w:fill="FFFFFF"/>
          <w:lang/>
        </w:rPr>
        <w:lastRenderedPageBreak/>
        <w:t>输送优秀竞技体育后备人才；按规定使用体育彩票公益金。制定体育产业规划，监督管理全县体育产业。</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6.</w:t>
      </w:r>
      <w:r>
        <w:rPr>
          <w:rFonts w:ascii="仿宋_GB2312" w:eastAsia="仿宋_GB2312" w:hAnsi="仿宋_GB2312" w:cs="仿宋_GB2312" w:hint="eastAsia"/>
          <w:kern w:val="0"/>
          <w:sz w:val="32"/>
          <w:szCs w:val="32"/>
          <w:shd w:val="clear" w:color="auto" w:fill="FFFFFF"/>
          <w:lang/>
        </w:rPr>
        <w:t>负责监督管理文艺演出、文化展览、文化娱乐、文化艺术品和艺术培训市场；负责监督管理网络音乐、美术娱乐、动漫、网络演出剧（节）目、网络表演业务、音像制品、出版物发行、印刷业、电影、文物、互联网上网服务经营场所等</w:t>
      </w:r>
      <w:r>
        <w:rPr>
          <w:rFonts w:ascii="仿宋_GB2312" w:eastAsia="仿宋_GB2312" w:hAnsi="仿宋_GB2312" w:cs="仿宋_GB2312" w:hint="eastAsia"/>
          <w:kern w:val="0"/>
          <w:sz w:val="32"/>
          <w:szCs w:val="32"/>
          <w:shd w:val="clear" w:color="auto" w:fill="FFFFFF"/>
          <w:lang/>
        </w:rPr>
        <w:t>的经营活动；负责监督管理网络游戏服务。</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7.</w:t>
      </w:r>
      <w:r>
        <w:rPr>
          <w:rFonts w:ascii="仿宋_GB2312" w:eastAsia="仿宋_GB2312" w:hAnsi="仿宋_GB2312" w:cs="仿宋_GB2312" w:hint="eastAsia"/>
          <w:kern w:val="0"/>
          <w:sz w:val="32"/>
          <w:szCs w:val="32"/>
          <w:shd w:val="clear" w:color="auto" w:fill="FFFFFF"/>
          <w:lang/>
        </w:rPr>
        <w:t>负责全县广播影视、新闻出版行业监管。负责全县广播影视公共服务；负责广播影视安全播出监管；指导全县电影发行、放映工作。负责组织对出版物进行审读、审听、审看；负责全县内部资料出版物的管理；负责全县著作权（版权）工作，组织查处重大著作侵权盗版案件，调解著作纠纷；牵头组织出版物市场</w:t>
      </w:r>
      <w:r>
        <w:rPr>
          <w:rFonts w:ascii="仿宋_GB2312" w:eastAsia="仿宋_GB2312" w:hAnsi="仿宋_GB2312" w:cs="仿宋_GB2312" w:hint="eastAsia"/>
          <w:kern w:val="0"/>
          <w:sz w:val="32"/>
          <w:szCs w:val="32"/>
          <w:shd w:val="clear" w:color="auto" w:fill="FFFFFF"/>
          <w:lang/>
        </w:rPr>
        <w:t>扫黄打非工作。</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8</w:t>
      </w:r>
      <w:r>
        <w:rPr>
          <w:rFonts w:ascii="仿宋_GB2312" w:eastAsia="仿宋_GB2312" w:hAnsi="仿宋_GB2312" w:cs="仿宋_GB2312" w:hint="eastAsia"/>
          <w:kern w:val="0"/>
          <w:sz w:val="32"/>
          <w:szCs w:val="32"/>
          <w:shd w:val="clear" w:color="auto" w:fill="FFFFFF"/>
          <w:lang/>
        </w:rPr>
        <w:t>、负责全县文化（文物）、体育、广播影视、新闻出版市场综合执法工作。受理全县文化市场行政复议案件。</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9</w:t>
      </w:r>
      <w:r>
        <w:rPr>
          <w:rFonts w:ascii="仿宋_GB2312" w:eastAsia="仿宋_GB2312" w:hAnsi="仿宋_GB2312" w:cs="仿宋_GB2312" w:hint="eastAsia"/>
          <w:kern w:val="0"/>
          <w:sz w:val="32"/>
          <w:szCs w:val="32"/>
          <w:shd w:val="clear" w:color="auto" w:fill="FFFFFF"/>
          <w:lang/>
        </w:rPr>
        <w:t>、负责全县文化、体育、广播影视、新闻出版社团（协会）的资格审查和业务指导。</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10.</w:t>
      </w:r>
      <w:r>
        <w:rPr>
          <w:rFonts w:ascii="仿宋_GB2312" w:eastAsia="仿宋_GB2312" w:hAnsi="仿宋_GB2312" w:cs="仿宋_GB2312" w:hint="eastAsia"/>
          <w:kern w:val="0"/>
          <w:sz w:val="32"/>
          <w:szCs w:val="32"/>
          <w:shd w:val="clear" w:color="auto" w:fill="FFFFFF"/>
          <w:lang/>
        </w:rPr>
        <w:t>承办县政府公布的有关行政审批事项。</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11</w:t>
      </w:r>
      <w:r>
        <w:rPr>
          <w:rFonts w:ascii="仿宋_GB2312" w:eastAsia="仿宋_GB2312" w:hAnsi="仿宋_GB2312" w:cs="仿宋_GB2312" w:hint="eastAsia"/>
          <w:kern w:val="0"/>
          <w:sz w:val="32"/>
          <w:szCs w:val="32"/>
          <w:shd w:val="clear" w:color="auto" w:fill="FFFFFF"/>
          <w:lang/>
        </w:rPr>
        <w:t>．承办县委、县政府交办的其他事项。</w:t>
      </w:r>
    </w:p>
    <w:p w:rsidR="00011EE6" w:rsidRDefault="00465832">
      <w:pPr>
        <w:pStyle w:val="a4"/>
        <w:shd w:val="clear" w:color="auto" w:fill="FFFFFF"/>
        <w:spacing w:before="0" w:beforeAutospacing="0" w:after="0" w:afterAutospacing="0"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年重点工作完成情况。</w:t>
      </w:r>
    </w:p>
    <w:p w:rsidR="00011EE6" w:rsidRDefault="00465832">
      <w:pPr>
        <w:pStyle w:val="a4"/>
        <w:shd w:val="clear" w:color="auto" w:fill="FFFFFF"/>
        <w:spacing w:before="0" w:beforeAutospacing="0" w:after="0" w:afterAutospacing="0" w:line="56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、文化：</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年我局积极组织开展群众文化活动，组织全县文艺大汇演，挖掘、开发民间传统文化，做好文物保护，非遗传承工作，</w:t>
      </w:r>
    </w:p>
    <w:p w:rsidR="00011EE6" w:rsidRDefault="00465832">
      <w:pPr>
        <w:pStyle w:val="a4"/>
        <w:shd w:val="clear" w:color="auto" w:fill="FFFFFF"/>
        <w:spacing w:before="0" w:beforeAutospacing="0" w:after="0" w:afterAutospacing="0" w:line="56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、体育：拟定全民健身实施计划，积极开展全民健身活动。开展了全县职工运动会及积极参加了全州大乐透运动会。对</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个贫困村的体育健身广场进行了提升改造。</w:t>
      </w:r>
    </w:p>
    <w:p w:rsidR="00011EE6" w:rsidRDefault="00011EE6" w:rsidP="00011EE6">
      <w:pPr>
        <w:pStyle w:val="a3"/>
        <w:adjustRightInd w:val="0"/>
        <w:snapToGrid w:val="0"/>
        <w:spacing w:before="93" w:line="600" w:lineRule="exact"/>
        <w:ind w:firstLineChars="210" w:firstLine="672"/>
        <w:rPr>
          <w:rFonts w:hAnsi="仿宋_GB2312" w:cs="仿宋_GB2312"/>
          <w:color w:val="000000"/>
          <w:sz w:val="32"/>
          <w:szCs w:val="32"/>
        </w:rPr>
      </w:pPr>
    </w:p>
    <w:p w:rsidR="00011EE6" w:rsidRDefault="00465832">
      <w:pPr>
        <w:pStyle w:val="a4"/>
        <w:shd w:val="clear" w:color="auto" w:fill="FFFFFF"/>
        <w:spacing w:before="0" w:beforeAutospacing="0" w:after="0" w:afterAutospacing="0" w:line="560" w:lineRule="exact"/>
        <w:rPr>
          <w:rFonts w:ascii="仿宋_GB2312" w:eastAsia="仿宋_GB2312" w:hAnsi="仿宋_GB2312" w:cs="仿宋_GB2312"/>
          <w:sz w:val="32"/>
          <w:szCs w:val="32"/>
        </w:rPr>
      </w:pPr>
      <w:r>
        <w:rPr>
          <w:rFonts w:ascii="仿宋_GB2312" w:eastAsia="仿宋_GB2312" w:hAnsi="仿宋_GB2312" w:cs="仿宋_GB2312" w:hint="eastAsia"/>
          <w:b/>
          <w:bCs/>
          <w:color w:val="333333"/>
          <w:sz w:val="32"/>
          <w:szCs w:val="32"/>
        </w:rPr>
        <w:lastRenderedPageBreak/>
        <w:t>二、部门预算单位构成</w:t>
      </w:r>
      <w:r>
        <w:rPr>
          <w:rFonts w:ascii="仿宋_GB2312" w:eastAsia="仿宋_GB2312" w:hAnsi="仿宋_GB2312" w:cs="仿宋_GB2312" w:hint="eastAsia"/>
          <w:b/>
          <w:bCs/>
          <w:color w:val="333333"/>
          <w:sz w:val="32"/>
          <w:szCs w:val="32"/>
        </w:rPr>
        <w:br/>
      </w:r>
      <w:r>
        <w:rPr>
          <w:rFonts w:ascii="仿宋_GB2312" w:eastAsia="仿宋_GB2312" w:hAnsi="仿宋_GB2312" w:cs="仿宋_GB2312" w:hint="eastAsia"/>
          <w:color w:val="333333"/>
          <w:sz w:val="32"/>
          <w:szCs w:val="32"/>
        </w:rPr>
        <w:t xml:space="preserve">　</w:t>
      </w:r>
      <w:r>
        <w:rPr>
          <w:rFonts w:ascii="仿宋_GB2312" w:eastAsia="仿宋_GB2312" w:hAnsi="仿宋_GB2312" w:cs="仿宋_GB2312" w:hint="eastAsia"/>
          <w:sz w:val="32"/>
          <w:szCs w:val="32"/>
        </w:rPr>
        <w:t>金川县文体</w:t>
      </w:r>
      <w:proofErr w:type="gramStart"/>
      <w:r>
        <w:rPr>
          <w:rFonts w:ascii="仿宋_GB2312" w:eastAsia="仿宋_GB2312" w:hAnsi="仿宋_GB2312" w:cs="仿宋_GB2312" w:hint="eastAsia"/>
          <w:sz w:val="32"/>
          <w:szCs w:val="32"/>
        </w:rPr>
        <w:t>局属于</w:t>
      </w:r>
      <w:proofErr w:type="gramEnd"/>
      <w:r>
        <w:rPr>
          <w:rFonts w:ascii="仿宋_GB2312" w:eastAsia="仿宋_GB2312" w:hAnsi="仿宋_GB2312" w:cs="仿宋_GB2312" w:hint="eastAsia"/>
          <w:sz w:val="32"/>
          <w:szCs w:val="32"/>
        </w:rPr>
        <w:t>财政补助的一级预算事业单位，执行的是事业单位会计制度，编制人数为</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人，实有人数</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人，实有人数比上年度增加</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人。退休人数</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人，遗嘱</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w:t>
      </w:r>
    </w:p>
    <w:p w:rsidR="00011EE6" w:rsidRDefault="00011EE6">
      <w:pPr>
        <w:spacing w:line="600" w:lineRule="exact"/>
        <w:ind w:firstLineChars="200" w:firstLine="640"/>
        <w:rPr>
          <w:rFonts w:ascii="仿宋_GB2312" w:eastAsia="仿宋_GB2312" w:hAnsi="仿宋_GB2312" w:cs="仿宋_GB2312"/>
          <w:color w:val="000000"/>
          <w:sz w:val="32"/>
          <w:szCs w:val="32"/>
        </w:rPr>
      </w:pPr>
    </w:p>
    <w:p w:rsidR="00011EE6" w:rsidRDefault="00465832">
      <w:pPr>
        <w:widowControl/>
        <w:shd w:val="clear" w:color="auto" w:fill="FFFFFF"/>
        <w:spacing w:line="48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000000"/>
          <w:sz w:val="32"/>
          <w:szCs w:val="32"/>
        </w:rPr>
        <w:t>金川县文体局</w:t>
      </w:r>
      <w:r>
        <w:rPr>
          <w:rFonts w:ascii="仿宋_GB2312" w:eastAsia="仿宋_GB2312" w:hAnsi="仿宋_GB2312" w:cs="仿宋_GB2312" w:hint="eastAsia"/>
          <w:color w:val="000000"/>
          <w:sz w:val="32"/>
          <w:szCs w:val="32"/>
        </w:rPr>
        <w:t>下属二级单位</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个，其中行政单位</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个，参照公务员法管理的事业单位</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个，其他事业单位</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个。</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三、收支预算情况说明</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按照综合预算的原则，</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所有收入和支出均纳入部门预算管理。收入包括：一般公共预算拨款收入、上年结转；支出包括：一般公共服务支出、教育支出、社会保障和就业支出、医疗卫生与计划生育支出、住房保障支出。</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年收支总预算</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t>比</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8</w:t>
      </w:r>
      <w:r>
        <w:rPr>
          <w:rFonts w:ascii="仿宋_GB2312" w:eastAsia="仿宋_GB2312" w:hAnsi="仿宋_GB2312" w:cs="仿宋_GB2312" w:hint="eastAsia"/>
          <w:color w:val="333333"/>
          <w:kern w:val="0"/>
          <w:sz w:val="32"/>
          <w:szCs w:val="32"/>
        </w:rPr>
        <w:t>年收支预算总数增加</w:t>
      </w:r>
      <w:r>
        <w:rPr>
          <w:rFonts w:ascii="仿宋_GB2312" w:eastAsia="仿宋_GB2312" w:hAnsi="仿宋_GB2312" w:cs="仿宋_GB2312" w:hint="eastAsia"/>
          <w:color w:val="333333"/>
          <w:kern w:val="0"/>
          <w:sz w:val="32"/>
          <w:szCs w:val="32"/>
        </w:rPr>
        <w:t>51.95</w:t>
      </w:r>
      <w:r>
        <w:rPr>
          <w:rFonts w:ascii="仿宋_GB2312" w:eastAsia="仿宋_GB2312" w:hAnsi="仿宋_GB2312" w:cs="仿宋_GB2312" w:hint="eastAsia"/>
          <w:color w:val="333333"/>
          <w:kern w:val="0"/>
          <w:sz w:val="32"/>
          <w:szCs w:val="32"/>
        </w:rPr>
        <w:t>万元，主要是因为</w:t>
      </w:r>
      <w:r>
        <w:rPr>
          <w:rFonts w:ascii="仿宋_GB2312" w:eastAsia="仿宋_GB2312" w:hAnsi="仿宋_GB2312" w:cs="仿宋_GB2312" w:hint="eastAsia"/>
          <w:color w:val="333333"/>
          <w:kern w:val="0"/>
          <w:sz w:val="32"/>
          <w:szCs w:val="32"/>
        </w:rPr>
        <w:t>文化体育</w:t>
      </w:r>
      <w:r>
        <w:rPr>
          <w:rFonts w:ascii="仿宋_GB2312" w:eastAsia="仿宋_GB2312" w:hAnsi="仿宋_GB2312" w:cs="仿宋_GB2312" w:hint="eastAsia"/>
          <w:color w:val="333333"/>
          <w:kern w:val="0"/>
          <w:sz w:val="32"/>
          <w:szCs w:val="32"/>
        </w:rPr>
        <w:t>建设需求增加</w:t>
      </w:r>
      <w:r>
        <w:rPr>
          <w:rFonts w:ascii="仿宋_GB2312" w:eastAsia="仿宋_GB2312" w:hAnsi="仿宋_GB2312" w:cs="仿宋_GB2312" w:hint="eastAsia"/>
          <w:color w:val="333333"/>
          <w:kern w:val="0"/>
          <w:sz w:val="32"/>
          <w:szCs w:val="32"/>
        </w:rPr>
        <w:t>以及单位新增加</w:t>
      </w:r>
      <w:r>
        <w:rPr>
          <w:rFonts w:ascii="仿宋_GB2312" w:eastAsia="仿宋_GB2312" w:hAnsi="仿宋_GB2312" w:cs="仿宋_GB2312" w:hint="eastAsia"/>
          <w:color w:val="333333"/>
          <w:kern w:val="0"/>
          <w:sz w:val="32"/>
          <w:szCs w:val="32"/>
        </w:rPr>
        <w:t>3</w:t>
      </w:r>
      <w:r>
        <w:rPr>
          <w:rFonts w:ascii="仿宋_GB2312" w:eastAsia="仿宋_GB2312" w:hAnsi="仿宋_GB2312" w:cs="仿宋_GB2312" w:hint="eastAsia"/>
          <w:color w:val="333333"/>
          <w:kern w:val="0"/>
          <w:sz w:val="32"/>
          <w:szCs w:val="32"/>
        </w:rPr>
        <w:t>名职工</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（一）收入预算情况。</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年收入预算</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。较上年增加</w:t>
      </w:r>
      <w:r>
        <w:rPr>
          <w:rFonts w:ascii="仿宋_GB2312" w:eastAsia="仿宋_GB2312" w:hAnsi="仿宋_GB2312" w:cs="仿宋_GB2312" w:hint="eastAsia"/>
          <w:color w:val="333333"/>
          <w:kern w:val="0"/>
          <w:sz w:val="32"/>
          <w:szCs w:val="32"/>
        </w:rPr>
        <w:t>51.95</w:t>
      </w:r>
      <w:r>
        <w:rPr>
          <w:rFonts w:ascii="仿宋_GB2312" w:eastAsia="仿宋_GB2312" w:hAnsi="仿宋_GB2312" w:cs="仿宋_GB2312" w:hint="eastAsia"/>
          <w:color w:val="333333"/>
          <w:kern w:val="0"/>
          <w:sz w:val="32"/>
          <w:szCs w:val="32"/>
        </w:rPr>
        <w:t>万元，增加</w:t>
      </w:r>
      <w:r>
        <w:rPr>
          <w:rFonts w:ascii="仿宋_GB2312" w:eastAsia="仿宋_GB2312" w:hAnsi="仿宋_GB2312" w:cs="仿宋_GB2312" w:hint="eastAsia"/>
          <w:color w:val="333333"/>
          <w:kern w:val="0"/>
          <w:sz w:val="32"/>
          <w:szCs w:val="32"/>
        </w:rPr>
        <w:t>10.39%</w:t>
      </w:r>
      <w:r>
        <w:rPr>
          <w:rFonts w:ascii="仿宋_GB2312" w:eastAsia="仿宋_GB2312" w:hAnsi="仿宋_GB2312" w:cs="仿宋_GB2312" w:hint="eastAsia"/>
          <w:color w:val="333333"/>
          <w:kern w:val="0"/>
          <w:sz w:val="32"/>
          <w:szCs w:val="32"/>
        </w:rPr>
        <w:t>，原因为我单位新进</w:t>
      </w:r>
      <w:r>
        <w:rPr>
          <w:rFonts w:ascii="仿宋_GB2312" w:eastAsia="仿宋_GB2312" w:hAnsi="仿宋_GB2312" w:cs="仿宋_GB2312" w:hint="eastAsia"/>
          <w:color w:val="333333"/>
          <w:kern w:val="0"/>
          <w:sz w:val="32"/>
          <w:szCs w:val="32"/>
        </w:rPr>
        <w:t>3</w:t>
      </w:r>
      <w:r>
        <w:rPr>
          <w:rFonts w:ascii="仿宋_GB2312" w:eastAsia="仿宋_GB2312" w:hAnsi="仿宋_GB2312" w:cs="仿宋_GB2312" w:hint="eastAsia"/>
          <w:color w:val="333333"/>
          <w:kern w:val="0"/>
          <w:sz w:val="32"/>
          <w:szCs w:val="32"/>
        </w:rPr>
        <w:t>名职工纳入工资发放；其中：当年财政拨款收入</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万元，其他收入</w:t>
      </w:r>
      <w:r>
        <w:rPr>
          <w:rFonts w:ascii="仿宋_GB2312" w:eastAsia="仿宋_GB2312" w:hAnsi="仿宋_GB2312" w:cs="仿宋_GB2312" w:hint="eastAsia"/>
          <w:color w:val="333333"/>
          <w:kern w:val="0"/>
          <w:sz w:val="32"/>
          <w:szCs w:val="32"/>
        </w:rPr>
        <w:t>0</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（二）支出预算情况。</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年支出预算</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万元，其中：基本支出</w:t>
      </w:r>
      <w:r>
        <w:rPr>
          <w:rFonts w:ascii="仿宋_GB2312" w:eastAsia="仿宋_GB2312" w:hAnsi="仿宋_GB2312" w:cs="仿宋_GB2312" w:hint="eastAsia"/>
          <w:color w:val="333333"/>
          <w:kern w:val="0"/>
          <w:sz w:val="32"/>
          <w:szCs w:val="32"/>
        </w:rPr>
        <w:t>498.74</w:t>
      </w:r>
      <w:r>
        <w:rPr>
          <w:rFonts w:ascii="仿宋_GB2312" w:eastAsia="仿宋_GB2312" w:hAnsi="仿宋_GB2312" w:cs="仿宋_GB2312" w:hint="eastAsia"/>
          <w:color w:val="333333"/>
          <w:kern w:val="0"/>
          <w:sz w:val="32"/>
          <w:szCs w:val="32"/>
        </w:rPr>
        <w:t>万元，占</w:t>
      </w:r>
      <w:r>
        <w:rPr>
          <w:rFonts w:ascii="仿宋_GB2312" w:eastAsia="仿宋_GB2312" w:hAnsi="仿宋_GB2312" w:cs="仿宋_GB2312" w:hint="eastAsia"/>
          <w:color w:val="333333"/>
          <w:kern w:val="0"/>
          <w:sz w:val="32"/>
          <w:szCs w:val="32"/>
        </w:rPr>
        <w:t>99.75%</w:t>
      </w:r>
      <w:r>
        <w:rPr>
          <w:rFonts w:ascii="仿宋_GB2312" w:eastAsia="仿宋_GB2312" w:hAnsi="仿宋_GB2312" w:cs="仿宋_GB2312" w:hint="eastAsia"/>
          <w:color w:val="333333"/>
          <w:kern w:val="0"/>
          <w:sz w:val="32"/>
          <w:szCs w:val="32"/>
        </w:rPr>
        <w:t>；项目支出</w:t>
      </w:r>
      <w:r>
        <w:rPr>
          <w:rFonts w:ascii="仿宋_GB2312" w:eastAsia="仿宋_GB2312" w:hAnsi="仿宋_GB2312" w:cs="仿宋_GB2312" w:hint="eastAsia"/>
          <w:color w:val="333333"/>
          <w:kern w:val="0"/>
          <w:sz w:val="32"/>
          <w:szCs w:val="32"/>
        </w:rPr>
        <w:t>1.32</w:t>
      </w:r>
      <w:r>
        <w:rPr>
          <w:rFonts w:ascii="仿宋_GB2312" w:eastAsia="仿宋_GB2312" w:hAnsi="仿宋_GB2312" w:cs="仿宋_GB2312" w:hint="eastAsia"/>
          <w:color w:val="333333"/>
          <w:kern w:val="0"/>
          <w:sz w:val="32"/>
          <w:szCs w:val="32"/>
        </w:rPr>
        <w:t>万元，占</w:t>
      </w:r>
      <w:r>
        <w:rPr>
          <w:rFonts w:ascii="仿宋_GB2312" w:eastAsia="仿宋_GB2312" w:hAnsi="仿宋_GB2312" w:cs="仿宋_GB2312" w:hint="eastAsia"/>
          <w:color w:val="333333"/>
          <w:kern w:val="0"/>
          <w:sz w:val="32"/>
          <w:szCs w:val="32"/>
        </w:rPr>
        <w:t>0.25</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四、财政</w:t>
      </w:r>
      <w:r>
        <w:rPr>
          <w:rFonts w:ascii="仿宋_GB2312" w:eastAsia="仿宋_GB2312" w:hAnsi="仿宋_GB2312" w:cs="仿宋_GB2312" w:hint="eastAsia"/>
          <w:b/>
          <w:bCs/>
          <w:color w:val="333333"/>
          <w:kern w:val="0"/>
          <w:sz w:val="32"/>
          <w:szCs w:val="32"/>
        </w:rPr>
        <w:t>拨款收支预算情况说明</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年财政拨款收支总预算</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t>比</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8</w:t>
      </w:r>
      <w:r>
        <w:rPr>
          <w:rFonts w:ascii="仿宋_GB2312" w:eastAsia="仿宋_GB2312" w:hAnsi="仿宋_GB2312" w:cs="仿宋_GB2312" w:hint="eastAsia"/>
          <w:color w:val="333333"/>
          <w:kern w:val="0"/>
          <w:sz w:val="32"/>
          <w:szCs w:val="32"/>
        </w:rPr>
        <w:t>年财政拨款收支总预算增加</w:t>
      </w:r>
      <w:r>
        <w:rPr>
          <w:rFonts w:ascii="仿宋_GB2312" w:eastAsia="仿宋_GB2312" w:hAnsi="仿宋_GB2312" w:cs="仿宋_GB2312" w:hint="eastAsia"/>
          <w:color w:val="333333"/>
          <w:kern w:val="0"/>
          <w:sz w:val="32"/>
          <w:szCs w:val="32"/>
        </w:rPr>
        <w:t>103.92</w:t>
      </w:r>
      <w:r>
        <w:rPr>
          <w:rFonts w:ascii="仿宋_GB2312" w:eastAsia="仿宋_GB2312" w:hAnsi="仿宋_GB2312" w:cs="仿宋_GB2312" w:hint="eastAsia"/>
          <w:color w:val="333333"/>
          <w:kern w:val="0"/>
          <w:sz w:val="32"/>
          <w:szCs w:val="32"/>
        </w:rPr>
        <w:t>万元，主要是因为</w:t>
      </w:r>
      <w:r>
        <w:rPr>
          <w:rFonts w:ascii="仿宋_GB2312" w:eastAsia="仿宋_GB2312" w:hAnsi="仿宋_GB2312" w:cs="仿宋_GB2312" w:hint="eastAsia"/>
          <w:color w:val="333333"/>
          <w:kern w:val="0"/>
          <w:sz w:val="32"/>
          <w:szCs w:val="32"/>
        </w:rPr>
        <w:t>文化体育</w:t>
      </w:r>
      <w:r>
        <w:rPr>
          <w:rFonts w:ascii="仿宋_GB2312" w:eastAsia="仿宋_GB2312" w:hAnsi="仿宋_GB2312" w:cs="仿宋_GB2312" w:hint="eastAsia"/>
          <w:color w:val="333333"/>
          <w:kern w:val="0"/>
          <w:sz w:val="32"/>
          <w:szCs w:val="32"/>
        </w:rPr>
        <w:t>建设等需求增加。</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收入包括：本年一般公共预算拨款收入</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；支出包</w:t>
      </w:r>
      <w:r>
        <w:rPr>
          <w:rFonts w:ascii="仿宋_GB2312" w:eastAsia="仿宋_GB2312" w:hAnsi="仿宋_GB2312" w:cs="仿宋_GB2312" w:hint="eastAsia"/>
          <w:color w:val="333333"/>
          <w:kern w:val="0"/>
          <w:sz w:val="32"/>
          <w:szCs w:val="32"/>
        </w:rPr>
        <w:lastRenderedPageBreak/>
        <w:t>括：</w:t>
      </w:r>
      <w:r>
        <w:rPr>
          <w:rFonts w:ascii="仿宋_GB2312" w:eastAsia="仿宋_GB2312" w:hAnsi="仿宋_GB2312" w:cs="仿宋_GB2312" w:hint="eastAsia"/>
          <w:color w:val="333333"/>
          <w:kern w:val="0"/>
          <w:sz w:val="32"/>
          <w:szCs w:val="32"/>
        </w:rPr>
        <w:t>文化旅游体育与传媒</w:t>
      </w:r>
      <w:r>
        <w:rPr>
          <w:rFonts w:ascii="仿宋_GB2312" w:eastAsia="仿宋_GB2312" w:hAnsi="仿宋_GB2312" w:cs="仿宋_GB2312" w:hint="eastAsia"/>
          <w:color w:val="333333"/>
          <w:kern w:val="0"/>
          <w:sz w:val="32"/>
          <w:szCs w:val="32"/>
        </w:rPr>
        <w:t>341.19</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、社会保障和就业支出</w:t>
      </w:r>
      <w:r>
        <w:rPr>
          <w:rFonts w:ascii="仿宋_GB2312" w:eastAsia="仿宋_GB2312" w:hAnsi="仿宋_GB2312" w:cs="仿宋_GB2312" w:hint="eastAsia"/>
          <w:color w:val="333333"/>
          <w:kern w:val="0"/>
          <w:sz w:val="32"/>
          <w:szCs w:val="32"/>
        </w:rPr>
        <w:t>83.71</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卫生健康</w:t>
      </w:r>
      <w:r>
        <w:rPr>
          <w:rFonts w:ascii="仿宋_GB2312" w:eastAsia="仿宋_GB2312" w:hAnsi="仿宋_GB2312" w:cs="仿宋_GB2312" w:hint="eastAsia"/>
          <w:color w:val="333333"/>
          <w:kern w:val="0"/>
          <w:sz w:val="32"/>
          <w:szCs w:val="32"/>
        </w:rPr>
        <w:t>30.39</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住房保障支出</w:t>
      </w:r>
      <w:r>
        <w:rPr>
          <w:rFonts w:ascii="仿宋_GB2312" w:eastAsia="仿宋_GB2312" w:hAnsi="仿宋_GB2312" w:cs="仿宋_GB2312" w:hint="eastAsia"/>
          <w:color w:val="333333"/>
          <w:kern w:val="0"/>
          <w:sz w:val="32"/>
          <w:szCs w:val="32"/>
        </w:rPr>
        <w:t>44.79</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 xml:space="preserve">　五、一般公共预算当年拨款情况说明</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（一）一般公共预算当年拨款规模变化情况。</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年一般公共预算当年拨款</w:t>
      </w:r>
      <w:r>
        <w:rPr>
          <w:rFonts w:ascii="仿宋_GB2312" w:eastAsia="仿宋_GB2312" w:hAnsi="仿宋_GB2312" w:cs="仿宋_GB2312" w:hint="eastAsia"/>
          <w:color w:val="333333"/>
          <w:kern w:val="0"/>
          <w:sz w:val="32"/>
          <w:szCs w:val="32"/>
        </w:rPr>
        <w:t>500.07</w:t>
      </w:r>
      <w:r>
        <w:rPr>
          <w:rFonts w:ascii="仿宋_GB2312" w:eastAsia="仿宋_GB2312" w:hAnsi="仿宋_GB2312" w:cs="仿宋_GB2312" w:hint="eastAsia"/>
          <w:color w:val="333333"/>
          <w:kern w:val="0"/>
          <w:sz w:val="32"/>
          <w:szCs w:val="32"/>
        </w:rPr>
        <w:t>万元，比</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8</w:t>
      </w:r>
      <w:r>
        <w:rPr>
          <w:rFonts w:ascii="仿宋_GB2312" w:eastAsia="仿宋_GB2312" w:hAnsi="仿宋_GB2312" w:cs="仿宋_GB2312" w:hint="eastAsia"/>
          <w:color w:val="333333"/>
          <w:kern w:val="0"/>
          <w:sz w:val="32"/>
          <w:szCs w:val="32"/>
        </w:rPr>
        <w:t>年预算数增加</w:t>
      </w:r>
      <w:r>
        <w:rPr>
          <w:rFonts w:ascii="仿宋_GB2312" w:eastAsia="仿宋_GB2312" w:hAnsi="仿宋_GB2312" w:cs="仿宋_GB2312" w:hint="eastAsia"/>
          <w:color w:val="333333"/>
          <w:kern w:val="0"/>
          <w:sz w:val="32"/>
          <w:szCs w:val="32"/>
        </w:rPr>
        <w:t>51.95</w:t>
      </w:r>
      <w:r>
        <w:rPr>
          <w:rFonts w:ascii="仿宋_GB2312" w:eastAsia="仿宋_GB2312" w:hAnsi="仿宋_GB2312" w:cs="仿宋_GB2312" w:hint="eastAsia"/>
          <w:color w:val="333333"/>
          <w:kern w:val="0"/>
          <w:sz w:val="32"/>
          <w:szCs w:val="32"/>
        </w:rPr>
        <w:t>万元，主要是</w:t>
      </w:r>
      <w:r>
        <w:rPr>
          <w:rFonts w:ascii="仿宋_GB2312" w:eastAsia="仿宋_GB2312" w:hAnsi="仿宋_GB2312" w:cs="仿宋_GB2312" w:hint="eastAsia"/>
          <w:color w:val="333333"/>
          <w:kern w:val="0"/>
          <w:sz w:val="32"/>
          <w:szCs w:val="32"/>
        </w:rPr>
        <w:t>新进</w:t>
      </w:r>
      <w:r>
        <w:rPr>
          <w:rFonts w:ascii="仿宋_GB2312" w:eastAsia="仿宋_GB2312" w:hAnsi="仿宋_GB2312" w:cs="仿宋_GB2312" w:hint="eastAsia"/>
          <w:color w:val="333333"/>
          <w:kern w:val="0"/>
          <w:sz w:val="32"/>
          <w:szCs w:val="32"/>
        </w:rPr>
        <w:t>3</w:t>
      </w:r>
      <w:r>
        <w:rPr>
          <w:rFonts w:ascii="仿宋_GB2312" w:eastAsia="仿宋_GB2312" w:hAnsi="仿宋_GB2312" w:cs="仿宋_GB2312" w:hint="eastAsia"/>
          <w:color w:val="333333"/>
          <w:kern w:val="0"/>
          <w:sz w:val="32"/>
          <w:szCs w:val="32"/>
        </w:rPr>
        <w:t>名职工</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（二）一般公共预算当年拨款结构情况。</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文化旅游体育与传媒</w:t>
      </w:r>
      <w:r>
        <w:rPr>
          <w:rFonts w:ascii="仿宋_GB2312" w:eastAsia="仿宋_GB2312" w:hAnsi="仿宋_GB2312" w:cs="仿宋_GB2312" w:hint="eastAsia"/>
          <w:color w:val="333333"/>
          <w:kern w:val="0"/>
          <w:sz w:val="32"/>
          <w:szCs w:val="32"/>
        </w:rPr>
        <w:t>341.19</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，占</w:t>
      </w:r>
      <w:r>
        <w:rPr>
          <w:rFonts w:ascii="仿宋_GB2312" w:eastAsia="仿宋_GB2312" w:hAnsi="仿宋_GB2312" w:cs="仿宋_GB2312" w:hint="eastAsia"/>
          <w:color w:val="333333"/>
          <w:kern w:val="0"/>
          <w:sz w:val="32"/>
          <w:szCs w:val="32"/>
        </w:rPr>
        <w:t>68.23</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t>；社会保障和就业支出</w:t>
      </w:r>
      <w:r>
        <w:rPr>
          <w:rFonts w:ascii="仿宋_GB2312" w:eastAsia="仿宋_GB2312" w:hAnsi="仿宋_GB2312" w:cs="仿宋_GB2312" w:hint="eastAsia"/>
          <w:color w:val="333333"/>
          <w:kern w:val="0"/>
          <w:sz w:val="32"/>
          <w:szCs w:val="32"/>
        </w:rPr>
        <w:t>83.71</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占</w:t>
      </w:r>
      <w:r>
        <w:rPr>
          <w:rFonts w:ascii="仿宋_GB2312" w:eastAsia="仿宋_GB2312" w:hAnsi="仿宋_GB2312" w:cs="仿宋_GB2312" w:hint="eastAsia"/>
          <w:color w:val="333333"/>
          <w:kern w:val="0"/>
          <w:sz w:val="32"/>
          <w:szCs w:val="32"/>
        </w:rPr>
        <w:t>16.74%</w:t>
      </w:r>
      <w:r>
        <w:rPr>
          <w:rFonts w:ascii="仿宋_GB2312" w:eastAsia="仿宋_GB2312" w:hAnsi="仿宋_GB2312" w:cs="仿宋_GB2312" w:hint="eastAsia"/>
          <w:color w:val="333333"/>
          <w:kern w:val="0"/>
          <w:sz w:val="32"/>
          <w:szCs w:val="32"/>
        </w:rPr>
        <w:t>；卫生健康</w:t>
      </w:r>
      <w:r>
        <w:rPr>
          <w:rFonts w:ascii="仿宋_GB2312" w:eastAsia="仿宋_GB2312" w:hAnsi="仿宋_GB2312" w:cs="仿宋_GB2312" w:hint="eastAsia"/>
          <w:color w:val="333333"/>
          <w:kern w:val="0"/>
          <w:sz w:val="32"/>
          <w:szCs w:val="32"/>
        </w:rPr>
        <w:t>30.39</w:t>
      </w:r>
      <w:r>
        <w:rPr>
          <w:rFonts w:ascii="仿宋_GB2312" w:eastAsia="仿宋_GB2312" w:hAnsi="仿宋_GB2312" w:cs="仿宋_GB2312" w:hint="eastAsia"/>
          <w:color w:val="333333"/>
          <w:kern w:val="0"/>
          <w:sz w:val="32"/>
          <w:szCs w:val="32"/>
        </w:rPr>
        <w:t>万元、占</w:t>
      </w:r>
      <w:r>
        <w:rPr>
          <w:rFonts w:ascii="仿宋_GB2312" w:eastAsia="仿宋_GB2312" w:hAnsi="仿宋_GB2312" w:cs="仿宋_GB2312" w:hint="eastAsia"/>
          <w:color w:val="333333"/>
          <w:kern w:val="0"/>
          <w:sz w:val="32"/>
          <w:szCs w:val="32"/>
        </w:rPr>
        <w:t>6.08%</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t>住房保障支出</w:t>
      </w:r>
      <w:r>
        <w:rPr>
          <w:rFonts w:ascii="仿宋_GB2312" w:eastAsia="仿宋_GB2312" w:hAnsi="仿宋_GB2312" w:cs="仿宋_GB2312" w:hint="eastAsia"/>
          <w:color w:val="333333"/>
          <w:kern w:val="0"/>
          <w:sz w:val="32"/>
          <w:szCs w:val="32"/>
        </w:rPr>
        <w:t>44.79</w:t>
      </w:r>
      <w:r>
        <w:rPr>
          <w:rFonts w:ascii="仿宋_GB2312" w:eastAsia="仿宋_GB2312" w:hAnsi="仿宋_GB2312" w:cs="仿宋_GB2312" w:hint="eastAsia"/>
          <w:color w:val="333333"/>
          <w:kern w:val="0"/>
          <w:sz w:val="32"/>
          <w:szCs w:val="32"/>
        </w:rPr>
        <w:t>万元</w:t>
      </w:r>
      <w:r>
        <w:rPr>
          <w:rFonts w:ascii="仿宋_GB2312" w:eastAsia="仿宋_GB2312" w:hAnsi="仿宋_GB2312" w:cs="仿宋_GB2312" w:hint="eastAsia"/>
          <w:color w:val="333333"/>
          <w:kern w:val="0"/>
          <w:sz w:val="32"/>
          <w:szCs w:val="32"/>
        </w:rPr>
        <w:t>、占</w:t>
      </w:r>
      <w:r>
        <w:rPr>
          <w:rFonts w:ascii="仿宋_GB2312" w:eastAsia="仿宋_GB2312" w:hAnsi="仿宋_GB2312" w:cs="仿宋_GB2312" w:hint="eastAsia"/>
          <w:color w:val="333333"/>
          <w:kern w:val="0"/>
          <w:sz w:val="32"/>
          <w:szCs w:val="32"/>
        </w:rPr>
        <w:t>8.96%</w:t>
      </w:r>
      <w:r>
        <w:rPr>
          <w:rFonts w:ascii="仿宋_GB2312" w:eastAsia="仿宋_GB2312" w:hAnsi="仿宋_GB2312" w:cs="仿宋_GB2312" w:hint="eastAsia"/>
          <w:color w:val="333333"/>
          <w:kern w:val="0"/>
          <w:sz w:val="32"/>
          <w:szCs w:val="32"/>
        </w:rPr>
        <w:t>。</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（三）一般公共预算当年拨款具体使用情况。</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p>
    <w:p w:rsidR="00011EE6" w:rsidRDefault="00465832">
      <w:pPr>
        <w:widowControl/>
        <w:shd w:val="clear" w:color="auto" w:fill="FFFFFF"/>
        <w:spacing w:line="480" w:lineRule="exact"/>
        <w:ind w:firstLine="640"/>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文化体育与传媒（类）文化（款）行政运行（项）</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年预算数为</w:t>
      </w:r>
      <w:r>
        <w:rPr>
          <w:rFonts w:ascii="仿宋_GB2312" w:eastAsia="仿宋_GB2312" w:hAnsi="仿宋_GB2312" w:cs="仿宋_GB2312" w:hint="eastAsia"/>
          <w:kern w:val="0"/>
          <w:sz w:val="32"/>
          <w:szCs w:val="32"/>
          <w:shd w:val="clear" w:color="auto" w:fill="FFFFFF"/>
          <w:lang/>
        </w:rPr>
        <w:t>327.99</w:t>
      </w:r>
      <w:r>
        <w:rPr>
          <w:rFonts w:ascii="仿宋_GB2312" w:eastAsia="仿宋_GB2312" w:hAnsi="仿宋_GB2312" w:cs="仿宋_GB2312" w:hint="eastAsia"/>
          <w:kern w:val="0"/>
          <w:sz w:val="32"/>
          <w:szCs w:val="32"/>
          <w:shd w:val="clear" w:color="auto" w:fill="FFFFFF"/>
          <w:lang/>
        </w:rPr>
        <w:t>万元，主要用于：单位正常运转的基本支出；</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2.</w:t>
      </w:r>
      <w:r>
        <w:rPr>
          <w:rFonts w:ascii="仿宋_GB2312" w:eastAsia="仿宋_GB2312" w:hAnsi="仿宋_GB2312" w:cs="仿宋_GB2312" w:hint="eastAsia"/>
          <w:kern w:val="0"/>
          <w:sz w:val="32"/>
          <w:szCs w:val="32"/>
          <w:shd w:val="clear" w:color="auto" w:fill="FFFFFF"/>
          <w:lang/>
        </w:rPr>
        <w:t>社会保障和就业（类）行政单位离退休</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（款）机关事业单位养老保险（项）</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年预算数</w:t>
      </w:r>
      <w:r>
        <w:rPr>
          <w:rFonts w:ascii="仿宋_GB2312" w:eastAsia="仿宋_GB2312" w:hAnsi="仿宋_GB2312" w:cs="仿宋_GB2312" w:hint="eastAsia"/>
          <w:kern w:val="0"/>
          <w:sz w:val="32"/>
          <w:szCs w:val="32"/>
          <w:shd w:val="clear" w:color="auto" w:fill="FFFFFF"/>
          <w:lang/>
        </w:rPr>
        <w:t>83.71</w:t>
      </w:r>
      <w:r>
        <w:rPr>
          <w:rFonts w:ascii="仿宋_GB2312" w:eastAsia="仿宋_GB2312" w:hAnsi="仿宋_GB2312" w:cs="仿宋_GB2312" w:hint="eastAsia"/>
          <w:kern w:val="0"/>
          <w:sz w:val="32"/>
          <w:szCs w:val="32"/>
          <w:shd w:val="clear" w:color="auto" w:fill="FFFFFF"/>
          <w:lang/>
        </w:rPr>
        <w:t>万元；</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3.</w:t>
      </w:r>
      <w:r>
        <w:rPr>
          <w:rFonts w:ascii="仿宋_GB2312" w:eastAsia="仿宋_GB2312" w:hAnsi="仿宋_GB2312" w:cs="仿宋_GB2312" w:hint="eastAsia"/>
          <w:kern w:val="0"/>
          <w:sz w:val="32"/>
          <w:szCs w:val="32"/>
          <w:shd w:val="clear" w:color="auto" w:fill="FFFFFF"/>
          <w:lang/>
        </w:rPr>
        <w:t>社会保障和就业（类）行政单位离退休（款）机关事业单位职业年金（项）：</w:t>
      </w:r>
      <w:r>
        <w:rPr>
          <w:rFonts w:ascii="仿宋_GB2312" w:eastAsia="仿宋_GB2312" w:hAnsi="仿宋_GB2312" w:cs="仿宋_GB2312" w:hint="eastAsia"/>
          <w:kern w:val="0"/>
          <w:sz w:val="32"/>
          <w:szCs w:val="32"/>
          <w:shd w:val="clear" w:color="auto" w:fill="FFFFFF"/>
          <w:lang/>
        </w:rPr>
        <w:t>23.92</w:t>
      </w:r>
      <w:r>
        <w:rPr>
          <w:rFonts w:ascii="仿宋_GB2312" w:eastAsia="仿宋_GB2312" w:hAnsi="仿宋_GB2312" w:cs="仿宋_GB2312" w:hint="eastAsia"/>
          <w:kern w:val="0"/>
          <w:sz w:val="32"/>
          <w:szCs w:val="32"/>
          <w:shd w:val="clear" w:color="auto" w:fill="FFFFFF"/>
          <w:lang/>
        </w:rPr>
        <w:t>万元；</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医疗卫生与计划生育（类）行政事业单位医疗（款）行政单位医疗（项）</w:t>
      </w:r>
      <w:r>
        <w:rPr>
          <w:rFonts w:ascii="仿宋_GB2312" w:eastAsia="仿宋_GB2312" w:hAnsi="仿宋_GB2312" w:cs="仿宋_GB2312" w:hint="eastAsia"/>
          <w:kern w:val="0"/>
          <w:sz w:val="32"/>
          <w:szCs w:val="32"/>
          <w:shd w:val="clear" w:color="auto" w:fill="FFFFFF"/>
          <w:lang/>
        </w:rPr>
        <w:t>:2018</w:t>
      </w:r>
      <w:r>
        <w:rPr>
          <w:rFonts w:ascii="仿宋_GB2312" w:eastAsia="仿宋_GB2312" w:hAnsi="仿宋_GB2312" w:cs="仿宋_GB2312" w:hint="eastAsia"/>
          <w:kern w:val="0"/>
          <w:sz w:val="32"/>
          <w:szCs w:val="32"/>
          <w:shd w:val="clear" w:color="auto" w:fill="FFFFFF"/>
          <w:lang/>
        </w:rPr>
        <w:t>年预算数为</w:t>
      </w:r>
      <w:r>
        <w:rPr>
          <w:rFonts w:ascii="仿宋_GB2312" w:eastAsia="仿宋_GB2312" w:hAnsi="仿宋_GB2312" w:cs="仿宋_GB2312" w:hint="eastAsia"/>
          <w:kern w:val="0"/>
          <w:sz w:val="32"/>
          <w:szCs w:val="32"/>
          <w:shd w:val="clear" w:color="auto" w:fill="FFFFFF"/>
          <w:lang/>
        </w:rPr>
        <w:t>21.27</w:t>
      </w:r>
      <w:r>
        <w:rPr>
          <w:rFonts w:ascii="仿宋_GB2312" w:eastAsia="仿宋_GB2312" w:hAnsi="仿宋_GB2312" w:cs="仿宋_GB2312" w:hint="eastAsia"/>
          <w:kern w:val="0"/>
          <w:sz w:val="32"/>
          <w:szCs w:val="32"/>
          <w:shd w:val="clear" w:color="auto" w:fill="FFFFFF"/>
          <w:lang/>
        </w:rPr>
        <w:t>万元，主要用于：机关及</w:t>
      </w:r>
      <w:proofErr w:type="gramStart"/>
      <w:r>
        <w:rPr>
          <w:rFonts w:ascii="仿宋_GB2312" w:eastAsia="仿宋_GB2312" w:hAnsi="仿宋_GB2312" w:cs="仿宋_GB2312" w:hint="eastAsia"/>
          <w:kern w:val="0"/>
          <w:sz w:val="32"/>
          <w:szCs w:val="32"/>
          <w:shd w:val="clear" w:color="auto" w:fill="FFFFFF"/>
          <w:lang/>
        </w:rPr>
        <w:t>参公管理</w:t>
      </w:r>
      <w:proofErr w:type="gramEnd"/>
      <w:r>
        <w:rPr>
          <w:rFonts w:ascii="仿宋_GB2312" w:eastAsia="仿宋_GB2312" w:hAnsi="仿宋_GB2312" w:cs="仿宋_GB2312" w:hint="eastAsia"/>
          <w:kern w:val="0"/>
          <w:sz w:val="32"/>
          <w:szCs w:val="32"/>
          <w:shd w:val="clear" w:color="auto" w:fill="FFFFFF"/>
          <w:lang/>
        </w:rPr>
        <w:t>事业单位基本医疗保险缴费支出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4.</w:t>
      </w:r>
      <w:r>
        <w:rPr>
          <w:rFonts w:ascii="仿宋_GB2312" w:eastAsia="仿宋_GB2312" w:hAnsi="仿宋_GB2312" w:cs="仿宋_GB2312" w:hint="eastAsia"/>
          <w:kern w:val="0"/>
          <w:sz w:val="32"/>
          <w:szCs w:val="32"/>
          <w:shd w:val="clear" w:color="auto" w:fill="FFFFFF"/>
          <w:lang/>
        </w:rPr>
        <w:t>医疗卫生与计划生育（类）行政事业单位医疗（款）公务员医疗补助（项）：</w:t>
      </w:r>
      <w:r>
        <w:rPr>
          <w:rFonts w:ascii="仿宋_GB2312" w:eastAsia="仿宋_GB2312" w:hAnsi="仿宋_GB2312" w:cs="仿宋_GB2312" w:hint="eastAsia"/>
          <w:kern w:val="0"/>
          <w:sz w:val="32"/>
          <w:szCs w:val="32"/>
          <w:shd w:val="clear" w:color="auto" w:fill="FFFFFF"/>
          <w:lang/>
        </w:rPr>
        <w:t>9.11</w:t>
      </w:r>
      <w:r>
        <w:rPr>
          <w:rFonts w:ascii="仿宋_GB2312" w:eastAsia="仿宋_GB2312" w:hAnsi="仿宋_GB2312" w:cs="仿宋_GB2312" w:hint="eastAsia"/>
          <w:kern w:val="0"/>
          <w:sz w:val="32"/>
          <w:szCs w:val="32"/>
          <w:shd w:val="clear" w:color="auto" w:fill="FFFFFF"/>
          <w:lang/>
        </w:rPr>
        <w:t>万元；</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5.</w:t>
      </w:r>
      <w:r>
        <w:rPr>
          <w:rFonts w:ascii="仿宋_GB2312" w:eastAsia="仿宋_GB2312" w:hAnsi="仿宋_GB2312" w:cs="仿宋_GB2312" w:hint="eastAsia"/>
          <w:kern w:val="0"/>
          <w:sz w:val="32"/>
          <w:szCs w:val="32"/>
          <w:shd w:val="clear" w:color="auto" w:fill="FFFFFF"/>
          <w:lang/>
        </w:rPr>
        <w:t>住房保障（类）住房改革支出（款）住房公积金（项）</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年预算数为</w:t>
      </w:r>
      <w:r>
        <w:rPr>
          <w:rFonts w:ascii="仿宋_GB2312" w:eastAsia="仿宋_GB2312" w:hAnsi="仿宋_GB2312" w:cs="仿宋_GB2312" w:hint="eastAsia"/>
          <w:kern w:val="0"/>
          <w:sz w:val="32"/>
          <w:szCs w:val="32"/>
          <w:shd w:val="clear" w:color="auto" w:fill="FFFFFF"/>
          <w:lang/>
        </w:rPr>
        <w:t>44.79</w:t>
      </w:r>
      <w:r>
        <w:rPr>
          <w:rFonts w:ascii="仿宋_GB2312" w:eastAsia="仿宋_GB2312" w:hAnsi="仿宋_GB2312" w:cs="仿宋_GB2312" w:hint="eastAsia"/>
          <w:kern w:val="0"/>
          <w:sz w:val="32"/>
          <w:szCs w:val="32"/>
          <w:shd w:val="clear" w:color="auto" w:fill="FFFFFF"/>
          <w:lang/>
        </w:rPr>
        <w:t>万元，主要用于：部门按人</w:t>
      </w:r>
      <w:r>
        <w:rPr>
          <w:rFonts w:ascii="仿宋_GB2312" w:eastAsia="仿宋_GB2312" w:hAnsi="仿宋_GB2312" w:cs="仿宋_GB2312" w:hint="eastAsia"/>
          <w:kern w:val="0"/>
          <w:sz w:val="32"/>
          <w:szCs w:val="32"/>
          <w:shd w:val="clear" w:color="auto" w:fill="FFFFFF"/>
          <w:lang/>
        </w:rPr>
        <w:lastRenderedPageBreak/>
        <w:t>力资源和社会保障部、财政部规定的基本工资和津贴补贴以及规定比例为职工缴纳的住房公积金支出</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b/>
          <w:bCs/>
          <w:kern w:val="0"/>
          <w:sz w:val="32"/>
          <w:szCs w:val="32"/>
          <w:shd w:val="clear" w:color="auto" w:fill="FFFFFF"/>
          <w:lang/>
        </w:rPr>
        <w:t>六、一般公共预算基本支出和项目支出情况说明</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）基本支出，</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年一般公共预算基本支出</w:t>
      </w:r>
      <w:r>
        <w:rPr>
          <w:rFonts w:ascii="仿宋_GB2312" w:eastAsia="仿宋_GB2312" w:hAnsi="仿宋_GB2312" w:cs="仿宋_GB2312" w:hint="eastAsia"/>
          <w:kern w:val="0"/>
          <w:sz w:val="32"/>
          <w:szCs w:val="32"/>
          <w:shd w:val="clear" w:color="auto" w:fill="FFFFFF"/>
          <w:lang/>
        </w:rPr>
        <w:t>500.06</w:t>
      </w:r>
      <w:r>
        <w:rPr>
          <w:rFonts w:ascii="仿宋_GB2312" w:eastAsia="仿宋_GB2312" w:hAnsi="仿宋_GB2312" w:cs="仿宋_GB2312" w:hint="eastAsia"/>
          <w:kern w:val="0"/>
          <w:sz w:val="32"/>
          <w:szCs w:val="32"/>
          <w:shd w:val="clear" w:color="auto" w:fill="FFFFFF"/>
          <w:lang/>
        </w:rPr>
        <w:t>万元，其中：人员经费</w:t>
      </w:r>
      <w:r>
        <w:rPr>
          <w:rFonts w:ascii="仿宋_GB2312" w:eastAsia="仿宋_GB2312" w:hAnsi="仿宋_GB2312" w:cs="仿宋_GB2312" w:hint="eastAsia"/>
          <w:kern w:val="0"/>
          <w:sz w:val="32"/>
          <w:szCs w:val="32"/>
          <w:shd w:val="clear" w:color="auto" w:fill="FFFFFF"/>
          <w:lang/>
        </w:rPr>
        <w:t>463.72</w:t>
      </w:r>
      <w:r>
        <w:rPr>
          <w:rFonts w:ascii="仿宋_GB2312" w:eastAsia="仿宋_GB2312" w:hAnsi="仿宋_GB2312" w:cs="仿宋_GB2312" w:hint="eastAsia"/>
          <w:kern w:val="0"/>
          <w:sz w:val="32"/>
          <w:szCs w:val="32"/>
          <w:shd w:val="clear" w:color="auto" w:fill="FFFFFF"/>
          <w:lang/>
        </w:rPr>
        <w:t>万元，主要包括：基本工资、津贴补贴、奖金、社会保险缴费、绩效工资、机关事业单位基本养老保险缴费、职业年金缴费、其他工资福利支出、离休费、住房公积金、其他对个人和家庭的补助支出；公用经费</w:t>
      </w:r>
      <w:r>
        <w:rPr>
          <w:rFonts w:ascii="仿宋_GB2312" w:eastAsia="仿宋_GB2312" w:hAnsi="仿宋_GB2312" w:cs="仿宋_GB2312" w:hint="eastAsia"/>
          <w:kern w:val="0"/>
          <w:sz w:val="32"/>
          <w:szCs w:val="32"/>
          <w:shd w:val="clear" w:color="auto" w:fill="FFFFFF"/>
          <w:lang/>
        </w:rPr>
        <w:t>23.14</w:t>
      </w:r>
      <w:r>
        <w:rPr>
          <w:rFonts w:ascii="仿宋_GB2312" w:eastAsia="仿宋_GB2312" w:hAnsi="仿宋_GB2312" w:cs="仿宋_GB2312" w:hint="eastAsia"/>
          <w:kern w:val="0"/>
          <w:sz w:val="32"/>
          <w:szCs w:val="32"/>
          <w:shd w:val="clear" w:color="auto" w:fill="FFFFFF"/>
          <w:lang/>
        </w:rPr>
        <w:t>万元，主要包括：办公费、印刷费、手续费、水费、电费、邮电费、</w:t>
      </w:r>
      <w:r>
        <w:rPr>
          <w:rFonts w:ascii="仿宋_GB2312" w:eastAsia="仿宋_GB2312" w:hAnsi="仿宋_GB2312" w:cs="仿宋_GB2312" w:hint="eastAsia"/>
          <w:kern w:val="0"/>
          <w:sz w:val="32"/>
          <w:szCs w:val="32"/>
          <w:shd w:val="clear" w:color="auto" w:fill="FFFFFF"/>
          <w:lang/>
        </w:rPr>
        <w:t>差旅费、维修（护）费、会议费、培训费、劳务费、工会经费、福利费、其他交通费、其他商品和服务支出。</w:t>
      </w:r>
    </w:p>
    <w:p w:rsidR="00011EE6" w:rsidRDefault="00465832">
      <w:pPr>
        <w:widowControl/>
        <w:shd w:val="clear" w:color="auto" w:fill="FFFFFF"/>
        <w:spacing w:line="4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t>2</w:t>
      </w:r>
      <w:r>
        <w:rPr>
          <w:rFonts w:ascii="仿宋_GB2312" w:eastAsia="仿宋_GB2312" w:hAnsi="仿宋_GB2312" w:cs="仿宋_GB2312" w:hint="eastAsia"/>
          <w:kern w:val="0"/>
          <w:sz w:val="32"/>
          <w:szCs w:val="32"/>
          <w:shd w:val="clear" w:color="auto" w:fill="FFFFFF"/>
          <w:lang/>
        </w:rPr>
        <w:t>）项目经费</w:t>
      </w:r>
      <w:r>
        <w:rPr>
          <w:rFonts w:ascii="仿宋_GB2312" w:eastAsia="仿宋_GB2312" w:hAnsi="仿宋_GB2312" w:cs="仿宋_GB2312" w:hint="eastAsia"/>
          <w:kern w:val="0"/>
          <w:sz w:val="32"/>
          <w:szCs w:val="32"/>
          <w:shd w:val="clear" w:color="auto" w:fill="FFFFFF"/>
          <w:lang/>
        </w:rPr>
        <w:t>13.2</w:t>
      </w:r>
      <w:r>
        <w:rPr>
          <w:rFonts w:ascii="仿宋_GB2312" w:eastAsia="仿宋_GB2312" w:hAnsi="仿宋_GB2312" w:cs="仿宋_GB2312" w:hint="eastAsia"/>
          <w:kern w:val="0"/>
          <w:sz w:val="32"/>
          <w:szCs w:val="32"/>
          <w:shd w:val="clear" w:color="auto" w:fill="FFFFFF"/>
          <w:lang/>
        </w:rPr>
        <w:t>万元，主要用于</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年两馆一站免费开放。</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七、“三公”经费财政拨款预算安排情况说明</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年“三公”经费财政拨款预算数</w:t>
      </w:r>
      <w:r>
        <w:rPr>
          <w:rFonts w:ascii="仿宋_GB2312" w:eastAsia="仿宋_GB2312" w:hAnsi="仿宋_GB2312" w:cs="仿宋_GB2312" w:hint="eastAsia"/>
          <w:kern w:val="0"/>
          <w:sz w:val="32"/>
          <w:szCs w:val="32"/>
          <w:shd w:val="clear" w:color="auto" w:fill="FFFFFF"/>
          <w:lang/>
        </w:rPr>
        <w:t>1.7</w:t>
      </w:r>
      <w:r>
        <w:rPr>
          <w:rFonts w:ascii="仿宋_GB2312" w:eastAsia="仿宋_GB2312" w:hAnsi="仿宋_GB2312" w:cs="仿宋_GB2312" w:hint="eastAsia"/>
          <w:kern w:val="0"/>
          <w:sz w:val="32"/>
          <w:szCs w:val="32"/>
          <w:shd w:val="clear" w:color="auto" w:fill="FFFFFF"/>
          <w:lang/>
        </w:rPr>
        <w:t>万元，其中：因公出国（境）经费</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万元，公务接待费</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万元，公务用车购置及运行维护</w:t>
      </w:r>
      <w:r>
        <w:rPr>
          <w:rFonts w:ascii="仿宋_GB2312" w:eastAsia="仿宋_GB2312" w:hAnsi="仿宋_GB2312" w:cs="仿宋_GB2312" w:hint="eastAsia"/>
          <w:kern w:val="0"/>
          <w:sz w:val="32"/>
          <w:szCs w:val="32"/>
          <w:shd w:val="clear" w:color="auto" w:fill="FFFFFF"/>
          <w:lang/>
        </w:rPr>
        <w:t xml:space="preserve"> 1.7</w:t>
      </w:r>
      <w:r>
        <w:rPr>
          <w:rFonts w:ascii="仿宋_GB2312" w:eastAsia="仿宋_GB2312" w:hAnsi="仿宋_GB2312" w:cs="仿宋_GB2312" w:hint="eastAsia"/>
          <w:kern w:val="0"/>
          <w:sz w:val="32"/>
          <w:szCs w:val="32"/>
          <w:shd w:val="clear" w:color="auto" w:fill="FFFFFF"/>
          <w:lang/>
        </w:rPr>
        <w:t>万元。</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（一）、因公出国（境）经费</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年预算安排</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万元，与上年持平，主要原因是没有安排出国（境）活动。</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t>（二）、公务接待费</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年预算安排</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万元。主要原因是严格执行厉行节约的要求，认真贯彻落实中央八项规定及省委省政府十项规定要求，严格控制接待规模及接待标准</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t>（三）公务用车购置及运行维护</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年预算安</w:t>
      </w:r>
      <w:r>
        <w:rPr>
          <w:rFonts w:ascii="仿宋_GB2312" w:eastAsia="仿宋_GB2312" w:hAnsi="仿宋_GB2312" w:cs="仿宋_GB2312" w:hint="eastAsia"/>
          <w:kern w:val="0"/>
          <w:sz w:val="32"/>
          <w:szCs w:val="32"/>
          <w:shd w:val="clear" w:color="auto" w:fill="FFFFFF"/>
          <w:lang/>
        </w:rPr>
        <w:t xml:space="preserve"> 1.7</w:t>
      </w:r>
      <w:r>
        <w:rPr>
          <w:rFonts w:ascii="仿宋_GB2312" w:eastAsia="仿宋_GB2312" w:hAnsi="仿宋_GB2312" w:cs="仿宋_GB2312" w:hint="eastAsia"/>
          <w:kern w:val="0"/>
          <w:sz w:val="32"/>
          <w:szCs w:val="32"/>
          <w:shd w:val="clear" w:color="auto" w:fill="FFFFFF"/>
          <w:lang/>
        </w:rPr>
        <w:t>万元，与上年基本持平。主要原因是进一步规范了公务用车管理，使公务用车费用控制在预算内。</w:t>
      </w:r>
      <w:r>
        <w:rPr>
          <w:rFonts w:ascii="仿宋_GB2312" w:eastAsia="仿宋_GB2312" w:hAnsi="仿宋_GB2312" w:cs="仿宋_GB2312" w:hint="eastAsia"/>
          <w:kern w:val="0"/>
          <w:sz w:val="32"/>
          <w:szCs w:val="32"/>
          <w:shd w:val="clear" w:color="auto" w:fill="FFFFFF"/>
          <w:lang/>
        </w:rPr>
        <w:br/>
      </w:r>
      <w:r>
        <w:rPr>
          <w:rFonts w:ascii="仿宋_GB2312" w:eastAsia="仿宋_GB2312" w:hAnsi="仿宋_GB2312" w:cs="仿宋_GB2312" w:hint="eastAsia"/>
          <w:kern w:val="0"/>
          <w:sz w:val="32"/>
          <w:szCs w:val="32"/>
          <w:shd w:val="clear" w:color="auto" w:fill="FFFFFF"/>
          <w:lang/>
        </w:rPr>
        <w:lastRenderedPageBreak/>
        <w:t xml:space="preserve">　　单位共有公务用车</w:t>
      </w: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辆，其中：轿车</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辆，越野</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辆，多功能乘用车</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年安排公务用车运行维护费</w:t>
      </w:r>
      <w:r>
        <w:rPr>
          <w:rFonts w:ascii="仿宋_GB2312" w:eastAsia="仿宋_GB2312" w:hAnsi="仿宋_GB2312" w:cs="仿宋_GB2312" w:hint="eastAsia"/>
          <w:kern w:val="0"/>
          <w:sz w:val="32"/>
          <w:szCs w:val="32"/>
          <w:shd w:val="clear" w:color="auto" w:fill="FFFFFF"/>
          <w:lang/>
        </w:rPr>
        <w:t>1.7</w:t>
      </w:r>
      <w:r>
        <w:rPr>
          <w:rFonts w:ascii="仿宋_GB2312" w:eastAsia="仿宋_GB2312" w:hAnsi="仿宋_GB2312" w:cs="仿宋_GB2312" w:hint="eastAsia"/>
          <w:kern w:val="0"/>
          <w:sz w:val="32"/>
          <w:szCs w:val="32"/>
          <w:shd w:val="clear" w:color="auto" w:fill="FFFFFF"/>
          <w:lang/>
        </w:rPr>
        <w:t>万元。用于</w:t>
      </w: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辆公务用车燃油、维修、保险等方面支出。主要保障单位日常运转等工作</w:t>
      </w: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年安排公务用车购置费</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万元。</w:t>
      </w:r>
    </w:p>
    <w:p w:rsidR="00011EE6" w:rsidRDefault="00465832">
      <w:pPr>
        <w:widowControl/>
        <w:shd w:val="clear" w:color="auto" w:fill="FFFFFF"/>
        <w:spacing w:line="48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b/>
          <w:bCs/>
          <w:color w:val="333333"/>
          <w:kern w:val="0"/>
          <w:sz w:val="32"/>
          <w:szCs w:val="32"/>
        </w:rPr>
        <w:t>八、政府性基金预算支出情况说明</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文体局</w:t>
      </w:r>
      <w:r>
        <w:rPr>
          <w:rFonts w:ascii="仿宋_GB2312" w:eastAsia="仿宋_GB2312" w:hAnsi="仿宋_GB2312" w:cs="仿宋_GB2312" w:hint="eastAsia"/>
          <w:color w:val="333333"/>
          <w:kern w:val="0"/>
          <w:sz w:val="32"/>
          <w:szCs w:val="32"/>
        </w:rPr>
        <w:t>2019</w:t>
      </w:r>
      <w:r>
        <w:rPr>
          <w:rFonts w:ascii="仿宋_GB2312" w:eastAsia="仿宋_GB2312" w:hAnsi="仿宋_GB2312" w:cs="仿宋_GB2312" w:hint="eastAsia"/>
          <w:color w:val="333333"/>
          <w:kern w:val="0"/>
          <w:sz w:val="32"/>
          <w:szCs w:val="32"/>
        </w:rPr>
        <w:t>年没有使用政府性基金预算拨款安排的支出。</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b/>
          <w:bCs/>
          <w:color w:val="333333"/>
          <w:kern w:val="0"/>
          <w:sz w:val="32"/>
          <w:szCs w:val="32"/>
        </w:rPr>
        <w:t>九、其他重要事项的情况说明</w:t>
      </w:r>
      <w:r>
        <w:rPr>
          <w:rFonts w:ascii="仿宋_GB2312" w:eastAsia="仿宋_GB2312" w:hAnsi="仿宋_GB2312" w:cs="仿宋_GB2312" w:hint="eastAsia"/>
          <w:b/>
          <w:bCs/>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color w:val="333333"/>
          <w:kern w:val="0"/>
          <w:sz w:val="32"/>
          <w:szCs w:val="32"/>
        </w:rPr>
        <w:t>（一）</w:t>
      </w:r>
      <w:r>
        <w:rPr>
          <w:rFonts w:ascii="仿宋_GB2312" w:eastAsia="仿宋_GB2312" w:hAnsi="仿宋_GB2312" w:cs="仿宋_GB2312" w:hint="eastAsia"/>
          <w:color w:val="333333"/>
          <w:kern w:val="0"/>
          <w:sz w:val="32"/>
          <w:szCs w:val="32"/>
        </w:rPr>
        <w:t>201</w:t>
      </w:r>
      <w:r>
        <w:rPr>
          <w:rFonts w:ascii="仿宋_GB2312" w:eastAsia="仿宋_GB2312" w:hAnsi="仿宋_GB2312" w:cs="仿宋_GB2312" w:hint="eastAsia"/>
          <w:color w:val="333333"/>
          <w:kern w:val="0"/>
          <w:sz w:val="32"/>
          <w:szCs w:val="32"/>
        </w:rPr>
        <w:t>9</w:t>
      </w:r>
      <w:r>
        <w:rPr>
          <w:rFonts w:ascii="仿宋_GB2312" w:eastAsia="仿宋_GB2312" w:hAnsi="仿宋_GB2312" w:cs="仿宋_GB2312" w:hint="eastAsia"/>
          <w:color w:val="333333"/>
          <w:kern w:val="0"/>
          <w:sz w:val="32"/>
          <w:szCs w:val="32"/>
        </w:rPr>
        <w:t>年没有使用国有资本经营预算拨款安排的支出。</w:t>
      </w:r>
      <w:r>
        <w:rPr>
          <w:rFonts w:ascii="仿宋_GB2312" w:eastAsia="仿宋_GB2312" w:hAnsi="仿宋_GB2312" w:cs="仿宋_GB2312" w:hint="eastAsia"/>
          <w:color w:val="333333"/>
          <w:kern w:val="0"/>
          <w:sz w:val="32"/>
          <w:szCs w:val="32"/>
        </w:rPr>
        <w:br/>
      </w:r>
      <w:r>
        <w:rPr>
          <w:rFonts w:ascii="仿宋_GB2312" w:eastAsia="仿宋_GB2312" w:hAnsi="仿宋_GB2312" w:cs="仿宋_GB2312" w:hint="eastAsia"/>
          <w:color w:val="333333"/>
          <w:kern w:val="0"/>
          <w:sz w:val="32"/>
          <w:szCs w:val="32"/>
        </w:rPr>
        <w:t xml:space="preserve">　　</w:t>
      </w:r>
      <w:r>
        <w:rPr>
          <w:rFonts w:ascii="仿宋_GB2312" w:eastAsia="仿宋_GB2312" w:hAnsi="仿宋_GB2312" w:cs="仿宋_GB2312" w:hint="eastAsia"/>
          <w:kern w:val="0"/>
          <w:sz w:val="32"/>
          <w:szCs w:val="32"/>
          <w:shd w:val="clear" w:color="auto" w:fill="FFFFFF"/>
          <w:lang/>
        </w:rPr>
        <w:t>（二）政府采购情况</w:t>
      </w:r>
    </w:p>
    <w:p w:rsidR="00011EE6" w:rsidRDefault="00465832">
      <w:pPr>
        <w:widowControl/>
        <w:shd w:val="clear" w:color="auto" w:fill="FFFFFF"/>
        <w:spacing w:line="480" w:lineRule="exact"/>
        <w:ind w:firstLine="600"/>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年，没有安排政府采购项目预算。</w:t>
      </w:r>
    </w:p>
    <w:p w:rsidR="00011EE6" w:rsidRDefault="00465832">
      <w:pPr>
        <w:widowControl/>
        <w:shd w:val="clear" w:color="auto" w:fill="FFFFFF"/>
        <w:spacing w:line="480" w:lineRule="exact"/>
        <w:ind w:firstLine="60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（三）国有资产占有使用情况</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截至</w:t>
      </w:r>
      <w:r>
        <w:rPr>
          <w:rFonts w:ascii="仿宋_GB2312" w:eastAsia="仿宋_GB2312" w:hAnsi="仿宋_GB2312" w:cs="仿宋_GB2312" w:hint="eastAsia"/>
          <w:kern w:val="0"/>
          <w:sz w:val="32"/>
          <w:szCs w:val="32"/>
          <w:shd w:val="clear" w:color="auto" w:fill="FFFFFF"/>
          <w:lang/>
        </w:rPr>
        <w:t>2018</w:t>
      </w:r>
      <w:r>
        <w:rPr>
          <w:rFonts w:ascii="仿宋_GB2312" w:eastAsia="仿宋_GB2312" w:hAnsi="仿宋_GB2312" w:cs="仿宋_GB2312" w:hint="eastAsia"/>
          <w:kern w:val="0"/>
          <w:sz w:val="32"/>
          <w:szCs w:val="32"/>
          <w:shd w:val="clear" w:color="auto" w:fill="FFFFFF"/>
          <w:lang/>
        </w:rPr>
        <w:t>年底，我局拥有轿车</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辆，越野</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辆，多功能乘用车</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辆，单位价无</w:t>
      </w:r>
      <w:r>
        <w:rPr>
          <w:rFonts w:ascii="仿宋_GB2312" w:eastAsia="仿宋_GB2312" w:hAnsi="仿宋_GB2312" w:cs="仿宋_GB2312" w:hint="eastAsia"/>
          <w:kern w:val="0"/>
          <w:sz w:val="32"/>
          <w:szCs w:val="32"/>
          <w:shd w:val="clear" w:color="auto" w:fill="FFFFFF"/>
          <w:lang/>
        </w:rPr>
        <w:t>50</w:t>
      </w:r>
      <w:r>
        <w:rPr>
          <w:rFonts w:ascii="仿宋_GB2312" w:eastAsia="仿宋_GB2312" w:hAnsi="仿宋_GB2312" w:cs="仿宋_GB2312" w:hint="eastAsia"/>
          <w:kern w:val="0"/>
          <w:sz w:val="32"/>
          <w:szCs w:val="32"/>
          <w:shd w:val="clear" w:color="auto" w:fill="FFFFFF"/>
          <w:lang/>
        </w:rPr>
        <w:t>万元以上大型设备</w:t>
      </w:r>
      <w:r>
        <w:rPr>
          <w:rFonts w:ascii="仿宋_GB2312" w:eastAsia="仿宋_GB2312" w:hAnsi="仿宋_GB2312" w:cs="仿宋_GB2312" w:hint="eastAsia"/>
          <w:kern w:val="0"/>
          <w:sz w:val="32"/>
          <w:szCs w:val="32"/>
          <w:shd w:val="clear" w:color="auto" w:fill="FFFFFF"/>
          <w:lang/>
        </w:rPr>
        <w:t>0</w:t>
      </w:r>
      <w:r>
        <w:rPr>
          <w:rFonts w:ascii="仿宋_GB2312" w:eastAsia="仿宋_GB2312" w:hAnsi="仿宋_GB2312" w:cs="仿宋_GB2312" w:hint="eastAsia"/>
          <w:kern w:val="0"/>
          <w:sz w:val="32"/>
          <w:szCs w:val="32"/>
          <w:shd w:val="clear" w:color="auto" w:fill="FFFFFF"/>
          <w:lang/>
        </w:rPr>
        <w:t>台（套）。</w:t>
      </w:r>
    </w:p>
    <w:p w:rsidR="00011EE6" w:rsidRDefault="00465832">
      <w:pPr>
        <w:widowControl/>
        <w:shd w:val="clear" w:color="auto" w:fill="FFFFFF"/>
        <w:spacing w:line="480" w:lineRule="exact"/>
        <w:jc w:val="left"/>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2019</w:t>
      </w:r>
      <w:r>
        <w:rPr>
          <w:rFonts w:ascii="仿宋_GB2312" w:eastAsia="仿宋_GB2312" w:hAnsi="仿宋_GB2312" w:cs="仿宋_GB2312" w:hint="eastAsia"/>
          <w:kern w:val="0"/>
          <w:sz w:val="32"/>
          <w:szCs w:val="32"/>
          <w:shd w:val="clear" w:color="auto" w:fill="FFFFFF"/>
          <w:lang/>
        </w:rPr>
        <w:t>年部门预算未安排购置车辆及单位价</w:t>
      </w:r>
      <w:r>
        <w:rPr>
          <w:rFonts w:ascii="仿宋_GB2312" w:eastAsia="仿宋_GB2312" w:hAnsi="仿宋_GB2312" w:cs="仿宋_GB2312" w:hint="eastAsia"/>
          <w:kern w:val="0"/>
          <w:sz w:val="32"/>
          <w:szCs w:val="32"/>
          <w:shd w:val="clear" w:color="auto" w:fill="FFFFFF"/>
          <w:lang/>
        </w:rPr>
        <w:t>50</w:t>
      </w:r>
      <w:r>
        <w:rPr>
          <w:rFonts w:ascii="仿宋_GB2312" w:eastAsia="仿宋_GB2312" w:hAnsi="仿宋_GB2312" w:cs="仿宋_GB2312" w:hint="eastAsia"/>
          <w:kern w:val="0"/>
          <w:sz w:val="32"/>
          <w:szCs w:val="32"/>
          <w:shd w:val="clear" w:color="auto" w:fill="FFFFFF"/>
          <w:lang/>
        </w:rPr>
        <w:t>万元以上大型设备。</w:t>
      </w:r>
    </w:p>
    <w:p w:rsidR="00011EE6" w:rsidRDefault="00465832">
      <w:pPr>
        <w:widowControl/>
        <w:shd w:val="clear" w:color="auto" w:fill="FFFFFF"/>
        <w:spacing w:line="480" w:lineRule="exact"/>
        <w:ind w:firstLine="64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（四）绩效目标设置情况</w:t>
      </w:r>
    </w:p>
    <w:p w:rsidR="00011EE6" w:rsidRDefault="00465832">
      <w:pPr>
        <w:widowControl/>
        <w:shd w:val="clear" w:color="auto" w:fill="FFFFFF"/>
        <w:spacing w:line="480" w:lineRule="exact"/>
        <w:ind w:firstLine="64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2019</w:t>
      </w:r>
      <w:r>
        <w:rPr>
          <w:rFonts w:ascii="仿宋_GB2312" w:eastAsia="仿宋_GB2312" w:hAnsi="仿宋_GB2312" w:cs="仿宋_GB2312" w:hint="eastAsia"/>
          <w:color w:val="333333"/>
          <w:kern w:val="0"/>
          <w:sz w:val="32"/>
          <w:szCs w:val="32"/>
        </w:rPr>
        <w:t>年</w:t>
      </w:r>
      <w:proofErr w:type="gramStart"/>
      <w:r>
        <w:rPr>
          <w:rFonts w:ascii="仿宋_GB2312" w:eastAsia="仿宋_GB2312" w:hAnsi="仿宋_GB2312" w:cs="仿宋_GB2312" w:hint="eastAsia"/>
          <w:color w:val="333333"/>
          <w:kern w:val="0"/>
          <w:sz w:val="32"/>
          <w:szCs w:val="32"/>
        </w:rPr>
        <w:t>文体广</w:t>
      </w:r>
      <w:proofErr w:type="gramEnd"/>
      <w:r>
        <w:rPr>
          <w:rFonts w:ascii="仿宋_GB2312" w:eastAsia="仿宋_GB2312" w:hAnsi="仿宋_GB2312" w:cs="仿宋_GB2312" w:hint="eastAsia"/>
          <w:color w:val="333333"/>
          <w:kern w:val="0"/>
          <w:sz w:val="32"/>
          <w:szCs w:val="32"/>
        </w:rPr>
        <w:t>新局一般公共预算</w:t>
      </w:r>
      <w:r>
        <w:rPr>
          <w:rFonts w:ascii="仿宋_GB2312" w:eastAsia="仿宋_GB2312" w:hAnsi="仿宋_GB2312" w:cs="仿宋_GB2312" w:hint="eastAsia"/>
          <w:color w:val="333333"/>
          <w:kern w:val="0"/>
          <w:sz w:val="32"/>
          <w:szCs w:val="32"/>
        </w:rPr>
        <w:t>支出和项目支出均按要求实行绩效目标管理，涉及一般公共预算当年拨款486.87万元，项目拨款13.2万元。</w:t>
      </w:r>
    </w:p>
    <w:p w:rsidR="00011EE6" w:rsidRDefault="00011EE6">
      <w:pPr>
        <w:widowControl/>
        <w:shd w:val="clear" w:color="auto" w:fill="FFFFFF"/>
        <w:spacing w:line="480" w:lineRule="exact"/>
        <w:jc w:val="left"/>
        <w:rPr>
          <w:rFonts w:ascii="仿宋_GB2312" w:eastAsia="仿宋_GB2312" w:hAnsi="仿宋_GB2312" w:cs="仿宋_GB2312"/>
          <w:sz w:val="32"/>
          <w:szCs w:val="32"/>
        </w:rPr>
      </w:pPr>
    </w:p>
    <w:p w:rsidR="00011EE6" w:rsidRDefault="00465832">
      <w:pPr>
        <w:widowControl/>
        <w:shd w:val="clear" w:color="auto" w:fill="FFFFFF"/>
        <w:spacing w:line="480" w:lineRule="exact"/>
        <w:jc w:val="left"/>
        <w:rPr>
          <w:rFonts w:ascii="仿宋_GB2312" w:eastAsia="仿宋_GB2312" w:hAnsi="仿宋_GB2312" w:cs="仿宋_GB2312"/>
          <w:b/>
          <w:bCs/>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 xml:space="preserve"> </w:t>
      </w:r>
      <w:bookmarkStart w:id="0" w:name="_GoBack"/>
      <w:r>
        <w:rPr>
          <w:rFonts w:ascii="仿宋_GB2312" w:eastAsia="仿宋_GB2312" w:hAnsi="仿宋_GB2312" w:cs="仿宋_GB2312" w:hint="eastAsia"/>
          <w:b/>
          <w:bCs/>
          <w:kern w:val="0"/>
          <w:sz w:val="32"/>
          <w:szCs w:val="32"/>
          <w:shd w:val="clear" w:color="auto" w:fill="FFFFFF"/>
          <w:lang/>
        </w:rPr>
        <w:t>十、名词解释</w:t>
      </w:r>
    </w:p>
    <w:bookmarkEnd w:id="0"/>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w:t>
      </w:r>
      <w:r>
        <w:rPr>
          <w:rFonts w:ascii="仿宋_GB2312" w:eastAsia="仿宋_GB2312" w:hAnsi="仿宋_GB2312" w:cs="仿宋_GB2312" w:hint="eastAsia"/>
          <w:kern w:val="0"/>
          <w:sz w:val="32"/>
          <w:szCs w:val="32"/>
          <w:shd w:val="clear" w:color="auto" w:fill="FFFFFF"/>
          <w:lang/>
        </w:rPr>
        <w:t>一般公共预算拨款收入：指县级财政当年拨付的资金。</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2.</w:t>
      </w:r>
      <w:r>
        <w:rPr>
          <w:rFonts w:ascii="仿宋_GB2312" w:eastAsia="仿宋_GB2312" w:hAnsi="仿宋_GB2312" w:cs="仿宋_GB2312" w:hint="eastAsia"/>
          <w:kern w:val="0"/>
          <w:sz w:val="32"/>
          <w:szCs w:val="32"/>
          <w:shd w:val="clear" w:color="auto" w:fill="FFFFFF"/>
          <w:lang/>
        </w:rPr>
        <w:t>上年结转：指以前年度尚未完成，结转到本年仍按原规定用途继续使用的资金。</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lastRenderedPageBreak/>
        <w:t xml:space="preserve">　　</w:t>
      </w:r>
      <w:r>
        <w:rPr>
          <w:rFonts w:ascii="仿宋_GB2312" w:eastAsia="仿宋_GB2312" w:hAnsi="仿宋_GB2312" w:cs="仿宋_GB2312" w:hint="eastAsia"/>
          <w:kern w:val="0"/>
          <w:sz w:val="32"/>
          <w:szCs w:val="32"/>
          <w:shd w:val="clear" w:color="auto" w:fill="FFFFFF"/>
          <w:lang/>
        </w:rPr>
        <w:t>3.</w:t>
      </w:r>
      <w:r>
        <w:rPr>
          <w:rFonts w:ascii="仿宋_GB2312" w:eastAsia="仿宋_GB2312" w:hAnsi="仿宋_GB2312" w:cs="仿宋_GB2312" w:hint="eastAsia"/>
          <w:kern w:val="0"/>
          <w:sz w:val="32"/>
          <w:szCs w:val="32"/>
          <w:shd w:val="clear" w:color="auto" w:fill="FFFFFF"/>
          <w:lang/>
        </w:rPr>
        <w:t>文化体育出传媒（类）文化（款）行政运行（项）：指机关及</w:t>
      </w:r>
      <w:proofErr w:type="gramStart"/>
      <w:r>
        <w:rPr>
          <w:rFonts w:ascii="仿宋_GB2312" w:eastAsia="仿宋_GB2312" w:hAnsi="仿宋_GB2312" w:cs="仿宋_GB2312" w:hint="eastAsia"/>
          <w:kern w:val="0"/>
          <w:sz w:val="32"/>
          <w:szCs w:val="32"/>
          <w:shd w:val="clear" w:color="auto" w:fill="FFFFFF"/>
          <w:lang/>
        </w:rPr>
        <w:t>参公管理</w:t>
      </w:r>
      <w:proofErr w:type="gramEnd"/>
      <w:r>
        <w:rPr>
          <w:rFonts w:ascii="仿宋_GB2312" w:eastAsia="仿宋_GB2312" w:hAnsi="仿宋_GB2312" w:cs="仿宋_GB2312" w:hint="eastAsia"/>
          <w:kern w:val="0"/>
          <w:sz w:val="32"/>
          <w:szCs w:val="32"/>
          <w:shd w:val="clear" w:color="auto" w:fill="FFFFFF"/>
          <w:lang/>
        </w:rPr>
        <w:t>事业单位用于保障机构正常运行、开展日常工作的基本支出。</w:t>
      </w:r>
    </w:p>
    <w:p w:rsidR="00011EE6" w:rsidRDefault="00465832">
      <w:pPr>
        <w:widowControl/>
        <w:shd w:val="clear" w:color="auto" w:fill="FFFFFF"/>
        <w:spacing w:line="480" w:lineRule="exact"/>
        <w:ind w:firstLine="645"/>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4. </w:t>
      </w:r>
      <w:r>
        <w:rPr>
          <w:rFonts w:ascii="仿宋_GB2312" w:eastAsia="仿宋_GB2312" w:hAnsi="仿宋_GB2312" w:cs="仿宋_GB2312" w:hint="eastAsia"/>
          <w:kern w:val="0"/>
          <w:sz w:val="32"/>
          <w:szCs w:val="32"/>
          <w:shd w:val="clear" w:color="auto" w:fill="FFFFFF"/>
          <w:lang/>
        </w:rPr>
        <w:t>文化体育出传媒（类）体育（款）群众体育（项）</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t>反映业余体校和全民健身等群众体育活动方面的支出。</w:t>
      </w:r>
    </w:p>
    <w:p w:rsidR="00011EE6" w:rsidRDefault="00465832">
      <w:pPr>
        <w:widowControl/>
        <w:shd w:val="clear" w:color="auto" w:fill="FFFFFF"/>
        <w:spacing w:line="480" w:lineRule="exact"/>
        <w:ind w:firstLine="645"/>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5. </w:t>
      </w:r>
      <w:r>
        <w:rPr>
          <w:rFonts w:ascii="仿宋_GB2312" w:eastAsia="仿宋_GB2312" w:hAnsi="仿宋_GB2312" w:cs="仿宋_GB2312" w:hint="eastAsia"/>
          <w:kern w:val="0"/>
          <w:sz w:val="32"/>
          <w:szCs w:val="32"/>
          <w:shd w:val="clear" w:color="auto" w:fill="FFFFFF"/>
          <w:lang/>
        </w:rPr>
        <w:t>文化体育出传媒（类）新闻出版（款）其他新闻出版（项）：用于其他新闻出版方面的支出。</w:t>
      </w:r>
    </w:p>
    <w:p w:rsidR="00011EE6" w:rsidRDefault="00465832">
      <w:pPr>
        <w:widowControl/>
        <w:shd w:val="clear" w:color="auto" w:fill="FFFFFF"/>
        <w:spacing w:line="480" w:lineRule="exact"/>
        <w:ind w:firstLine="645"/>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6.</w:t>
      </w:r>
      <w:r>
        <w:rPr>
          <w:rFonts w:ascii="仿宋_GB2312" w:eastAsia="仿宋_GB2312" w:hAnsi="仿宋_GB2312" w:cs="仿宋_GB2312" w:hint="eastAsia"/>
          <w:kern w:val="0"/>
          <w:sz w:val="32"/>
          <w:szCs w:val="32"/>
          <w:shd w:val="clear" w:color="auto" w:fill="FFFFFF"/>
          <w:lang/>
        </w:rPr>
        <w:t>文化体育与传媒（类）其他文化体育与传媒（款）文化产业发展专项支出（项）：反映支持文化产业发展专项支出。</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7.</w:t>
      </w:r>
      <w:r>
        <w:rPr>
          <w:rFonts w:ascii="仿宋_GB2312" w:eastAsia="仿宋_GB2312" w:hAnsi="仿宋_GB2312" w:cs="仿宋_GB2312" w:hint="eastAsia"/>
          <w:kern w:val="0"/>
          <w:sz w:val="32"/>
          <w:szCs w:val="32"/>
          <w:shd w:val="clear" w:color="auto" w:fill="FFFFFF"/>
          <w:lang/>
        </w:rPr>
        <w:t>社会保障和就业（类）行政事业单位离退休（款）事业单位离退休（项）主要用于：保障在职及离退休人员经费支出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8.</w:t>
      </w:r>
      <w:r>
        <w:rPr>
          <w:rFonts w:ascii="仿宋_GB2312" w:eastAsia="仿宋_GB2312" w:hAnsi="仿宋_GB2312" w:cs="仿宋_GB2312" w:hint="eastAsia"/>
          <w:kern w:val="0"/>
          <w:sz w:val="32"/>
          <w:szCs w:val="32"/>
          <w:shd w:val="clear" w:color="auto" w:fill="FFFFFF"/>
          <w:lang/>
        </w:rPr>
        <w:t>医疗卫生与计划生育（类）医疗保障（款）事业单位医疗（项）</w:t>
      </w:r>
      <w:r>
        <w:rPr>
          <w:rFonts w:ascii="仿宋_GB2312" w:eastAsia="仿宋_GB2312" w:hAnsi="仿宋_GB2312" w:cs="仿宋_GB2312" w:hint="eastAsia"/>
          <w:kern w:val="0"/>
          <w:sz w:val="32"/>
          <w:szCs w:val="32"/>
          <w:shd w:val="clear" w:color="auto" w:fill="FFFFFF"/>
          <w:lang/>
        </w:rPr>
        <w:t>: </w:t>
      </w:r>
      <w:r>
        <w:rPr>
          <w:rFonts w:ascii="仿宋_GB2312" w:eastAsia="仿宋_GB2312" w:hAnsi="仿宋_GB2312" w:cs="仿宋_GB2312" w:hint="eastAsia"/>
          <w:kern w:val="0"/>
          <w:sz w:val="32"/>
          <w:szCs w:val="32"/>
          <w:shd w:val="clear" w:color="auto" w:fill="FFFFFF"/>
          <w:lang/>
        </w:rPr>
        <w:t>单位用于缴纳单位基本医疗保险支出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ind w:firstLine="32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9.</w:t>
      </w:r>
      <w:r>
        <w:rPr>
          <w:rFonts w:ascii="仿宋_GB2312" w:eastAsia="仿宋_GB2312" w:hAnsi="仿宋_GB2312" w:cs="仿宋_GB2312" w:hint="eastAsia"/>
          <w:kern w:val="0"/>
          <w:sz w:val="32"/>
          <w:szCs w:val="32"/>
          <w:shd w:val="clear" w:color="auto" w:fill="FFFFFF"/>
          <w:lang/>
        </w:rPr>
        <w:t>住房保障（类）住房改革支出（款）住房公积金（项）：指按照《住房公积金管理条例》的规定，由单位及其在职职工缴存的长期住房储金</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10.</w:t>
      </w:r>
      <w:r>
        <w:rPr>
          <w:rFonts w:ascii="仿宋_GB2312" w:eastAsia="仿宋_GB2312" w:hAnsi="仿宋_GB2312" w:cs="仿宋_GB2312" w:hint="eastAsia"/>
          <w:kern w:val="0"/>
          <w:sz w:val="32"/>
          <w:szCs w:val="32"/>
          <w:shd w:val="clear" w:color="auto" w:fill="FFFFFF"/>
          <w:lang/>
        </w:rPr>
        <w:t>基本支出：指为保证机构正常运转，完成日常工作任务而发生的人员支出和公用支出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11.</w:t>
      </w:r>
      <w:r>
        <w:rPr>
          <w:rFonts w:ascii="仿宋_GB2312" w:eastAsia="仿宋_GB2312" w:hAnsi="仿宋_GB2312" w:cs="仿宋_GB2312" w:hint="eastAsia"/>
          <w:kern w:val="0"/>
          <w:sz w:val="32"/>
          <w:szCs w:val="32"/>
          <w:shd w:val="clear" w:color="auto" w:fill="FFFFFF"/>
          <w:lang/>
        </w:rPr>
        <w:t>项目支出：指在基本支出之外为完成特定行政任务和事业发展</w:t>
      </w:r>
      <w:r>
        <w:rPr>
          <w:rFonts w:ascii="仿宋_GB2312" w:eastAsia="仿宋_GB2312" w:hAnsi="仿宋_GB2312" w:cs="仿宋_GB2312" w:hint="eastAsia"/>
          <w:kern w:val="0"/>
          <w:sz w:val="32"/>
          <w:szCs w:val="32"/>
          <w:shd w:val="clear" w:color="auto" w:fill="FFFFFF"/>
          <w:lang/>
        </w:rPr>
        <w:t>目标所发生的支出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widowControl/>
        <w:shd w:val="clear" w:color="auto" w:fill="FFFFFF"/>
        <w:spacing w:line="48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12.</w:t>
      </w:r>
      <w:r>
        <w:rPr>
          <w:rFonts w:ascii="仿宋_GB2312" w:eastAsia="仿宋_GB2312" w:hAnsi="仿宋_GB2312" w:cs="仿宋_GB2312" w:hint="eastAsia"/>
          <w:kern w:val="0"/>
          <w:sz w:val="32"/>
          <w:szCs w:val="32"/>
          <w:shd w:val="clear" w:color="auto" w:fill="FFFFFF"/>
          <w:lang/>
        </w:rPr>
        <w:t>“三公”经费：纳入财政厅预决算管理的“三公”经费，是指部门用财政拨款安排的因公出国（境）费、公务用车购置及运行费和公务接待费。其中，因公出国（境）</w:t>
      </w:r>
      <w:proofErr w:type="gramStart"/>
      <w:r>
        <w:rPr>
          <w:rFonts w:ascii="仿宋_GB2312" w:eastAsia="仿宋_GB2312" w:hAnsi="仿宋_GB2312" w:cs="仿宋_GB2312" w:hint="eastAsia"/>
          <w:kern w:val="0"/>
          <w:sz w:val="32"/>
          <w:szCs w:val="32"/>
          <w:shd w:val="clear" w:color="auto" w:fill="FFFFFF"/>
          <w:lang/>
        </w:rPr>
        <w:t>费反映</w:t>
      </w:r>
      <w:proofErr w:type="gramEnd"/>
      <w:r>
        <w:rPr>
          <w:rFonts w:ascii="仿宋_GB2312" w:eastAsia="仿宋_GB2312" w:hAnsi="仿宋_GB2312" w:cs="仿宋_GB2312" w:hint="eastAsia"/>
          <w:kern w:val="0"/>
          <w:sz w:val="32"/>
          <w:szCs w:val="32"/>
          <w:shd w:val="clear" w:color="auto" w:fill="FFFFFF"/>
          <w:lang/>
        </w:rPr>
        <w:t>单位公务出国（境）的国际旅费、国外城市间交通费、住宿费、伙食费、培训费、公杂费等支出；公务用车购置及运行</w:t>
      </w:r>
      <w:proofErr w:type="gramStart"/>
      <w:r>
        <w:rPr>
          <w:rFonts w:ascii="仿宋_GB2312" w:eastAsia="仿宋_GB2312" w:hAnsi="仿宋_GB2312" w:cs="仿宋_GB2312" w:hint="eastAsia"/>
          <w:kern w:val="0"/>
          <w:sz w:val="32"/>
          <w:szCs w:val="32"/>
          <w:shd w:val="clear" w:color="auto" w:fill="FFFFFF"/>
          <w:lang/>
        </w:rPr>
        <w:t>费反映</w:t>
      </w:r>
      <w:proofErr w:type="gramEnd"/>
      <w:r>
        <w:rPr>
          <w:rFonts w:ascii="仿宋_GB2312" w:eastAsia="仿宋_GB2312" w:hAnsi="仿宋_GB2312" w:cs="仿宋_GB2312" w:hint="eastAsia"/>
          <w:kern w:val="0"/>
          <w:sz w:val="32"/>
          <w:szCs w:val="32"/>
          <w:shd w:val="clear" w:color="auto" w:fill="FFFFFF"/>
          <w:lang/>
        </w:rPr>
        <w:t>单位公务用车车辆购置支出（</w:t>
      </w:r>
      <w:proofErr w:type="gramStart"/>
      <w:r>
        <w:rPr>
          <w:rFonts w:ascii="仿宋_GB2312" w:eastAsia="仿宋_GB2312" w:hAnsi="仿宋_GB2312" w:cs="仿宋_GB2312" w:hint="eastAsia"/>
          <w:kern w:val="0"/>
          <w:sz w:val="32"/>
          <w:szCs w:val="32"/>
          <w:shd w:val="clear" w:color="auto" w:fill="FFFFFF"/>
          <w:lang/>
        </w:rPr>
        <w:t>含车辆</w:t>
      </w:r>
      <w:proofErr w:type="gramEnd"/>
      <w:r>
        <w:rPr>
          <w:rFonts w:ascii="仿宋_GB2312" w:eastAsia="仿宋_GB2312" w:hAnsi="仿宋_GB2312" w:cs="仿宋_GB2312" w:hint="eastAsia"/>
          <w:kern w:val="0"/>
          <w:sz w:val="32"/>
          <w:szCs w:val="32"/>
          <w:shd w:val="clear" w:color="auto" w:fill="FFFFFF"/>
          <w:lang/>
        </w:rPr>
        <w:t>购置税）及租用费、燃料费、维修费、过路过桥费、保险费等支出；公</w:t>
      </w:r>
      <w:r>
        <w:rPr>
          <w:rFonts w:ascii="仿宋_GB2312" w:eastAsia="仿宋_GB2312" w:hAnsi="仿宋_GB2312" w:cs="仿宋_GB2312" w:hint="eastAsia"/>
          <w:kern w:val="0"/>
          <w:sz w:val="32"/>
          <w:szCs w:val="32"/>
          <w:shd w:val="clear" w:color="auto" w:fill="FFFFFF"/>
          <w:lang/>
        </w:rPr>
        <w:lastRenderedPageBreak/>
        <w:t>务接待</w:t>
      </w:r>
      <w:proofErr w:type="gramStart"/>
      <w:r>
        <w:rPr>
          <w:rFonts w:ascii="仿宋_GB2312" w:eastAsia="仿宋_GB2312" w:hAnsi="仿宋_GB2312" w:cs="仿宋_GB2312" w:hint="eastAsia"/>
          <w:kern w:val="0"/>
          <w:sz w:val="32"/>
          <w:szCs w:val="32"/>
          <w:shd w:val="clear" w:color="auto" w:fill="FFFFFF"/>
          <w:lang/>
        </w:rPr>
        <w:t>费反映</w:t>
      </w:r>
      <w:proofErr w:type="gramEnd"/>
      <w:r>
        <w:rPr>
          <w:rFonts w:ascii="仿宋_GB2312" w:eastAsia="仿宋_GB2312" w:hAnsi="仿宋_GB2312" w:cs="仿宋_GB2312" w:hint="eastAsia"/>
          <w:kern w:val="0"/>
          <w:sz w:val="32"/>
          <w:szCs w:val="32"/>
          <w:shd w:val="clear" w:color="auto" w:fill="FFFFFF"/>
          <w:lang/>
        </w:rPr>
        <w:t>单位按规定开支的各类公务接待（含外宾接待）支出</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p>
    <w:p w:rsidR="00011EE6" w:rsidRDefault="00465832">
      <w:pPr>
        <w:ind w:firstLineChars="200" w:firstLine="640"/>
        <w:rPr>
          <w:rFonts w:ascii="仿宋_GB2312" w:eastAsia="仿宋_GB2312" w:hAnsi="仿宋_GB2312" w:cs="仿宋_GB2312"/>
          <w:kern w:val="0"/>
          <w:sz w:val="32"/>
          <w:szCs w:val="32"/>
          <w:shd w:val="clear" w:color="auto" w:fill="FFFFFF"/>
          <w:lang/>
        </w:rPr>
      </w:pPr>
      <w:r>
        <w:rPr>
          <w:rFonts w:ascii="仿宋_GB2312" w:eastAsia="仿宋_GB2312" w:hAnsi="仿宋_GB2312" w:cs="仿宋_GB2312" w:hint="eastAsia"/>
          <w:kern w:val="0"/>
          <w:sz w:val="32"/>
          <w:szCs w:val="32"/>
          <w:shd w:val="clear" w:color="auto" w:fill="FFFFFF"/>
          <w:lang/>
        </w:rPr>
        <w:t>13.</w:t>
      </w:r>
      <w:r>
        <w:rPr>
          <w:rFonts w:ascii="仿宋_GB2312" w:eastAsia="仿宋_GB2312" w:hAnsi="仿宋_GB2312" w:cs="仿宋_GB2312" w:hint="eastAsia"/>
          <w:kern w:val="0"/>
          <w:sz w:val="32"/>
          <w:szCs w:val="32"/>
          <w:shd w:val="clear" w:color="auto" w:fill="FFFFFF"/>
          <w:lang/>
        </w:rPr>
        <w:t>机关运行经费：为保障行政单位（包含参照公务员法管理的事</w:t>
      </w:r>
      <w:r>
        <w:rPr>
          <w:rFonts w:ascii="仿宋_GB2312" w:eastAsia="仿宋_GB2312" w:hAnsi="仿宋_GB2312" w:cs="仿宋_GB2312" w:hint="eastAsia"/>
          <w:kern w:val="0"/>
          <w:sz w:val="32"/>
          <w:szCs w:val="32"/>
          <w:shd w:val="clear" w:color="auto" w:fill="FFFFFF"/>
          <w:lang/>
        </w:rPr>
        <w:t>业单位）运行用于购买货物和服务的各项资金。包括办公及印刷费、邮电费、差旅费、会议费一般设备购置费等费用开支</w:t>
      </w: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32"/>
          <w:szCs w:val="32"/>
          <w:shd w:val="clear" w:color="auto" w:fill="FFFFFF"/>
          <w:lang/>
        </w:rPr>
        <w:t>。</w:t>
      </w:r>
      <w:r>
        <w:rPr>
          <w:rFonts w:ascii="仿宋_GB2312" w:eastAsia="仿宋_GB2312" w:hAnsi="仿宋_GB2312" w:cs="仿宋_GB2312" w:hint="eastAsia"/>
          <w:kern w:val="0"/>
          <w:sz w:val="32"/>
          <w:szCs w:val="32"/>
          <w:shd w:val="clear" w:color="auto" w:fill="FFFFFF"/>
          <w:lang/>
        </w:rPr>
        <w:br/>
      </w:r>
    </w:p>
    <w:p w:rsidR="00011EE6" w:rsidRDefault="00011EE6">
      <w:pPr>
        <w:ind w:firstLine="652"/>
        <w:rPr>
          <w:rFonts w:ascii="仿宋_GB2312" w:eastAsia="仿宋_GB2312" w:hAnsi="仿宋_GB2312" w:cs="仿宋_GB2312"/>
          <w:kern w:val="0"/>
          <w:sz w:val="32"/>
          <w:szCs w:val="32"/>
          <w:shd w:val="clear" w:color="auto" w:fill="FFFFFF"/>
          <w:lang/>
        </w:rPr>
      </w:pPr>
    </w:p>
    <w:p w:rsidR="00011EE6" w:rsidRDefault="00011EE6">
      <w:pPr>
        <w:ind w:firstLine="652"/>
        <w:rPr>
          <w:rFonts w:ascii="仿宋_GB2312" w:eastAsia="仿宋_GB2312" w:hAnsi="仿宋_GB2312" w:cs="仿宋_GB2312"/>
          <w:kern w:val="0"/>
          <w:sz w:val="32"/>
          <w:szCs w:val="32"/>
          <w:shd w:val="clear" w:color="auto" w:fill="FFFFFF"/>
          <w:lang/>
        </w:rPr>
      </w:pPr>
    </w:p>
    <w:p w:rsidR="00011EE6" w:rsidRDefault="00011EE6">
      <w:pPr>
        <w:ind w:firstLine="652"/>
        <w:rPr>
          <w:rFonts w:ascii="仿宋_GB2312" w:eastAsia="仿宋_GB2312" w:hAnsi="仿宋_GB2312" w:cs="仿宋_GB2312"/>
          <w:kern w:val="0"/>
          <w:sz w:val="32"/>
          <w:szCs w:val="32"/>
          <w:shd w:val="clear" w:color="auto" w:fill="FFFFFF"/>
          <w:lang/>
        </w:rPr>
      </w:pPr>
    </w:p>
    <w:p w:rsidR="00011EE6" w:rsidRDefault="00011EE6">
      <w:pPr>
        <w:ind w:firstLine="652"/>
        <w:rPr>
          <w:rFonts w:ascii="仿宋_GB2312" w:eastAsia="仿宋_GB2312" w:hAnsi="仿宋_GB2312" w:cs="仿宋_GB2312"/>
          <w:kern w:val="0"/>
          <w:sz w:val="32"/>
          <w:szCs w:val="32"/>
          <w:shd w:val="clear" w:color="auto" w:fill="FFFFFF"/>
          <w:lang/>
        </w:rPr>
      </w:pPr>
    </w:p>
    <w:p w:rsidR="00011EE6" w:rsidRDefault="00465832">
      <w:pPr>
        <w:ind w:firstLine="652"/>
        <w:rPr>
          <w:rFonts w:ascii="仿宋_GB2312" w:eastAsia="仿宋_GB2312" w:hAnsi="仿宋_GB2312" w:cs="仿宋_GB2312"/>
          <w:kern w:val="0"/>
          <w:sz w:val="28"/>
          <w:szCs w:val="28"/>
          <w:shd w:val="clear" w:color="auto" w:fill="FFFFFF"/>
          <w:lang/>
        </w:rPr>
      </w:pPr>
      <w:r>
        <w:rPr>
          <w:rFonts w:ascii="仿宋_GB2312" w:eastAsia="仿宋_GB2312" w:hAnsi="仿宋_GB2312" w:cs="仿宋_GB2312" w:hint="eastAsia"/>
          <w:kern w:val="0"/>
          <w:sz w:val="32"/>
          <w:szCs w:val="32"/>
          <w:shd w:val="clear" w:color="auto" w:fill="FFFFFF"/>
          <w:lang/>
        </w:rPr>
        <w:t xml:space="preserve">                       </w:t>
      </w:r>
      <w:r>
        <w:rPr>
          <w:rFonts w:ascii="仿宋_GB2312" w:eastAsia="仿宋_GB2312" w:hAnsi="仿宋_GB2312" w:cs="仿宋_GB2312" w:hint="eastAsia"/>
          <w:kern w:val="0"/>
          <w:sz w:val="28"/>
          <w:szCs w:val="28"/>
          <w:shd w:val="clear" w:color="auto" w:fill="FFFFFF"/>
          <w:lang/>
        </w:rPr>
        <w:t>金川县文化体育广电新闻出版局</w:t>
      </w:r>
    </w:p>
    <w:p w:rsidR="00011EE6" w:rsidRDefault="00465832">
      <w:pPr>
        <w:ind w:firstLine="652"/>
        <w:rPr>
          <w:rFonts w:ascii="仿宋_GB2312" w:eastAsia="仿宋_GB2312" w:hAnsi="仿宋_GB2312" w:cs="仿宋_GB2312"/>
          <w:kern w:val="0"/>
          <w:sz w:val="28"/>
          <w:szCs w:val="28"/>
          <w:shd w:val="clear" w:color="auto" w:fill="FFFFFF"/>
          <w:lang/>
        </w:rPr>
      </w:pPr>
      <w:r>
        <w:rPr>
          <w:rFonts w:ascii="仿宋_GB2312" w:eastAsia="仿宋_GB2312" w:hAnsi="仿宋_GB2312" w:cs="仿宋_GB2312" w:hint="eastAsia"/>
          <w:kern w:val="0"/>
          <w:sz w:val="28"/>
          <w:szCs w:val="28"/>
          <w:shd w:val="clear" w:color="auto" w:fill="FFFFFF"/>
          <w:lang/>
        </w:rPr>
        <w:t xml:space="preserve">                              2019</w:t>
      </w:r>
      <w:r>
        <w:rPr>
          <w:rFonts w:ascii="仿宋_GB2312" w:eastAsia="仿宋_GB2312" w:hAnsi="仿宋_GB2312" w:cs="仿宋_GB2312" w:hint="eastAsia"/>
          <w:kern w:val="0"/>
          <w:sz w:val="28"/>
          <w:szCs w:val="28"/>
          <w:shd w:val="clear" w:color="auto" w:fill="FFFFFF"/>
          <w:lang/>
        </w:rPr>
        <w:t>年</w:t>
      </w:r>
      <w:r>
        <w:rPr>
          <w:rFonts w:ascii="仿宋_GB2312" w:eastAsia="仿宋_GB2312" w:hAnsi="仿宋_GB2312" w:cs="仿宋_GB2312" w:hint="eastAsia"/>
          <w:kern w:val="0"/>
          <w:sz w:val="28"/>
          <w:szCs w:val="28"/>
          <w:shd w:val="clear" w:color="auto" w:fill="FFFFFF"/>
          <w:lang/>
        </w:rPr>
        <w:t>1</w:t>
      </w:r>
      <w:r>
        <w:rPr>
          <w:rFonts w:ascii="仿宋_GB2312" w:eastAsia="仿宋_GB2312" w:hAnsi="仿宋_GB2312" w:cs="仿宋_GB2312" w:hint="eastAsia"/>
          <w:kern w:val="0"/>
          <w:sz w:val="28"/>
          <w:szCs w:val="28"/>
          <w:shd w:val="clear" w:color="auto" w:fill="FFFFFF"/>
          <w:lang/>
        </w:rPr>
        <w:t>月</w:t>
      </w:r>
      <w:r>
        <w:rPr>
          <w:rFonts w:ascii="仿宋_GB2312" w:eastAsia="仿宋_GB2312" w:hAnsi="仿宋_GB2312" w:cs="仿宋_GB2312" w:hint="eastAsia"/>
          <w:kern w:val="0"/>
          <w:sz w:val="28"/>
          <w:szCs w:val="28"/>
          <w:shd w:val="clear" w:color="auto" w:fill="FFFFFF"/>
          <w:lang/>
        </w:rPr>
        <w:t>21</w:t>
      </w:r>
      <w:r>
        <w:rPr>
          <w:rFonts w:ascii="仿宋_GB2312" w:eastAsia="仿宋_GB2312" w:hAnsi="仿宋_GB2312" w:cs="仿宋_GB2312" w:hint="eastAsia"/>
          <w:kern w:val="0"/>
          <w:sz w:val="28"/>
          <w:szCs w:val="28"/>
          <w:shd w:val="clear" w:color="auto" w:fill="FFFFFF"/>
          <w:lang/>
        </w:rPr>
        <w:t>日</w:t>
      </w:r>
    </w:p>
    <w:sectPr w:rsidR="00011EE6" w:rsidSect="00011E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832" w:rsidRDefault="00465832" w:rsidP="00465832">
      <w:r>
        <w:separator/>
      </w:r>
    </w:p>
  </w:endnote>
  <w:endnote w:type="continuationSeparator" w:id="1">
    <w:p w:rsidR="00465832" w:rsidRDefault="00465832" w:rsidP="004658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832" w:rsidRDefault="00465832" w:rsidP="00465832">
      <w:r>
        <w:separator/>
      </w:r>
    </w:p>
  </w:footnote>
  <w:footnote w:type="continuationSeparator" w:id="1">
    <w:p w:rsidR="00465832" w:rsidRDefault="00465832" w:rsidP="004658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899702A"/>
    <w:rsid w:val="00011EE6"/>
    <w:rsid w:val="00465832"/>
    <w:rsid w:val="0389463D"/>
    <w:rsid w:val="10CB5EF9"/>
    <w:rsid w:val="1899702A"/>
    <w:rsid w:val="24E249C2"/>
    <w:rsid w:val="46761FFE"/>
    <w:rsid w:val="6BD3032A"/>
    <w:rsid w:val="6F1744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1EE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011EE6"/>
    <w:pPr>
      <w:spacing w:beforeLines="30"/>
    </w:pPr>
    <w:rPr>
      <w:rFonts w:ascii="仿宋_GB2312" w:eastAsia="仿宋_GB2312"/>
      <w:kern w:val="0"/>
      <w:sz w:val="30"/>
    </w:rPr>
  </w:style>
  <w:style w:type="paragraph" w:styleId="a4">
    <w:name w:val="Normal (Web)"/>
    <w:basedOn w:val="a"/>
    <w:qFormat/>
    <w:rsid w:val="00011EE6"/>
    <w:pPr>
      <w:widowControl/>
      <w:spacing w:before="100" w:beforeAutospacing="1" w:after="100" w:afterAutospacing="1"/>
      <w:jc w:val="left"/>
    </w:pPr>
    <w:rPr>
      <w:rFonts w:ascii="宋体" w:hAnsi="宋体"/>
      <w:kern w:val="0"/>
      <w:sz w:val="24"/>
    </w:rPr>
  </w:style>
  <w:style w:type="paragraph" w:styleId="a5">
    <w:name w:val="header"/>
    <w:basedOn w:val="a"/>
    <w:link w:val="Char"/>
    <w:rsid w:val="004658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65832"/>
    <w:rPr>
      <w:rFonts w:asciiTheme="minorHAnsi" w:eastAsiaTheme="minorEastAsia" w:hAnsiTheme="minorHAnsi" w:cstheme="minorBidi"/>
      <w:kern w:val="2"/>
      <w:sz w:val="18"/>
      <w:szCs w:val="18"/>
    </w:rPr>
  </w:style>
  <w:style w:type="paragraph" w:styleId="a6">
    <w:name w:val="footer"/>
    <w:basedOn w:val="a"/>
    <w:link w:val="Char0"/>
    <w:rsid w:val="00465832"/>
    <w:pPr>
      <w:tabs>
        <w:tab w:val="center" w:pos="4153"/>
        <w:tab w:val="right" w:pos="8306"/>
      </w:tabs>
      <w:snapToGrid w:val="0"/>
      <w:jc w:val="left"/>
    </w:pPr>
    <w:rPr>
      <w:sz w:val="18"/>
      <w:szCs w:val="18"/>
    </w:rPr>
  </w:style>
  <w:style w:type="character" w:customStyle="1" w:styleId="Char0">
    <w:name w:val="页脚 Char"/>
    <w:basedOn w:val="a0"/>
    <w:link w:val="a6"/>
    <w:rsid w:val="0046583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3884</Words>
  <Characters>578</Characters>
  <Application>Microsoft Office Word</Application>
  <DocSecurity>0</DocSecurity>
  <Lines>4</Lines>
  <Paragraphs>8</Paragraphs>
  <ScaleCrop>false</ScaleCrop>
  <Company>微软中国</Company>
  <LinksUpToDate>false</LinksUpToDate>
  <CharactersWithSpaces>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2019-01-07T07:11:00Z</dcterms:created>
  <dcterms:modified xsi:type="dcterms:W3CDTF">2019-01-21T04:16:00Z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