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CD74BA">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CD74BA">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CD74BA">
                    <w:trPr>
                      <w:tblCellSpacing w:w="0" w:type="dxa"/>
                    </w:trPr>
                    <w:tc>
                      <w:tcPr>
                        <w:tcW w:w="10650" w:type="dxa"/>
                        <w:tcMar>
                          <w:top w:w="0" w:type="dxa"/>
                          <w:left w:w="30" w:type="dxa"/>
                          <w:bottom w:w="30" w:type="dxa"/>
                          <w:right w:w="30" w:type="dxa"/>
                        </w:tcMar>
                      </w:tcPr>
                      <w:tbl>
                        <w:tblPr>
                          <w:tblW w:w="10590" w:type="dxa"/>
                          <w:tblCellSpacing w:w="0" w:type="dxa"/>
                          <w:shd w:val="clear" w:color="auto" w:fill="FFFFFF"/>
                          <w:tblLayout w:type="fixed"/>
                          <w:tblCellMar>
                            <w:left w:w="0" w:type="dxa"/>
                            <w:right w:w="0" w:type="dxa"/>
                          </w:tblCellMar>
                          <w:tblLook w:val="04A0"/>
                        </w:tblPr>
                        <w:tblGrid>
                          <w:gridCol w:w="10590"/>
                        </w:tblGrid>
                        <w:tr w:rsidR="00CD74BA">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CD74BA" w:rsidRPr="00367EED">
                                <w:trPr>
                                  <w:tblCellSpacing w:w="0" w:type="dxa"/>
                                  <w:jc w:val="center"/>
                                </w:trPr>
                                <w:tc>
                                  <w:tcPr>
                                    <w:tcW w:w="8775" w:type="dxa"/>
                                    <w:tcMar>
                                      <w:top w:w="150" w:type="dxa"/>
                                      <w:left w:w="75" w:type="dxa"/>
                                      <w:bottom w:w="0" w:type="dxa"/>
                                      <w:right w:w="0" w:type="dxa"/>
                                    </w:tcMar>
                                  </w:tcPr>
                                  <w:p w:rsidR="00CD74BA" w:rsidRDefault="00391192">
                                    <w:pPr>
                                      <w:widowControl/>
                                      <w:spacing w:line="480" w:lineRule="atLeast"/>
                                      <w:ind w:firstLine="60"/>
                                      <w:jc w:val="center"/>
                                      <w:rPr>
                                        <w:rFonts w:ascii="方正小标宋简体" w:eastAsia="方正小标宋简体" w:hAnsi="宋体" w:cs="宋体"/>
                                        <w:b/>
                                        <w:bCs/>
                                        <w:kern w:val="0"/>
                                        <w:sz w:val="44"/>
                                        <w:szCs w:val="44"/>
                                      </w:rPr>
                                    </w:pPr>
                                    <w:r>
                                      <w:rPr>
                                        <w:rFonts w:ascii="方正小标宋简体" w:eastAsia="方正小标宋简体" w:hAnsi="宋体" w:cs="宋体" w:hint="eastAsia"/>
                                        <w:b/>
                                        <w:bCs/>
                                        <w:kern w:val="0"/>
                                        <w:sz w:val="44"/>
                                        <w:szCs w:val="44"/>
                                      </w:rPr>
                                      <w:t>金川县党史地方志办公室</w:t>
                                    </w:r>
                                  </w:p>
                                  <w:p w:rsidR="00CD74BA" w:rsidRDefault="00DF5A62" w:rsidP="003B054E">
                                    <w:pPr>
                                      <w:ind w:firstLineChars="200" w:firstLine="881"/>
                                      <w:rPr>
                                        <w:rFonts w:eastAsia="仿宋_GB2312"/>
                                        <w:spacing w:val="-14"/>
                                        <w:sz w:val="32"/>
                                        <w:szCs w:val="32"/>
                                      </w:rPr>
                                    </w:pPr>
                                    <w:r>
                                      <w:rPr>
                                        <w:rFonts w:ascii="方正小标宋简体" w:eastAsia="方正小标宋简体" w:hAnsi="宋体" w:cs="宋体" w:hint="eastAsia"/>
                                        <w:b/>
                                        <w:bCs/>
                                        <w:kern w:val="0"/>
                                        <w:sz w:val="44"/>
                                        <w:szCs w:val="44"/>
                                      </w:rPr>
                                      <w:t xml:space="preserve">    </w:t>
                                    </w:r>
                                    <w:r w:rsidR="00391192">
                                      <w:rPr>
                                        <w:rFonts w:ascii="方正小标宋简体" w:eastAsia="方正小标宋简体" w:hAnsi="宋体" w:cs="宋体" w:hint="eastAsia"/>
                                        <w:b/>
                                        <w:bCs/>
                                        <w:kern w:val="0"/>
                                        <w:sz w:val="44"/>
                                        <w:szCs w:val="44"/>
                                      </w:rPr>
                                      <w:t>2019年部门预算编制说明</w:t>
                                    </w:r>
                                    <w:r w:rsidR="00391192">
                                      <w:rPr>
                                        <w:rFonts w:ascii="方正小标宋简体" w:eastAsia="方正小标宋简体" w:hAnsi="宋体" w:cs="宋体" w:hint="eastAsia"/>
                                        <w:b/>
                                        <w:bCs/>
                                        <w:kern w:val="0"/>
                                        <w:sz w:val="44"/>
                                        <w:szCs w:val="44"/>
                                      </w:rPr>
                                      <w:br/>
                                    </w:r>
                                    <w:r w:rsidR="00391192">
                                      <w:rPr>
                                        <w:rFonts w:ascii="黑体" w:eastAsia="黑体" w:hAnsi="宋体" w:cs="宋体" w:hint="eastAsia"/>
                                        <w:b/>
                                        <w:bCs/>
                                        <w:kern w:val="0"/>
                                        <w:sz w:val="28"/>
                                        <w:szCs w:val="28"/>
                                      </w:rPr>
                                      <w:t xml:space="preserve">　　</w:t>
                                    </w:r>
                                    <w:r w:rsidR="00391192">
                                      <w:rPr>
                                        <w:rFonts w:ascii="黑体" w:eastAsia="黑体" w:hAnsi="宋体" w:cs="宋体" w:hint="eastAsia"/>
                                        <w:b/>
                                        <w:bCs/>
                                        <w:kern w:val="0"/>
                                        <w:sz w:val="28"/>
                                        <w:szCs w:val="28"/>
                                      </w:rPr>
                                      <w:br/>
                                    </w:r>
                                    <w:r w:rsidR="00391192">
                                      <w:rPr>
                                        <w:rFonts w:ascii="黑体" w:eastAsia="黑体" w:hAnsi="宋体" w:cs="宋体" w:hint="eastAsia"/>
                                        <w:color w:val="333333"/>
                                        <w:kern w:val="0"/>
                                        <w:sz w:val="28"/>
                                        <w:szCs w:val="28"/>
                                      </w:rPr>
                                      <w:t xml:space="preserve">　　 一、基本职能及主要工作</w:t>
                                    </w:r>
                                    <w:r w:rsidR="00391192">
                                      <w:rPr>
                                        <w:rFonts w:ascii="黑体" w:eastAsia="黑体" w:hAnsi="宋体" w:cs="宋体" w:hint="eastAsia"/>
                                        <w:color w:val="333333"/>
                                        <w:kern w:val="0"/>
                                        <w:sz w:val="28"/>
                                        <w:szCs w:val="28"/>
                                      </w:rPr>
                                      <w:br/>
                                    </w:r>
                                    <w:r w:rsidR="00367EED">
                                      <w:rPr>
                                        <w:rFonts w:ascii="楷体_GB2312" w:eastAsia="楷体_GB2312" w:hAnsi="宋体" w:cs="宋体" w:hint="eastAsia"/>
                                        <w:b/>
                                        <w:bCs/>
                                        <w:color w:val="333333"/>
                                        <w:kern w:val="0"/>
                                        <w:sz w:val="28"/>
                                      </w:rPr>
                                      <w:t xml:space="preserve">　 </w:t>
                                    </w:r>
                                    <w:r w:rsidR="00391192">
                                      <w:rPr>
                                        <w:rFonts w:ascii="楷体_GB2312" w:eastAsia="楷体_GB2312" w:hAnsi="宋体" w:cs="宋体" w:hint="eastAsia"/>
                                        <w:b/>
                                        <w:bCs/>
                                        <w:color w:val="333333"/>
                                        <w:kern w:val="0"/>
                                        <w:sz w:val="28"/>
                                      </w:rPr>
                                      <w:t>（一）史志办职能简介。</w:t>
                                    </w:r>
                                    <w:r w:rsidR="00391192">
                                      <w:rPr>
                                        <w:rFonts w:ascii="楷体_GB2312" w:eastAsia="楷体_GB2312" w:hAnsi="宋体" w:cs="宋体" w:hint="eastAsia"/>
                                        <w:b/>
                                        <w:bCs/>
                                        <w:color w:val="333333"/>
                                        <w:kern w:val="0"/>
                                        <w:sz w:val="28"/>
                                        <w:szCs w:val="28"/>
                                      </w:rPr>
                                      <w:br/>
                                    </w:r>
                                    <w:r w:rsidR="00367EED">
                                      <w:rPr>
                                        <w:rFonts w:ascii="仿宋_GB2312" w:eastAsia="仿宋_GB2312" w:hAnsi="宋体" w:cs="宋体" w:hint="eastAsia"/>
                                        <w:color w:val="333333"/>
                                        <w:kern w:val="0"/>
                                        <w:sz w:val="28"/>
                                        <w:szCs w:val="28"/>
                                      </w:rPr>
                                      <w:t xml:space="preserve">　　</w:t>
                                    </w:r>
                                    <w:r w:rsidR="00391192" w:rsidRPr="00367EED">
                                      <w:rPr>
                                        <w:rFonts w:ascii="仿宋_GB2312" w:eastAsia="仿宋_GB2312" w:hAnsi="宋体" w:cs="宋体" w:hint="eastAsia"/>
                                        <w:color w:val="333333"/>
                                        <w:kern w:val="0"/>
                                        <w:sz w:val="28"/>
                                        <w:szCs w:val="28"/>
                                      </w:rPr>
                                      <w:t>组织县内党史资料的收集整理，并开展研究工作；编修县志、县综合年鉴。</w:t>
                                    </w:r>
                                  </w:p>
                                  <w:p w:rsidR="00CD74BA" w:rsidRPr="00367EED" w:rsidRDefault="00391192" w:rsidP="003B054E">
                                    <w:pPr>
                                      <w:widowControl/>
                                      <w:spacing w:line="600" w:lineRule="exact"/>
                                      <w:ind w:firstLineChars="196" w:firstLine="572"/>
                                      <w:jc w:val="left"/>
                                      <w:rPr>
                                        <w:rFonts w:ascii="仿宋_GB2312" w:eastAsia="仿宋_GB2312" w:hAnsi="宋体" w:cs="宋体"/>
                                        <w:color w:val="333333"/>
                                        <w:kern w:val="0"/>
                                        <w:sz w:val="28"/>
                                        <w:szCs w:val="28"/>
                                      </w:rPr>
                                    </w:pPr>
                                    <w:r>
                                      <w:rPr>
                                        <w:rFonts w:eastAsia="仿宋_GB2312"/>
                                        <w:b/>
                                        <w:spacing w:val="-14"/>
                                        <w:sz w:val="32"/>
                                        <w:szCs w:val="32"/>
                                      </w:rPr>
                                      <w:t>主要职责：</w:t>
                                    </w:r>
                                    <w:r w:rsidRPr="00367EED">
                                      <w:rPr>
                                        <w:rFonts w:ascii="仿宋_GB2312" w:eastAsia="仿宋_GB2312" w:hAnsi="宋体" w:cs="宋体" w:hint="eastAsia"/>
                                        <w:color w:val="333333"/>
                                        <w:kern w:val="0"/>
                                        <w:sz w:val="28"/>
                                        <w:szCs w:val="28"/>
                                      </w:rPr>
                                      <w:t xml:space="preserve">党史：按州委党史办和县委的部署，组织县内党史资料的收集整理，并开展研究工作。地方志：按“党委领导，政府主修、部门供稿、志办总纂成书”的工作格局编修县志、县综合年鉴，具体为制定县内地方志规划，组织县内各级志书编纂和审定验收；培训各部门修志干部，交流修志经验，开展地方志理论研究；负责全县地情资料收集、整理、储存、开发利用，编写地情教育资料，为各级政府提供咨询服务；整理旧志；完成县委、县政府交办的其他工作。  </w:t>
                                    </w:r>
                                  </w:p>
                                  <w:p w:rsidR="00CD74BA" w:rsidRPr="00367EED" w:rsidRDefault="00391192" w:rsidP="00C054B2">
                                    <w:pPr>
                                      <w:widowControl/>
                                      <w:spacing w:line="600" w:lineRule="exact"/>
                                      <w:ind w:firstLineChars="250" w:firstLine="700"/>
                                      <w:jc w:val="left"/>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（二）史志办2019年重点工作。</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sidRPr="00367EED">
                                      <w:rPr>
                                        <w:rFonts w:ascii="仿宋_GB2312" w:eastAsia="仿宋_GB2312" w:hAnsi="宋体" w:cs="宋体" w:hint="eastAsia"/>
                                        <w:color w:val="333333"/>
                                        <w:kern w:val="0"/>
                                        <w:sz w:val="28"/>
                                        <w:szCs w:val="28"/>
                                      </w:rPr>
                                      <w:t>（一）完成《金川县年鉴》（2019卷）的编纂、公开出版印刷工作。</w:t>
                                    </w:r>
                                  </w:p>
                                  <w:p w:rsidR="00CD74BA" w:rsidRPr="00367EED" w:rsidRDefault="00391192" w:rsidP="00216C7A">
                                    <w:pPr>
                                      <w:widowControl/>
                                      <w:spacing w:line="600" w:lineRule="exact"/>
                                      <w:ind w:firstLineChars="200" w:firstLine="560"/>
                                      <w:jc w:val="left"/>
                                      <w:rPr>
                                        <w:rFonts w:ascii="仿宋_GB2312" w:eastAsia="仿宋_GB2312" w:hAnsi="宋体" w:cs="宋体"/>
                                        <w:color w:val="333333"/>
                                        <w:kern w:val="0"/>
                                        <w:sz w:val="28"/>
                                        <w:szCs w:val="28"/>
                                      </w:rPr>
                                    </w:pPr>
                                    <w:r w:rsidRPr="00367EED">
                                      <w:rPr>
                                        <w:rFonts w:ascii="仿宋_GB2312" w:eastAsia="仿宋_GB2312" w:hAnsi="宋体" w:cs="宋体" w:hint="eastAsia"/>
                                        <w:color w:val="333333"/>
                                        <w:kern w:val="0"/>
                                        <w:sz w:val="28"/>
                                        <w:szCs w:val="28"/>
                                      </w:rPr>
                                      <w:t>（二）完成《中国共产党金川县执政实录（2019卷）》的编纂、公开出版印刷工作。</w:t>
                                    </w:r>
                                  </w:p>
                                  <w:p w:rsidR="00CD74BA" w:rsidRPr="00367EED" w:rsidRDefault="00391192" w:rsidP="00216C7A">
                                    <w:pPr>
                                      <w:widowControl/>
                                      <w:spacing w:line="600" w:lineRule="exact"/>
                                      <w:ind w:firstLineChars="200" w:firstLine="560"/>
                                      <w:jc w:val="left"/>
                                      <w:rPr>
                                        <w:rFonts w:ascii="仿宋_GB2312" w:eastAsia="仿宋_GB2312" w:hAnsi="宋体" w:cs="宋体"/>
                                        <w:color w:val="333333"/>
                                        <w:kern w:val="0"/>
                                        <w:sz w:val="28"/>
                                        <w:szCs w:val="28"/>
                                      </w:rPr>
                                    </w:pPr>
                                    <w:r w:rsidRPr="00367EED">
                                      <w:rPr>
                                        <w:rFonts w:ascii="仿宋_GB2312" w:eastAsia="仿宋_GB2312" w:hAnsi="宋体" w:cs="宋体" w:hint="eastAsia"/>
                                        <w:color w:val="333333"/>
                                        <w:kern w:val="0"/>
                                        <w:sz w:val="28"/>
                                        <w:szCs w:val="28"/>
                                      </w:rPr>
                                      <w:t>（三）完成《中国共产党阿坝执政实录（2018年）》金川县入编材料的编写工作。</w:t>
                                    </w:r>
                                  </w:p>
                                  <w:p w:rsidR="00CD74BA" w:rsidRPr="00367EED" w:rsidRDefault="00391192" w:rsidP="00216C7A">
                                    <w:pPr>
                                      <w:widowControl/>
                                      <w:spacing w:line="600" w:lineRule="exact"/>
                                      <w:ind w:firstLineChars="200" w:firstLine="560"/>
                                      <w:jc w:val="left"/>
                                      <w:rPr>
                                        <w:rFonts w:ascii="仿宋_GB2312" w:eastAsia="仿宋_GB2312" w:hAnsi="宋体" w:cs="宋体"/>
                                        <w:color w:val="333333"/>
                                        <w:kern w:val="0"/>
                                        <w:sz w:val="28"/>
                                        <w:szCs w:val="28"/>
                                      </w:rPr>
                                    </w:pPr>
                                    <w:r w:rsidRPr="00367EED">
                                      <w:rPr>
                                        <w:rFonts w:ascii="仿宋_GB2312" w:eastAsia="仿宋_GB2312" w:hAnsi="宋体" w:cs="宋体" w:hint="eastAsia"/>
                                        <w:color w:val="333333"/>
                                        <w:kern w:val="0"/>
                                        <w:sz w:val="28"/>
                                        <w:szCs w:val="28"/>
                                      </w:rPr>
                                      <w:t>（四）完成《2018年党史大事记》金川县入编材料的编写工作。</w:t>
                                    </w:r>
                                  </w:p>
                                  <w:p w:rsidR="00CD74BA" w:rsidRPr="00367EED" w:rsidRDefault="00391192" w:rsidP="00976438">
                                    <w:pPr>
                                      <w:widowControl/>
                                      <w:spacing w:line="600" w:lineRule="exact"/>
                                      <w:ind w:firstLineChars="200" w:firstLine="560"/>
                                      <w:jc w:val="left"/>
                                      <w:rPr>
                                        <w:rFonts w:ascii="仿宋_GB2312" w:eastAsia="仿宋_GB2312" w:hAnsi="宋体" w:cs="宋体"/>
                                        <w:color w:val="333333"/>
                                        <w:kern w:val="0"/>
                                        <w:sz w:val="28"/>
                                        <w:szCs w:val="28"/>
                                      </w:rPr>
                                    </w:pPr>
                                    <w:r w:rsidRPr="00367EED">
                                      <w:rPr>
                                        <w:rFonts w:ascii="仿宋_GB2312" w:eastAsia="仿宋_GB2312" w:hAnsi="宋体" w:cs="宋体" w:hint="eastAsia"/>
                                        <w:color w:val="333333"/>
                                        <w:kern w:val="0"/>
                                        <w:sz w:val="28"/>
                                        <w:szCs w:val="28"/>
                                      </w:rPr>
                                      <w:lastRenderedPageBreak/>
                                      <w:t>（五）完成2019年口述历史纪录片拍摄制作。同时进一步加强统筹、协调、服务，持续推进做好2019年口述历史“七进”工作。</w:t>
                                    </w:r>
                                  </w:p>
                                  <w:p w:rsidR="00CD74BA" w:rsidRPr="00367EED" w:rsidRDefault="00391192" w:rsidP="00976438">
                                    <w:pPr>
                                      <w:widowControl/>
                                      <w:spacing w:line="600" w:lineRule="exact"/>
                                      <w:ind w:firstLineChars="200" w:firstLine="560"/>
                                      <w:jc w:val="left"/>
                                      <w:rPr>
                                        <w:rFonts w:ascii="仿宋_GB2312" w:eastAsia="仿宋_GB2312" w:hAnsi="宋体" w:cs="宋体"/>
                                        <w:color w:val="333333"/>
                                        <w:kern w:val="0"/>
                                        <w:sz w:val="28"/>
                                        <w:szCs w:val="28"/>
                                      </w:rPr>
                                    </w:pPr>
                                    <w:r w:rsidRPr="00367EED">
                                      <w:rPr>
                                        <w:rFonts w:ascii="仿宋_GB2312" w:eastAsia="仿宋_GB2312" w:hAnsi="宋体" w:cs="宋体" w:hint="eastAsia"/>
                                        <w:color w:val="333333"/>
                                        <w:kern w:val="0"/>
                                        <w:sz w:val="28"/>
                                        <w:szCs w:val="28"/>
                                      </w:rPr>
                                      <w:t>（六）完成县委、政府安排的脱贫攻坚和乡村振兴工作。</w:t>
                                    </w:r>
                                  </w:p>
                                  <w:p w:rsidR="00CD74BA" w:rsidRDefault="00391192" w:rsidP="00976438">
                                    <w:pPr>
                                      <w:widowControl/>
                                      <w:spacing w:line="600" w:lineRule="exact"/>
                                      <w:ind w:firstLineChars="200" w:firstLine="560"/>
                                      <w:jc w:val="left"/>
                                      <w:rPr>
                                        <w:rFonts w:ascii="仿宋_GB2312" w:eastAsia="仿宋_GB2312" w:hAnsi="宋体" w:cs="宋体"/>
                                        <w:color w:val="333333"/>
                                        <w:kern w:val="0"/>
                                        <w:sz w:val="28"/>
                                        <w:szCs w:val="28"/>
                                      </w:rPr>
                                    </w:pPr>
                                    <w:r w:rsidRPr="00367EED">
                                      <w:rPr>
                                        <w:rFonts w:ascii="仿宋_GB2312" w:eastAsia="仿宋_GB2312" w:hAnsi="宋体" w:cs="宋体" w:hint="eastAsia"/>
                                        <w:color w:val="333333"/>
                                        <w:kern w:val="0"/>
                                        <w:sz w:val="28"/>
                                        <w:szCs w:val="28"/>
                                      </w:rPr>
                                      <w:t>（七）完成上级部门和领导交办的其他工作。</w:t>
                                    </w:r>
                                    <w:r w:rsidRPr="00367EED">
                                      <w:rPr>
                                        <w:rFonts w:ascii="仿宋_GB2312" w:eastAsia="仿宋_GB2312" w:hAnsi="宋体" w:cs="宋体"/>
                                        <w:color w:val="333333"/>
                                        <w:kern w:val="0"/>
                                        <w:sz w:val="28"/>
                                        <w:szCs w:val="28"/>
                                      </w:rPr>
                                      <w:t xml:space="preserve">              </w:t>
                                    </w:r>
                                    <w:r>
                                      <w:rPr>
                                        <w:rFonts w:ascii="仿宋" w:eastAsia="仿宋" w:hAnsi="仿宋" w:cs="仿宋_GB2312"/>
                                        <w:sz w:val="32"/>
                                        <w:szCs w:val="32"/>
                                      </w:rPr>
                                      <w:t xml:space="preserve">     </w:t>
                                    </w:r>
                                  </w:p>
                                  <w:p w:rsidR="00CD74BA" w:rsidRDefault="00391192" w:rsidP="00C054B2">
                                    <w:pPr>
                                      <w:ind w:firstLineChars="200" w:firstLine="560"/>
                                      <w:rPr>
                                        <w:rFonts w:ascii="方正小标宋简体" w:eastAsia="仿宋_GB2312" w:hAnsi="宋体" w:cs="宋体"/>
                                        <w:color w:val="000000"/>
                                        <w:spacing w:val="-14"/>
                                        <w:kern w:val="0"/>
                                        <w:sz w:val="32"/>
                                        <w:szCs w:val="34"/>
                                      </w:rPr>
                                    </w:pPr>
                                    <w:r>
                                      <w:rPr>
                                        <w:rFonts w:ascii="黑体" w:eastAsia="黑体" w:hAnsi="宋体" w:cs="宋体" w:hint="eastAsia"/>
                                        <w:color w:val="333333"/>
                                        <w:kern w:val="0"/>
                                        <w:sz w:val="28"/>
                                        <w:szCs w:val="28"/>
                                      </w:rPr>
                                      <w:t>二、部门预算单位构成</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sidRPr="00367EED">
                                      <w:rPr>
                                        <w:rFonts w:ascii="仿宋_GB2312" w:eastAsia="仿宋_GB2312" w:hAnsi="宋体" w:cs="宋体" w:hint="eastAsia"/>
                                        <w:color w:val="333333"/>
                                        <w:kern w:val="0"/>
                                        <w:sz w:val="28"/>
                                        <w:szCs w:val="28"/>
                                      </w:rPr>
                                      <w:t>2019年独立编制单位机构数为 1个，财政供养人员编制为 6名，其中行政编制0名，</w:t>
                                    </w:r>
                                    <w:r w:rsidR="00DF5A62" w:rsidRPr="00367EED">
                                      <w:rPr>
                                        <w:rFonts w:ascii="仿宋_GB2312" w:eastAsia="仿宋_GB2312" w:hAnsi="宋体" w:cs="宋体" w:hint="eastAsia"/>
                                        <w:color w:val="333333"/>
                                        <w:kern w:val="0"/>
                                        <w:sz w:val="28"/>
                                        <w:szCs w:val="28"/>
                                      </w:rPr>
                                      <w:t>参公</w:t>
                                    </w:r>
                                    <w:r w:rsidRPr="00367EED">
                                      <w:rPr>
                                        <w:rFonts w:ascii="仿宋_GB2312" w:eastAsia="仿宋_GB2312" w:hAnsi="宋体" w:cs="宋体" w:hint="eastAsia"/>
                                        <w:color w:val="333333"/>
                                        <w:kern w:val="0"/>
                                        <w:sz w:val="28"/>
                                        <w:szCs w:val="28"/>
                                      </w:rPr>
                                      <w:t>工勤编制1名，事业编制5名（其中参照公务员法管理人员编制5人）；2019年实际财政供养人员6 人，其中：行政0人，参公工勤1人，</w:t>
                                    </w:r>
                                    <w:r w:rsidRPr="00367EED">
                                      <w:rPr>
                                        <w:rFonts w:ascii="仿宋_GB2312" w:hAnsi="宋体" w:cs="宋体" w:hint="eastAsia"/>
                                        <w:color w:val="333333"/>
                                        <w:kern w:val="0"/>
                                        <w:sz w:val="28"/>
                                        <w:szCs w:val="28"/>
                                      </w:rPr>
                                      <w:t> 参公</w:t>
                                    </w:r>
                                    <w:r w:rsidRPr="00367EED">
                                      <w:rPr>
                                        <w:rFonts w:ascii="仿宋_GB2312" w:eastAsia="仿宋_GB2312" w:hAnsi="宋体" w:cs="宋体" w:hint="eastAsia"/>
                                        <w:color w:val="333333"/>
                                        <w:kern w:val="0"/>
                                        <w:sz w:val="28"/>
                                        <w:szCs w:val="28"/>
                                      </w:rPr>
                                      <w:t xml:space="preserve">事业5人。 </w:t>
                                    </w:r>
                                  </w:p>
                                  <w:p w:rsidR="00CD74BA" w:rsidRDefault="00391192" w:rsidP="00C054B2">
                                    <w:pPr>
                                      <w:ind w:firstLineChars="200" w:firstLine="560"/>
                                      <w:rPr>
                                        <w:rFonts w:ascii="楷体_GB2312" w:eastAsia="仿宋_GB2312" w:hAnsi="宋体" w:cs="宋体"/>
                                        <w:color w:val="000000"/>
                                        <w:spacing w:val="-14"/>
                                        <w:kern w:val="0"/>
                                        <w:sz w:val="32"/>
                                        <w:szCs w:val="32"/>
                                      </w:rPr>
                                    </w:pPr>
                                    <w:r>
                                      <w:rPr>
                                        <w:rFonts w:ascii="黑体" w:eastAsia="黑体" w:hAnsi="宋体" w:cs="宋体" w:hint="eastAsia"/>
                                        <w:color w:val="333333"/>
                                        <w:kern w:val="0"/>
                                        <w:sz w:val="28"/>
                                        <w:szCs w:val="28"/>
                                      </w:rPr>
                                      <w:t>三、收支预算情况说明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按照综合预算的原则，史志办所有收入和支出均纳入部门预算管理。收入包括：一般公共预算拨款收入；支出包括：科学技术支出、社会保障和就业支出、医疗卫生与计划生育支出、住房保障支出。史志办2019年收支总预算90.72万元,比2018年收支预算总数增加5.48万元，主要是因为人员经费增加。</w:t>
                                    </w:r>
                                    <w:r>
                                      <w:rPr>
                                        <w:rFonts w:ascii="仿宋_GB2312" w:eastAsia="仿宋_GB2312" w:hAnsi="宋体" w:cs="宋体" w:hint="eastAsia"/>
                                        <w:color w:val="333333"/>
                                        <w:kern w:val="0"/>
                                        <w:sz w:val="28"/>
                                        <w:szCs w:val="28"/>
                                      </w:rPr>
                                      <w:br/>
                                      <w:t xml:space="preserve">　　</w:t>
                                    </w:r>
                                    <w:r>
                                      <w:rPr>
                                        <w:rFonts w:ascii="楷体_GB2312" w:eastAsia="楷体_GB2312" w:hAnsi="宋体" w:cs="宋体" w:hint="eastAsia"/>
                                        <w:b/>
                                        <w:bCs/>
                                        <w:color w:val="333333"/>
                                        <w:kern w:val="0"/>
                                        <w:sz w:val="28"/>
                                      </w:rPr>
                                      <w:t>（一）收入预算情况。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史志办2019年收入预算90.72万元，其中：一般公共预算拨款收入90.72万元，占100%。</w:t>
                                    </w:r>
                                    <w:r>
                                      <w:rPr>
                                        <w:rFonts w:ascii="仿宋_GB2312" w:eastAsia="仿宋_GB2312" w:hAnsi="宋体" w:cs="宋体" w:hint="eastAsia"/>
                                        <w:color w:val="333333"/>
                                        <w:kern w:val="0"/>
                                        <w:sz w:val="28"/>
                                        <w:szCs w:val="28"/>
                                      </w:rPr>
                                      <w:br/>
                                      <w:t xml:space="preserve">　　</w:t>
                                    </w:r>
                                    <w:r>
                                      <w:rPr>
                                        <w:rFonts w:ascii="楷体_GB2312" w:eastAsia="楷体_GB2312" w:hAnsi="宋体" w:cs="宋体" w:hint="eastAsia"/>
                                        <w:b/>
                                        <w:bCs/>
                                        <w:color w:val="333333"/>
                                        <w:kern w:val="0"/>
                                        <w:sz w:val="28"/>
                                      </w:rPr>
                                      <w:t>（二）支出预算情况。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史志办2019年支出预算90.72万元，其中：基本支出90.72万元，占100%。</w:t>
                                    </w:r>
                                    <w:r>
                                      <w:rPr>
                                        <w:rFonts w:ascii="仿宋_GB2312" w:eastAsia="仿宋_GB2312" w:hAnsi="宋体" w:cs="宋体" w:hint="eastAsia"/>
                                        <w:color w:val="333333"/>
                                        <w:kern w:val="0"/>
                                        <w:sz w:val="28"/>
                                        <w:szCs w:val="28"/>
                                      </w:rPr>
                                      <w:br/>
                                      <w:t xml:space="preserve">　　</w:t>
                                    </w:r>
                                    <w:r>
                                      <w:rPr>
                                        <w:rFonts w:ascii="黑体" w:eastAsia="黑体" w:hAnsi="宋体" w:cs="宋体" w:hint="eastAsia"/>
                                        <w:color w:val="333333"/>
                                        <w:kern w:val="0"/>
                                        <w:sz w:val="28"/>
                                        <w:szCs w:val="28"/>
                                      </w:rPr>
                                      <w:t>四、财政拨款收支预算情况说明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lastRenderedPageBreak/>
                                      <w:t xml:space="preserve">　　史志办2019年财政拨款收支总预算90.72万元,比2018年财政拨款收支总预算增加5.48万元，主要是因为人员经费增加。</w:t>
                                    </w:r>
                                    <w:r>
                                      <w:rPr>
                                        <w:rFonts w:ascii="仿宋_GB2312" w:eastAsia="仿宋_GB2312" w:hAnsi="宋体" w:cs="宋体" w:hint="eastAsia"/>
                                        <w:color w:val="333333"/>
                                        <w:kern w:val="0"/>
                                        <w:sz w:val="28"/>
                                        <w:szCs w:val="28"/>
                                      </w:rPr>
                                      <w:br/>
                                      <w:t xml:space="preserve">　　收入包括：本年一般公共预算拨款收入90.72万元；支出包括：科学技术支出62.</w:t>
                                    </w:r>
                                    <w:r w:rsidR="00C054B2">
                                      <w:rPr>
                                        <w:rFonts w:ascii="仿宋_GB2312" w:eastAsia="仿宋_GB2312" w:hAnsi="宋体" w:cs="宋体" w:hint="eastAsia"/>
                                        <w:color w:val="333333"/>
                                        <w:kern w:val="0"/>
                                        <w:sz w:val="28"/>
                                        <w:szCs w:val="28"/>
                                      </w:rPr>
                                      <w:t>3</w:t>
                                    </w:r>
                                    <w:r>
                                      <w:rPr>
                                        <w:rFonts w:ascii="仿宋_GB2312" w:eastAsia="仿宋_GB2312" w:hAnsi="宋体" w:cs="宋体" w:hint="eastAsia"/>
                                        <w:color w:val="333333"/>
                                        <w:kern w:val="0"/>
                                        <w:sz w:val="28"/>
                                        <w:szCs w:val="28"/>
                                      </w:rPr>
                                      <w:t>6万元、社会保障及就业支出15.03万元、医疗卫生与计划生育支出4.93万元、住房保障支出8.1万元</w:t>
                                    </w:r>
                                    <w:r w:rsidR="00C054B2">
                                      <w:rPr>
                                        <w:rFonts w:ascii="仿宋_GB2312" w:eastAsia="仿宋_GB2312" w:hAnsi="宋体" w:cs="宋体" w:hint="eastAsia"/>
                                        <w:color w:val="333333"/>
                                        <w:kern w:val="0"/>
                                        <w:sz w:val="28"/>
                                        <w:szCs w:val="28"/>
                                      </w:rPr>
                                      <w:t>、培训支出0.3万元</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br/>
                                      <w:t xml:space="preserve">　　</w:t>
                                    </w:r>
                                    <w:r>
                                      <w:rPr>
                                        <w:rFonts w:ascii="黑体" w:eastAsia="黑体" w:hAnsi="宋体" w:cs="宋体" w:hint="eastAsia"/>
                                        <w:color w:val="333333"/>
                                        <w:kern w:val="0"/>
                                        <w:sz w:val="28"/>
                                        <w:szCs w:val="28"/>
                                      </w:rPr>
                                      <w:t>五、一般公共预算当年拨款情况说明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（一）一般公共预算当年拨款规模变化情况。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史志办2019年一般公共预算当年拨款90.72万元，比2018年预算数增加5.48万元，主要是人员经费增加。</w:t>
                                    </w:r>
                                    <w:r>
                                      <w:rPr>
                                        <w:rFonts w:ascii="仿宋_GB2312" w:eastAsia="仿宋_GB2312" w:hAnsi="宋体" w:cs="宋体" w:hint="eastAsia"/>
                                        <w:color w:val="333333"/>
                                        <w:kern w:val="0"/>
                                        <w:sz w:val="28"/>
                                        <w:szCs w:val="28"/>
                                      </w:rPr>
                                      <w:br/>
                                      <w:t xml:space="preserve">　　</w:t>
                                    </w:r>
                                    <w:r>
                                      <w:rPr>
                                        <w:rFonts w:ascii="楷体_GB2312" w:eastAsia="楷体_GB2312" w:hAnsi="宋体" w:cs="宋体" w:hint="eastAsia"/>
                                        <w:b/>
                                        <w:bCs/>
                                        <w:color w:val="333333"/>
                                        <w:kern w:val="0"/>
                                        <w:sz w:val="28"/>
                                      </w:rPr>
                                      <w:t>（二）一般公共预算当年拨款结构情况。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科学技术支出62.</w:t>
                                    </w:r>
                                    <w:r w:rsidR="00C054B2">
                                      <w:rPr>
                                        <w:rFonts w:ascii="仿宋_GB2312" w:eastAsia="仿宋_GB2312" w:hAnsi="宋体" w:cs="宋体" w:hint="eastAsia"/>
                                        <w:color w:val="333333"/>
                                        <w:kern w:val="0"/>
                                        <w:sz w:val="28"/>
                                        <w:szCs w:val="28"/>
                                      </w:rPr>
                                      <w:t>3</w:t>
                                    </w:r>
                                    <w:r>
                                      <w:rPr>
                                        <w:rFonts w:ascii="仿宋_GB2312" w:eastAsia="仿宋_GB2312" w:hAnsi="宋体" w:cs="宋体" w:hint="eastAsia"/>
                                        <w:color w:val="333333"/>
                                        <w:kern w:val="0"/>
                                        <w:sz w:val="28"/>
                                        <w:szCs w:val="28"/>
                                      </w:rPr>
                                      <w:t>6万元，占</w:t>
                                    </w:r>
                                    <w:r w:rsidR="00C054B2">
                                      <w:rPr>
                                        <w:rFonts w:ascii="仿宋_GB2312" w:eastAsia="仿宋_GB2312" w:hAnsi="宋体" w:cs="宋体" w:hint="eastAsia"/>
                                        <w:color w:val="333333"/>
                                        <w:kern w:val="0"/>
                                        <w:sz w:val="28"/>
                                        <w:szCs w:val="28"/>
                                      </w:rPr>
                                      <w:t>68.74</w:t>
                                    </w:r>
                                    <w:r>
                                      <w:rPr>
                                        <w:rFonts w:ascii="仿宋_GB2312" w:eastAsia="仿宋_GB2312" w:hAnsi="宋体" w:cs="宋体" w:hint="eastAsia"/>
                                        <w:color w:val="333333"/>
                                        <w:kern w:val="0"/>
                                        <w:sz w:val="28"/>
                                        <w:szCs w:val="28"/>
                                      </w:rPr>
                                      <w:t>%；社会保障及就业支出15.03万元，占16.57%；医疗卫生与计划生育支出4.93万元，占5.43%；住房保障支出8.1万元，占8.93%</w:t>
                                    </w:r>
                                    <w:r w:rsidR="00C054B2">
                                      <w:rPr>
                                        <w:rFonts w:ascii="仿宋_GB2312" w:eastAsia="仿宋_GB2312" w:hAnsi="宋体" w:cs="宋体" w:hint="eastAsia"/>
                                        <w:color w:val="333333"/>
                                        <w:kern w:val="0"/>
                                        <w:sz w:val="28"/>
                                        <w:szCs w:val="28"/>
                                      </w:rPr>
                                      <w:t>；培训支出0.3万元，占0.33%</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br/>
                                      <w:t xml:space="preserve">　　</w:t>
                                    </w:r>
                                    <w:r>
                                      <w:rPr>
                                        <w:rFonts w:ascii="楷体_GB2312" w:eastAsia="楷体_GB2312" w:hAnsi="宋体" w:cs="宋体" w:hint="eastAsia"/>
                                        <w:b/>
                                        <w:bCs/>
                                        <w:color w:val="333333"/>
                                        <w:kern w:val="0"/>
                                        <w:sz w:val="28"/>
                                      </w:rPr>
                                      <w:t>（三）一般公共预算当年拨款具体使用情况。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仿宋_GB2312" w:hAnsi="宋体" w:cs="宋体" w:hint="eastAsia"/>
                                        <w:color w:val="000000"/>
                                        <w:spacing w:val="-14"/>
                                        <w:kern w:val="0"/>
                                        <w:sz w:val="32"/>
                                        <w:szCs w:val="32"/>
                                      </w:rPr>
                                      <w:t>1.206</w:t>
                                    </w:r>
                                    <w:r>
                                      <w:rPr>
                                        <w:rFonts w:ascii="楷体_GB2312" w:eastAsia="仿宋_GB2312" w:hAnsi="宋体" w:cs="宋体" w:hint="eastAsia"/>
                                        <w:color w:val="000000"/>
                                        <w:spacing w:val="-14"/>
                                        <w:kern w:val="0"/>
                                        <w:sz w:val="32"/>
                                        <w:szCs w:val="32"/>
                                      </w:rPr>
                                      <w:t>科学技术支出</w:t>
                                    </w:r>
                                    <w:r>
                                      <w:rPr>
                                        <w:rFonts w:ascii="楷体_GB2312" w:eastAsia="仿宋_GB2312" w:hAnsi="宋体" w:cs="宋体" w:hint="eastAsia"/>
                                        <w:color w:val="000000"/>
                                        <w:spacing w:val="-14"/>
                                        <w:kern w:val="0"/>
                                        <w:sz w:val="32"/>
                                        <w:szCs w:val="32"/>
                                      </w:rPr>
                                      <w:t>(</w:t>
                                    </w:r>
                                    <w:r>
                                      <w:rPr>
                                        <w:rFonts w:ascii="楷体_GB2312" w:eastAsia="仿宋_GB2312" w:hAnsi="宋体" w:cs="宋体" w:hint="eastAsia"/>
                                        <w:color w:val="000000"/>
                                        <w:spacing w:val="-14"/>
                                        <w:kern w:val="0"/>
                                        <w:sz w:val="32"/>
                                        <w:szCs w:val="32"/>
                                      </w:rPr>
                                      <w:t>类）</w:t>
                                    </w:r>
                                    <w:r>
                                      <w:rPr>
                                        <w:rFonts w:ascii="楷体_GB2312" w:eastAsia="仿宋_GB2312" w:hAnsi="宋体" w:cs="宋体" w:hint="eastAsia"/>
                                        <w:color w:val="000000"/>
                                        <w:spacing w:val="-14"/>
                                        <w:kern w:val="0"/>
                                        <w:sz w:val="32"/>
                                        <w:szCs w:val="32"/>
                                      </w:rPr>
                                      <w:t>06</w:t>
                                    </w:r>
                                    <w:r>
                                      <w:rPr>
                                        <w:rFonts w:ascii="楷体_GB2312" w:eastAsia="仿宋_GB2312" w:hAnsi="宋体" w:cs="宋体" w:hint="eastAsia"/>
                                        <w:color w:val="000000"/>
                                        <w:spacing w:val="-14"/>
                                        <w:kern w:val="0"/>
                                        <w:sz w:val="32"/>
                                        <w:szCs w:val="32"/>
                                      </w:rPr>
                                      <w:t>社会科学（款）</w:t>
                                    </w:r>
                                    <w:r>
                                      <w:rPr>
                                        <w:rFonts w:ascii="楷体_GB2312" w:eastAsia="仿宋_GB2312" w:hAnsi="宋体" w:cs="宋体" w:hint="eastAsia"/>
                                        <w:color w:val="000000"/>
                                        <w:spacing w:val="-14"/>
                                        <w:kern w:val="0"/>
                                        <w:sz w:val="32"/>
                                        <w:szCs w:val="32"/>
                                      </w:rPr>
                                      <w:t>01</w:t>
                                    </w:r>
                                    <w:r>
                                      <w:rPr>
                                        <w:rFonts w:ascii="楷体_GB2312" w:eastAsia="仿宋_GB2312" w:hAnsi="宋体" w:cs="宋体" w:hint="eastAsia"/>
                                        <w:color w:val="000000"/>
                                        <w:spacing w:val="-14"/>
                                        <w:kern w:val="0"/>
                                        <w:sz w:val="32"/>
                                        <w:szCs w:val="32"/>
                                      </w:rPr>
                                      <w:t>社会科学研究机构（项）</w:t>
                                    </w:r>
                                    <w:r>
                                      <w:rPr>
                                        <w:rFonts w:ascii="楷体_GB2312" w:eastAsia="仿宋_GB2312" w:hAnsi="宋体" w:cs="宋体" w:hint="eastAsia"/>
                                        <w:color w:val="000000"/>
                                        <w:spacing w:val="-14"/>
                                        <w:kern w:val="0"/>
                                        <w:sz w:val="32"/>
                                        <w:szCs w:val="32"/>
                                      </w:rPr>
                                      <w:t>:</w:t>
                                    </w:r>
                                    <w:r>
                                      <w:rPr>
                                        <w:rFonts w:ascii="仿宋_GB2312" w:eastAsia="仿宋_GB2312" w:hAnsi="仿宋_GB2312" w:cs="仿宋_GB2312" w:hint="eastAsia"/>
                                        <w:sz w:val="32"/>
                                        <w:szCs w:val="32"/>
                                      </w:rPr>
                                      <w:t>2019年预算数为62.</w:t>
                                    </w:r>
                                    <w:r w:rsidR="00C054B2">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6万元，主要用于：单位正常运转的基本支出，包括基本工资、津贴补贴、其它补助支出等人员经费以及办公费、印刷费、水电费等日常公用经费。</w:t>
                                    </w:r>
                                  </w:p>
                                  <w:p w:rsidR="00CD74BA" w:rsidRDefault="00391192">
                                    <w:pPr>
                                      <w:ind w:firstLineChars="200" w:firstLine="584"/>
                                      <w:rPr>
                                        <w:rFonts w:ascii="楷体_GB2312" w:eastAsia="仿宋_GB2312" w:hAnsi="宋体" w:cs="宋体"/>
                                        <w:color w:val="000000"/>
                                        <w:spacing w:val="-14"/>
                                        <w:kern w:val="0"/>
                                        <w:sz w:val="32"/>
                                        <w:szCs w:val="32"/>
                                      </w:rPr>
                                    </w:pPr>
                                    <w:r>
                                      <w:rPr>
                                        <w:rFonts w:ascii="楷体_GB2312" w:eastAsia="仿宋_GB2312" w:hAnsi="宋体" w:cs="宋体" w:hint="eastAsia"/>
                                        <w:color w:val="000000"/>
                                        <w:spacing w:val="-14"/>
                                        <w:kern w:val="0"/>
                                        <w:sz w:val="32"/>
                                        <w:szCs w:val="32"/>
                                      </w:rPr>
                                      <w:t>2.208</w:t>
                                    </w:r>
                                    <w:r>
                                      <w:rPr>
                                        <w:rFonts w:ascii="楷体_GB2312" w:eastAsia="仿宋_GB2312" w:hAnsi="宋体" w:cs="宋体" w:hint="eastAsia"/>
                                        <w:color w:val="000000"/>
                                        <w:spacing w:val="-14"/>
                                        <w:kern w:val="0"/>
                                        <w:sz w:val="32"/>
                                        <w:szCs w:val="32"/>
                                      </w:rPr>
                                      <w:t>机关事业单位基本养老保险缴费支出</w:t>
                                    </w:r>
                                    <w:r>
                                      <w:rPr>
                                        <w:rFonts w:ascii="楷体_GB2312" w:eastAsia="仿宋_GB2312" w:hAnsi="宋体" w:cs="宋体" w:hint="eastAsia"/>
                                        <w:color w:val="000000"/>
                                        <w:spacing w:val="-14"/>
                                        <w:kern w:val="0"/>
                                        <w:sz w:val="32"/>
                                        <w:szCs w:val="32"/>
                                      </w:rPr>
                                      <w:t>(</w:t>
                                    </w:r>
                                    <w:r>
                                      <w:rPr>
                                        <w:rFonts w:ascii="楷体_GB2312" w:eastAsia="仿宋_GB2312" w:hAnsi="宋体" w:cs="宋体" w:hint="eastAsia"/>
                                        <w:color w:val="000000"/>
                                        <w:spacing w:val="-14"/>
                                        <w:kern w:val="0"/>
                                        <w:sz w:val="32"/>
                                        <w:szCs w:val="32"/>
                                      </w:rPr>
                                      <w:t>类）</w:t>
                                    </w:r>
                                    <w:r>
                                      <w:rPr>
                                        <w:rFonts w:ascii="仿宋_GB2312" w:eastAsia="仿宋_GB2312" w:hAnsi="宋体" w:cs="宋体" w:hint="eastAsia"/>
                                        <w:color w:val="000000"/>
                                        <w:spacing w:val="-14"/>
                                        <w:kern w:val="0"/>
                                        <w:sz w:val="32"/>
                                        <w:szCs w:val="32"/>
                                      </w:rPr>
                                      <w:t>05行政事业单位离退休（款）05机关事业单位基本养老保险费（项）：</w:t>
                                    </w:r>
                                    <w:r>
                                      <w:rPr>
                                        <w:rFonts w:ascii="仿宋_GB2312" w:eastAsia="仿宋_GB2312" w:hAnsi="仿宋_GB2312" w:cs="仿宋_GB2312" w:hint="eastAsia"/>
                                        <w:sz w:val="32"/>
                                        <w:szCs w:val="32"/>
                                      </w:rPr>
                                      <w:t>2019年预算数为</w:t>
                                    </w:r>
                                    <w:r>
                                      <w:rPr>
                                        <w:rFonts w:ascii="仿宋_GB2312" w:eastAsia="仿宋_GB2312" w:hAnsi="宋体" w:cs="宋体" w:hint="eastAsia"/>
                                        <w:color w:val="000000"/>
                                        <w:spacing w:val="-14"/>
                                        <w:kern w:val="0"/>
                                        <w:sz w:val="32"/>
                                        <w:szCs w:val="32"/>
                                      </w:rPr>
                                      <w:t>10.73</w:t>
                                    </w:r>
                                    <w:r>
                                      <w:rPr>
                                        <w:rFonts w:ascii="仿宋_GB2312" w:eastAsia="仿宋_GB2312" w:hAnsi="仿宋_GB2312" w:cs="仿宋_GB2312" w:hint="eastAsia"/>
                                        <w:sz w:val="32"/>
                                        <w:szCs w:val="32"/>
                                      </w:rPr>
                                      <w:t>万元，主要用于：实施养老保险制度后，部门按规定由单位缴纳的基本养老保险费支出。</w:t>
                                    </w:r>
                                  </w:p>
                                  <w:p w:rsidR="00CD74BA" w:rsidRDefault="00391192">
                                    <w:pPr>
                                      <w:ind w:firstLineChars="200" w:firstLine="584"/>
                                      <w:rPr>
                                        <w:rFonts w:ascii="仿宋_GB2312" w:eastAsia="仿宋_GB2312" w:hAnsi="仿宋_GB2312" w:cs="仿宋_GB2312"/>
                                        <w:sz w:val="32"/>
                                        <w:szCs w:val="32"/>
                                      </w:rPr>
                                    </w:pPr>
                                    <w:r>
                                      <w:rPr>
                                        <w:rFonts w:ascii="仿宋_GB2312" w:eastAsia="仿宋_GB2312" w:hAnsi="宋体" w:cs="宋体" w:hint="eastAsia"/>
                                        <w:color w:val="000000"/>
                                        <w:spacing w:val="-14"/>
                                        <w:kern w:val="0"/>
                                        <w:sz w:val="32"/>
                                        <w:szCs w:val="32"/>
                                      </w:rPr>
                                      <w:lastRenderedPageBreak/>
                                      <w:t>3.208机关事业单位职业年金缴费支出</w:t>
                                    </w:r>
                                    <w:r>
                                      <w:rPr>
                                        <w:rFonts w:ascii="楷体_GB2312" w:eastAsia="仿宋_GB2312" w:hAnsi="宋体" w:cs="宋体" w:hint="eastAsia"/>
                                        <w:color w:val="000000"/>
                                        <w:spacing w:val="-14"/>
                                        <w:kern w:val="0"/>
                                        <w:sz w:val="32"/>
                                        <w:szCs w:val="32"/>
                                      </w:rPr>
                                      <w:t>(</w:t>
                                    </w:r>
                                    <w:r>
                                      <w:rPr>
                                        <w:rFonts w:ascii="楷体_GB2312" w:eastAsia="仿宋_GB2312" w:hAnsi="宋体" w:cs="宋体" w:hint="eastAsia"/>
                                        <w:color w:val="000000"/>
                                        <w:spacing w:val="-14"/>
                                        <w:kern w:val="0"/>
                                        <w:sz w:val="32"/>
                                        <w:szCs w:val="32"/>
                                      </w:rPr>
                                      <w:t>类）</w:t>
                                    </w:r>
                                    <w:r>
                                      <w:rPr>
                                        <w:rFonts w:ascii="仿宋_GB2312" w:eastAsia="仿宋_GB2312" w:hAnsi="宋体" w:cs="宋体" w:hint="eastAsia"/>
                                        <w:color w:val="000000"/>
                                        <w:spacing w:val="-14"/>
                                        <w:kern w:val="0"/>
                                        <w:sz w:val="32"/>
                                        <w:szCs w:val="32"/>
                                      </w:rPr>
                                      <w:t>05行政事业单位离退休（类）06机关事业单位职业年金费（项）：</w:t>
                                    </w:r>
                                    <w:r>
                                      <w:rPr>
                                        <w:rFonts w:ascii="仿宋_GB2312" w:eastAsia="仿宋_GB2312" w:hAnsi="仿宋_GB2312" w:cs="仿宋_GB2312" w:hint="eastAsia"/>
                                        <w:sz w:val="32"/>
                                        <w:szCs w:val="32"/>
                                      </w:rPr>
                                      <w:t>2019年预算数为4.29万元，主要用于：实施养老保险制度后，部门按规定由单位缴纳的职业年金支出。</w:t>
                                    </w:r>
                                  </w:p>
                                  <w:p w:rsidR="00CD74BA" w:rsidRDefault="00391192">
                                    <w:pPr>
                                      <w:ind w:firstLineChars="250" w:firstLine="730"/>
                                      <w:rPr>
                                        <w:rFonts w:ascii="仿宋_GB2312" w:eastAsia="仿宋_GB2312" w:hAnsi="仿宋_GB2312" w:cs="仿宋_GB2312"/>
                                        <w:sz w:val="32"/>
                                        <w:szCs w:val="32"/>
                                      </w:rPr>
                                    </w:pPr>
                                    <w:r>
                                      <w:rPr>
                                        <w:rFonts w:ascii="楷体_GB2312" w:eastAsia="仿宋_GB2312" w:hAnsi="宋体" w:cs="宋体" w:hint="eastAsia"/>
                                        <w:color w:val="000000"/>
                                        <w:spacing w:val="-14"/>
                                        <w:kern w:val="0"/>
                                        <w:sz w:val="32"/>
                                        <w:szCs w:val="32"/>
                                      </w:rPr>
                                      <w:t>4.210</w:t>
                                    </w:r>
                                    <w:r>
                                      <w:rPr>
                                        <w:rFonts w:ascii="楷体_GB2312" w:eastAsia="仿宋_GB2312" w:hAnsi="宋体" w:cs="宋体" w:hint="eastAsia"/>
                                        <w:color w:val="000000"/>
                                        <w:spacing w:val="-14"/>
                                        <w:kern w:val="0"/>
                                        <w:sz w:val="32"/>
                                        <w:szCs w:val="32"/>
                                      </w:rPr>
                                      <w:t>医疗卫生与计划生育（类）</w:t>
                                    </w:r>
                                    <w:r>
                                      <w:rPr>
                                        <w:rFonts w:ascii="楷体_GB2312" w:eastAsia="仿宋_GB2312" w:hAnsi="宋体" w:cs="宋体" w:hint="eastAsia"/>
                                        <w:color w:val="000000"/>
                                        <w:spacing w:val="-14"/>
                                        <w:kern w:val="0"/>
                                        <w:sz w:val="32"/>
                                        <w:szCs w:val="32"/>
                                      </w:rPr>
                                      <w:t>11</w:t>
                                    </w:r>
                                    <w:r>
                                      <w:rPr>
                                        <w:rFonts w:ascii="楷体_GB2312" w:eastAsia="仿宋_GB2312" w:hAnsi="宋体" w:cs="宋体" w:hint="eastAsia"/>
                                        <w:color w:val="000000"/>
                                        <w:spacing w:val="-14"/>
                                        <w:kern w:val="0"/>
                                        <w:sz w:val="32"/>
                                        <w:szCs w:val="32"/>
                                      </w:rPr>
                                      <w:t>行政事业单位医疗（款）</w:t>
                                    </w:r>
                                    <w:r>
                                      <w:rPr>
                                        <w:rFonts w:ascii="楷体_GB2312" w:eastAsia="仿宋_GB2312" w:hAnsi="宋体" w:cs="宋体" w:hint="eastAsia"/>
                                        <w:color w:val="000000"/>
                                        <w:spacing w:val="-14"/>
                                        <w:kern w:val="0"/>
                                        <w:sz w:val="32"/>
                                        <w:szCs w:val="32"/>
                                      </w:rPr>
                                      <w:t>02</w:t>
                                    </w:r>
                                    <w:r>
                                      <w:rPr>
                                        <w:rFonts w:ascii="楷体_GB2312" w:eastAsia="仿宋_GB2312" w:hAnsi="宋体" w:cs="宋体" w:hint="eastAsia"/>
                                        <w:color w:val="000000"/>
                                        <w:spacing w:val="-14"/>
                                        <w:kern w:val="0"/>
                                        <w:sz w:val="32"/>
                                        <w:szCs w:val="32"/>
                                      </w:rPr>
                                      <w:t>事业单位医疗（项）</w:t>
                                    </w:r>
                                    <w:r>
                                      <w:rPr>
                                        <w:rFonts w:ascii="楷体_GB2312" w:eastAsia="仿宋_GB2312" w:hAnsi="宋体" w:cs="宋体" w:hint="eastAsia"/>
                                        <w:color w:val="000000"/>
                                        <w:spacing w:val="-14"/>
                                        <w:kern w:val="0"/>
                                        <w:sz w:val="32"/>
                                        <w:szCs w:val="32"/>
                                      </w:rPr>
                                      <w:t>:</w:t>
                                    </w:r>
                                    <w:r>
                                      <w:rPr>
                                        <w:rFonts w:ascii="仿宋_GB2312" w:eastAsia="仿宋_GB2312" w:hAnsi="仿宋_GB2312" w:cs="仿宋_GB2312" w:hint="eastAsia"/>
                                        <w:sz w:val="32"/>
                                        <w:szCs w:val="32"/>
                                      </w:rPr>
                                      <w:t xml:space="preserve"> 2019年预算数为3.76万元，主要用于：单位基本医疗保险缴费支出。</w:t>
                                    </w:r>
                                  </w:p>
                                  <w:p w:rsidR="00CD74BA" w:rsidRDefault="00391192">
                                    <w:pPr>
                                      <w:ind w:firstLineChars="200" w:firstLine="584"/>
                                      <w:rPr>
                                        <w:rFonts w:ascii="仿宋_GB2312" w:eastAsia="仿宋_GB2312" w:hAnsi="仿宋_GB2312" w:cs="仿宋_GB2312"/>
                                        <w:sz w:val="32"/>
                                        <w:szCs w:val="32"/>
                                      </w:rPr>
                                    </w:pPr>
                                    <w:r>
                                      <w:rPr>
                                        <w:rFonts w:ascii="楷体_GB2312" w:eastAsia="仿宋_GB2312" w:hAnsi="宋体" w:cs="宋体" w:hint="eastAsia"/>
                                        <w:color w:val="000000"/>
                                        <w:spacing w:val="-14"/>
                                        <w:kern w:val="0"/>
                                        <w:sz w:val="32"/>
                                        <w:szCs w:val="32"/>
                                      </w:rPr>
                                      <w:t>5.210</w:t>
                                    </w:r>
                                    <w:r>
                                      <w:rPr>
                                        <w:rFonts w:ascii="楷体_GB2312" w:eastAsia="仿宋_GB2312" w:hAnsi="宋体" w:cs="宋体" w:hint="eastAsia"/>
                                        <w:color w:val="000000"/>
                                        <w:spacing w:val="-14"/>
                                        <w:kern w:val="0"/>
                                        <w:sz w:val="32"/>
                                        <w:szCs w:val="32"/>
                                      </w:rPr>
                                      <w:t>医疗卫生与计划生育（类）</w:t>
                                    </w:r>
                                    <w:r>
                                      <w:rPr>
                                        <w:rFonts w:ascii="楷体_GB2312" w:eastAsia="仿宋_GB2312" w:hAnsi="宋体" w:cs="宋体" w:hint="eastAsia"/>
                                        <w:color w:val="000000"/>
                                        <w:spacing w:val="-14"/>
                                        <w:kern w:val="0"/>
                                        <w:sz w:val="32"/>
                                        <w:szCs w:val="32"/>
                                      </w:rPr>
                                      <w:t>11</w:t>
                                    </w:r>
                                    <w:r>
                                      <w:rPr>
                                        <w:rFonts w:ascii="楷体_GB2312" w:eastAsia="仿宋_GB2312" w:hAnsi="宋体" w:cs="宋体" w:hint="eastAsia"/>
                                        <w:color w:val="000000"/>
                                        <w:spacing w:val="-14"/>
                                        <w:kern w:val="0"/>
                                        <w:sz w:val="32"/>
                                        <w:szCs w:val="32"/>
                                      </w:rPr>
                                      <w:t>行政事业单位医疗（款）</w:t>
                                    </w:r>
                                    <w:r>
                                      <w:rPr>
                                        <w:rFonts w:ascii="楷体_GB2312" w:eastAsia="仿宋_GB2312" w:hAnsi="宋体" w:cs="宋体" w:hint="eastAsia"/>
                                        <w:color w:val="000000"/>
                                        <w:spacing w:val="-14"/>
                                        <w:kern w:val="0"/>
                                        <w:sz w:val="32"/>
                                        <w:szCs w:val="32"/>
                                      </w:rPr>
                                      <w:t>03</w:t>
                                    </w:r>
                                    <w:r>
                                      <w:rPr>
                                        <w:rFonts w:ascii="楷体_GB2312" w:eastAsia="仿宋_GB2312" w:hAnsi="宋体" w:cs="宋体" w:hint="eastAsia"/>
                                        <w:color w:val="000000"/>
                                        <w:spacing w:val="-14"/>
                                        <w:kern w:val="0"/>
                                        <w:sz w:val="32"/>
                                        <w:szCs w:val="32"/>
                                      </w:rPr>
                                      <w:t>公务员医疗补助（项）</w:t>
                                    </w:r>
                                    <w:r>
                                      <w:rPr>
                                        <w:rFonts w:ascii="楷体_GB2312" w:eastAsia="仿宋_GB2312" w:hAnsi="宋体" w:cs="宋体" w:hint="eastAsia"/>
                                        <w:color w:val="000000"/>
                                        <w:spacing w:val="-14"/>
                                        <w:kern w:val="0"/>
                                        <w:sz w:val="32"/>
                                        <w:szCs w:val="32"/>
                                      </w:rPr>
                                      <w:t>:</w:t>
                                    </w:r>
                                    <w:r>
                                      <w:rPr>
                                        <w:rFonts w:ascii="仿宋_GB2312" w:eastAsia="仿宋_GB2312" w:hAnsi="仿宋_GB2312" w:cs="仿宋_GB2312" w:hint="eastAsia"/>
                                        <w:sz w:val="32"/>
                                        <w:szCs w:val="32"/>
                                      </w:rPr>
                                      <w:t xml:space="preserve"> 2019年预算数为1.18万元，主要用于：单位集中缴纳公务员医疗补助支出。</w:t>
                                    </w:r>
                                  </w:p>
                                  <w:p w:rsidR="00CD74BA" w:rsidRDefault="00391192">
                                    <w:pPr>
                                      <w:ind w:firstLineChars="200" w:firstLine="584"/>
                                      <w:rPr>
                                        <w:rFonts w:ascii="仿宋_GB2312" w:eastAsia="仿宋_GB2312" w:hAnsi="仿宋_GB2312" w:cs="仿宋_GB2312"/>
                                        <w:sz w:val="32"/>
                                        <w:szCs w:val="32"/>
                                      </w:rPr>
                                    </w:pPr>
                                    <w:r>
                                      <w:rPr>
                                        <w:rFonts w:ascii="仿宋_GB2312" w:eastAsia="仿宋_GB2312" w:hAnsi="宋体" w:cs="宋体" w:hint="eastAsia"/>
                                        <w:color w:val="000000"/>
                                        <w:spacing w:val="-14"/>
                                        <w:kern w:val="0"/>
                                        <w:sz w:val="32"/>
                                        <w:szCs w:val="32"/>
                                      </w:rPr>
                                      <w:t>6.</w:t>
                                    </w:r>
                                    <w:r>
                                      <w:rPr>
                                        <w:rFonts w:ascii="楷体_GB2312" w:eastAsia="仿宋_GB2312" w:hAnsi="宋体" w:cs="宋体" w:hint="eastAsia"/>
                                        <w:color w:val="000000"/>
                                        <w:spacing w:val="-14"/>
                                        <w:kern w:val="0"/>
                                        <w:sz w:val="32"/>
                                        <w:szCs w:val="32"/>
                                      </w:rPr>
                                      <w:t>221</w:t>
                                    </w:r>
                                    <w:r>
                                      <w:rPr>
                                        <w:rFonts w:ascii="楷体_GB2312" w:eastAsia="仿宋_GB2312" w:hAnsi="宋体" w:cs="宋体" w:hint="eastAsia"/>
                                        <w:color w:val="000000"/>
                                        <w:spacing w:val="-14"/>
                                        <w:kern w:val="0"/>
                                        <w:sz w:val="32"/>
                                        <w:szCs w:val="32"/>
                                      </w:rPr>
                                      <w:t>住房保障支出（类）</w:t>
                                    </w:r>
                                    <w:r>
                                      <w:rPr>
                                        <w:rFonts w:ascii="楷体_GB2312" w:eastAsia="仿宋_GB2312" w:hAnsi="宋体" w:cs="宋体" w:hint="eastAsia"/>
                                        <w:color w:val="000000"/>
                                        <w:spacing w:val="-14"/>
                                        <w:kern w:val="0"/>
                                        <w:sz w:val="32"/>
                                        <w:szCs w:val="32"/>
                                      </w:rPr>
                                      <w:t>02</w:t>
                                    </w:r>
                                    <w:r>
                                      <w:rPr>
                                        <w:rFonts w:ascii="楷体_GB2312" w:eastAsia="仿宋_GB2312" w:hAnsi="宋体" w:cs="宋体" w:hint="eastAsia"/>
                                        <w:color w:val="000000"/>
                                        <w:spacing w:val="-14"/>
                                        <w:kern w:val="0"/>
                                        <w:sz w:val="32"/>
                                        <w:szCs w:val="32"/>
                                      </w:rPr>
                                      <w:t>住房改革支出（款）</w:t>
                                    </w:r>
                                    <w:r>
                                      <w:rPr>
                                        <w:rFonts w:ascii="楷体_GB2312" w:eastAsia="仿宋_GB2312" w:hAnsi="宋体" w:cs="宋体" w:hint="eastAsia"/>
                                        <w:color w:val="000000"/>
                                        <w:spacing w:val="-14"/>
                                        <w:kern w:val="0"/>
                                        <w:sz w:val="32"/>
                                        <w:szCs w:val="32"/>
                                      </w:rPr>
                                      <w:t>01</w:t>
                                    </w:r>
                                    <w:r>
                                      <w:rPr>
                                        <w:rFonts w:ascii="楷体_GB2312" w:eastAsia="仿宋_GB2312" w:hAnsi="宋体" w:cs="宋体" w:hint="eastAsia"/>
                                        <w:color w:val="000000"/>
                                        <w:spacing w:val="-14"/>
                                        <w:kern w:val="0"/>
                                        <w:sz w:val="32"/>
                                        <w:szCs w:val="32"/>
                                      </w:rPr>
                                      <w:t>住房公积金（项）：</w:t>
                                    </w:r>
                                    <w:r>
                                      <w:rPr>
                                        <w:rFonts w:ascii="仿宋_GB2312" w:eastAsia="仿宋_GB2312" w:hAnsi="仿宋_GB2312" w:cs="仿宋_GB2312" w:hint="eastAsia"/>
                                        <w:sz w:val="32"/>
                                        <w:szCs w:val="32"/>
                                      </w:rPr>
                                      <w:t xml:space="preserve">2019年预算数为8.1万元，主要用于：单位按人力资源和社会保障部、财政部规定的基本工资和津贴补贴以及规定比例为职工缴纳的住房公积金支出。 </w:t>
                                    </w:r>
                                  </w:p>
                                  <w:p w:rsidR="00C054B2" w:rsidRDefault="00C054B2" w:rsidP="00C054B2">
                                    <w:pPr>
                                      <w:ind w:firstLineChars="200" w:firstLine="640"/>
                                      <w:rPr>
                                        <w:rFonts w:ascii="仿宋_GB2312" w:eastAsia="仿宋_GB2312" w:hAnsi="宋体" w:cs="宋体"/>
                                        <w:color w:val="000000"/>
                                        <w:spacing w:val="-14"/>
                                        <w:kern w:val="0"/>
                                        <w:sz w:val="32"/>
                                        <w:szCs w:val="32"/>
                                      </w:rPr>
                                    </w:pPr>
                                    <w:r>
                                      <w:rPr>
                                        <w:rFonts w:ascii="仿宋_GB2312" w:eastAsia="仿宋_GB2312" w:hAnsi="仿宋_GB2312" w:cs="仿宋_GB2312" w:hint="eastAsia"/>
                                        <w:sz w:val="32"/>
                                        <w:szCs w:val="32"/>
                                      </w:rPr>
                                      <w:t>7.205培训支出（类）08培训支出（款）03培训支出（项）：2019年预算数为0.3万元，主要用于：培训期间的住宿费、其它交通费、差旅费等各项培训产生的费用。</w:t>
                                    </w:r>
                                  </w:p>
                                  <w:p w:rsidR="00CD74BA" w:rsidRDefault="00391192">
                                    <w:pPr>
                                      <w:rPr>
                                        <w:rFonts w:ascii="楷体_GB2312" w:eastAsia="楷体_GB2312" w:hAnsi="宋体" w:cs="宋体"/>
                                        <w:b/>
                                        <w:bCs/>
                                        <w:color w:val="333333"/>
                                        <w:kern w:val="0"/>
                                        <w:sz w:val="28"/>
                                      </w:rPr>
                                    </w:pP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六、一般公共预算基本支出情况说明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史志办2019年一般公共预算基本支出</w:t>
                                    </w:r>
                                    <w:r w:rsidR="00C054B2" w:rsidRPr="009161E2">
                                      <w:rPr>
                                        <w:rFonts w:ascii="仿宋_GB2312" w:eastAsia="仿宋_GB2312" w:hAnsi="仿宋_GB2312" w:cs="仿宋_GB2312" w:hint="eastAsia"/>
                                        <w:sz w:val="32"/>
                                        <w:szCs w:val="32"/>
                                      </w:rPr>
                                      <w:t>62.3</w:t>
                                    </w:r>
                                    <w:r w:rsidRPr="009161E2">
                                      <w:rPr>
                                        <w:rFonts w:ascii="仿宋_GB2312" w:eastAsia="仿宋_GB2312" w:hAnsi="仿宋_GB2312" w:cs="仿宋_GB2312" w:hint="eastAsia"/>
                                        <w:sz w:val="32"/>
                                        <w:szCs w:val="32"/>
                                      </w:rPr>
                                      <w:t>6万元，其中：</w:t>
                                    </w:r>
                                    <w:r w:rsidRPr="009161E2">
                                      <w:rPr>
                                        <w:rFonts w:ascii="仿宋_GB2312" w:eastAsia="仿宋_GB2312" w:hAnsi="仿宋_GB2312" w:cs="仿宋_GB2312" w:hint="eastAsia"/>
                                        <w:sz w:val="32"/>
                                        <w:szCs w:val="32"/>
                                      </w:rPr>
                                      <w:br/>
                                      <w:t>人员经费55.14万元，主要包括：基本工资、津贴补贴、奖金、社会保险缴费等支出。</w:t>
                                    </w:r>
                                    <w:r w:rsidRPr="009161E2">
                                      <w:rPr>
                                        <w:rFonts w:ascii="仿宋_GB2312" w:eastAsia="仿宋_GB2312" w:hAnsi="仿宋_GB2312" w:cs="仿宋_GB2312" w:hint="eastAsia"/>
                                        <w:sz w:val="32"/>
                                        <w:szCs w:val="32"/>
                                      </w:rPr>
                                      <w:br/>
                                      <w:t xml:space="preserve">　　公用经费7.</w:t>
                                    </w:r>
                                    <w:r w:rsidR="00DF5A62" w:rsidRPr="009161E2">
                                      <w:rPr>
                                        <w:rFonts w:ascii="仿宋_GB2312" w:eastAsia="仿宋_GB2312" w:hAnsi="仿宋_GB2312" w:cs="仿宋_GB2312" w:hint="eastAsia"/>
                                        <w:sz w:val="32"/>
                                        <w:szCs w:val="32"/>
                                      </w:rPr>
                                      <w:t>2</w:t>
                                    </w:r>
                                    <w:r w:rsidRPr="009161E2">
                                      <w:rPr>
                                        <w:rFonts w:ascii="仿宋_GB2312" w:eastAsia="仿宋_GB2312" w:hAnsi="仿宋_GB2312" w:cs="仿宋_GB2312" w:hint="eastAsia"/>
                                        <w:sz w:val="32"/>
                                        <w:szCs w:val="32"/>
                                      </w:rPr>
                                      <w:t>2万元，主要包括：办公费、水费、电费、取</w:t>
                                    </w:r>
                                    <w:r w:rsidRPr="009161E2">
                                      <w:rPr>
                                        <w:rFonts w:ascii="仿宋_GB2312" w:eastAsia="仿宋_GB2312" w:hAnsi="仿宋_GB2312" w:cs="仿宋_GB2312" w:hint="eastAsia"/>
                                        <w:sz w:val="32"/>
                                        <w:szCs w:val="32"/>
                                      </w:rPr>
                                      <w:lastRenderedPageBreak/>
                                      <w:t>暖费、邮电费、差旅费、维修（护）费、劳务费、福利费等支出。</w:t>
                                    </w:r>
                                    <w:r w:rsidRPr="009161E2">
                                      <w:rPr>
                                        <w:rFonts w:ascii="仿宋_GB2312" w:eastAsia="仿宋_GB2312" w:hAnsi="仿宋_GB2312" w:cs="仿宋_GB2312" w:hint="eastAsia"/>
                                        <w:sz w:val="32"/>
                                        <w:szCs w:val="32"/>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七、“三公”经费财政拨款预算安排情况说明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史志办2019年“三公”经费财政拨款预算数0.1万元，其中：因公出国（境）经费0万元，公务接待费0.1万元，公务用车购置及运行维护费0万元。</w:t>
                                    </w:r>
                                    <w:r w:rsidRPr="009161E2">
                                      <w:rPr>
                                        <w:rFonts w:ascii="仿宋_GB2312" w:eastAsia="仿宋_GB2312" w:hAnsi="仿宋_GB2312" w:cs="仿宋_GB2312" w:hint="eastAsia"/>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（一）因公出国（境）经费与2018年预算持平。</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根据省外侨办批准的2019年因公临时出国（境）安排，拟安排出国（境）0人。</w:t>
                                    </w:r>
                                    <w:r>
                                      <w:rPr>
                                        <w:rFonts w:ascii="仿宋_GB2312" w:eastAsia="仿宋_GB2312" w:hAnsi="宋体" w:cs="宋体" w:hint="eastAsia"/>
                                        <w:color w:val="333333"/>
                                        <w:kern w:val="0"/>
                                        <w:sz w:val="28"/>
                                        <w:szCs w:val="28"/>
                                      </w:rPr>
                                      <w:br/>
                                      <w:t xml:space="preserve">　　</w:t>
                                    </w:r>
                                    <w:r>
                                      <w:rPr>
                                        <w:rFonts w:ascii="楷体_GB2312" w:eastAsia="楷体_GB2312" w:hAnsi="宋体" w:cs="宋体" w:hint="eastAsia"/>
                                        <w:b/>
                                        <w:bCs/>
                                        <w:color w:val="333333"/>
                                        <w:kern w:val="0"/>
                                        <w:sz w:val="28"/>
                                      </w:rPr>
                                      <w:t>（二）公务接待费较2018年预算下持平。</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2019年公务接待费计划用于执行公务、考察调研、检查指导等公务活动开支的交通费、住宿费、用餐费等。</w:t>
                                    </w:r>
                                    <w:r w:rsidRPr="009161E2">
                                      <w:rPr>
                                        <w:rFonts w:ascii="仿宋_GB2312" w:eastAsia="仿宋_GB2312" w:hAnsi="仿宋_GB2312" w:cs="仿宋_GB2312" w:hint="eastAsia"/>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（三）公务用车购置及运行维护费与2018年预算持平。</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单位现有公务用车0辆，其中：轿车0辆、越野车0辆、多功能乘用车0辆。</w:t>
                                    </w:r>
                                    <w:r w:rsidRPr="009161E2">
                                      <w:rPr>
                                        <w:rFonts w:ascii="仿宋_GB2312" w:eastAsia="仿宋_GB2312" w:hAnsi="仿宋_GB2312" w:cs="仿宋_GB2312" w:hint="eastAsia"/>
                                        <w:sz w:val="32"/>
                                        <w:szCs w:val="32"/>
                                      </w:rPr>
                                      <w:br/>
                                      <w:t xml:space="preserve">　　2019年未安排公务用车购置费。</w:t>
                                    </w:r>
                                    <w:r w:rsidRPr="009161E2">
                                      <w:rPr>
                                        <w:rFonts w:ascii="仿宋_GB2312" w:eastAsia="仿宋_GB2312" w:hAnsi="仿宋_GB2312" w:cs="仿宋_GB2312" w:hint="eastAsia"/>
                                        <w:sz w:val="32"/>
                                        <w:szCs w:val="32"/>
                                      </w:rPr>
                                      <w:br/>
                                      <w:t xml:space="preserve">　　2019年未安排公务用车运行维护费。</w:t>
                                    </w:r>
                                    <w:r>
                                      <w:rPr>
                                        <w:rFonts w:ascii="仿宋_GB2312" w:eastAsia="仿宋_GB2312" w:hAnsi="宋体" w:cs="宋体" w:hint="eastAsia"/>
                                        <w:color w:val="333333"/>
                                        <w:kern w:val="0"/>
                                        <w:sz w:val="28"/>
                                        <w:szCs w:val="28"/>
                                      </w:rPr>
                                      <w:br/>
                                      <w:t xml:space="preserve">　</w:t>
                                    </w:r>
                                    <w:r>
                                      <w:rPr>
                                        <w:rFonts w:ascii="黑体" w:eastAsia="黑体" w:hAnsi="宋体" w:cs="宋体" w:hint="eastAsia"/>
                                        <w:color w:val="333333"/>
                                        <w:kern w:val="0"/>
                                        <w:sz w:val="28"/>
                                        <w:szCs w:val="28"/>
                                      </w:rPr>
                                      <w:t xml:space="preserve">　八、政府性基金预算支出情况说明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 xml:space="preserve">　史志办2019年没有使用政府性基金预算拨款安排的支出。</w:t>
                                    </w:r>
                                    <w:r>
                                      <w:rPr>
                                        <w:rFonts w:ascii="仿宋_GB2312" w:eastAsia="仿宋_GB2312" w:hAnsi="宋体" w:cs="宋体" w:hint="eastAsia"/>
                                        <w:color w:val="333333"/>
                                        <w:kern w:val="0"/>
                                        <w:sz w:val="28"/>
                                        <w:szCs w:val="28"/>
                                      </w:rPr>
                                      <w:br/>
                                      <w:t xml:space="preserve">　　</w:t>
                                    </w:r>
                                    <w:r>
                                      <w:rPr>
                                        <w:rFonts w:ascii="黑体" w:eastAsia="黑体" w:hAnsi="宋体" w:cs="宋体" w:hint="eastAsia"/>
                                        <w:color w:val="333333"/>
                                        <w:kern w:val="0"/>
                                        <w:sz w:val="28"/>
                                        <w:szCs w:val="28"/>
                                      </w:rPr>
                                      <w:t>九、国有资本经营预算支出情况说明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史志办2019年没有使用国有资本经营预算拨款安排的支出</w:t>
                                    </w:r>
                                    <w:r>
                                      <w:rPr>
                                        <w:rFonts w:ascii="仿宋_GB2312" w:eastAsia="仿宋_GB2312" w:hAnsi="宋体" w:cs="宋体" w:hint="eastAsia"/>
                                        <w:color w:val="333333"/>
                                        <w:kern w:val="0"/>
                                        <w:sz w:val="28"/>
                                        <w:szCs w:val="28"/>
                                      </w:rPr>
                                      <w:t>。</w:t>
                                    </w:r>
                                    <w:r>
                                      <w:rPr>
                                        <w:rFonts w:ascii="仿宋_GB2312" w:eastAsia="仿宋_GB2312" w:hAnsi="宋体" w:cs="宋体" w:hint="eastAsia"/>
                                        <w:color w:val="333333"/>
                                        <w:kern w:val="0"/>
                                        <w:sz w:val="28"/>
                                        <w:szCs w:val="28"/>
                                      </w:rPr>
                                      <w:br/>
                                    </w:r>
                                    <w:r>
                                      <w:rPr>
                                        <w:rFonts w:ascii="仿宋_GB2312" w:eastAsia="仿宋_GB2312" w:hAnsi="宋体" w:cs="宋体" w:hint="eastAsia"/>
                                        <w:color w:val="333333"/>
                                        <w:kern w:val="0"/>
                                        <w:sz w:val="28"/>
                                        <w:szCs w:val="28"/>
                                      </w:rPr>
                                      <w:lastRenderedPageBreak/>
                                      <w:t xml:space="preserve">　　</w:t>
                                    </w:r>
                                    <w:r>
                                      <w:rPr>
                                        <w:rFonts w:ascii="黑体" w:eastAsia="黑体" w:hAnsi="宋体" w:cs="宋体" w:hint="eastAsia"/>
                                        <w:color w:val="333333"/>
                                        <w:kern w:val="0"/>
                                        <w:sz w:val="28"/>
                                        <w:szCs w:val="28"/>
                                      </w:rPr>
                                      <w:t>十、其他重要事项的情况说明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（一）机关运行经费</w:t>
                                    </w:r>
                                  </w:p>
                                  <w:p w:rsidR="00CD74BA" w:rsidRDefault="00391192" w:rsidP="00C054B2">
                                    <w:pPr>
                                      <w:widowControl/>
                                      <w:spacing w:line="480" w:lineRule="atLeast"/>
                                      <w:ind w:firstLine="60"/>
                                      <w:rPr>
                                        <w:rFonts w:ascii="仿宋_GB2312" w:eastAsia="仿宋_GB2312" w:hAnsi="宋体" w:cs="宋体"/>
                                        <w:color w:val="333333"/>
                                        <w:kern w:val="0"/>
                                        <w:sz w:val="28"/>
                                        <w:szCs w:val="28"/>
                                      </w:rPr>
                                    </w:pPr>
                                    <w:r>
                                      <w:rPr>
                                        <w:rFonts w:ascii="仿宋_GB2312" w:eastAsia="仿宋_GB2312" w:hAnsi="仿宋_GB2312" w:cs="仿宋_GB2312" w:hint="eastAsia"/>
                                        <w:sz w:val="32"/>
                                        <w:szCs w:val="32"/>
                                      </w:rPr>
                                      <w:t xml:space="preserve">　　</w:t>
                                    </w:r>
                                    <w:r w:rsidRPr="009161E2">
                                      <w:rPr>
                                        <w:rFonts w:ascii="仿宋_GB2312" w:eastAsia="仿宋_GB2312" w:hAnsi="仿宋_GB2312" w:cs="仿宋_GB2312" w:hint="eastAsia"/>
                                        <w:sz w:val="32"/>
                                        <w:szCs w:val="32"/>
                                      </w:rPr>
                                      <w:t>2019年，史志办机关运行经费</w:t>
                                    </w:r>
                                    <w:r w:rsidR="009439FD">
                                      <w:rPr>
                                        <w:rFonts w:ascii="仿宋_GB2312" w:eastAsia="仿宋_GB2312" w:hAnsi="仿宋_GB2312" w:cs="仿宋_GB2312" w:hint="eastAsia"/>
                                        <w:sz w:val="32"/>
                                        <w:szCs w:val="32"/>
                                      </w:rPr>
                                      <w:t>7.52万元</w:t>
                                    </w:r>
                                    <w:r w:rsidRPr="009161E2">
                                      <w:rPr>
                                        <w:rFonts w:ascii="仿宋_GB2312" w:eastAsia="仿宋_GB2312" w:hAnsi="仿宋_GB2312" w:cs="仿宋_GB2312" w:hint="eastAsia"/>
                                        <w:sz w:val="32"/>
                                        <w:szCs w:val="32"/>
                                      </w:rPr>
                                      <w:t>。</w:t>
                                    </w:r>
                                  </w:p>
                                  <w:p w:rsidR="00CD74BA" w:rsidRDefault="00391192">
                                    <w:pPr>
                                      <w:rPr>
                                        <w:rFonts w:ascii="仿宋_GB2312" w:eastAsia="仿宋_GB2312" w:hAnsi="仿宋_GB2312" w:cs="仿宋_GB2312"/>
                                        <w:sz w:val="32"/>
                                        <w:szCs w:val="32"/>
                                      </w:rPr>
                                    </w:pPr>
                                    <w:r>
                                      <w:rPr>
                                        <w:rFonts w:ascii="楷体_GB2312" w:eastAsia="楷体_GB2312" w:hAnsi="宋体" w:cs="宋体" w:hint="eastAsia"/>
                                        <w:b/>
                                        <w:bCs/>
                                        <w:color w:val="333333"/>
                                        <w:kern w:val="0"/>
                                        <w:sz w:val="28"/>
                                      </w:rPr>
                                      <w:t xml:space="preserve">   </w:t>
                                    </w:r>
                                    <w:r w:rsidR="00EC0ED4">
                                      <w:rPr>
                                        <w:rFonts w:ascii="楷体_GB2312" w:eastAsia="楷体_GB2312" w:hAnsi="宋体" w:cs="宋体" w:hint="eastAsia"/>
                                        <w:b/>
                                        <w:bCs/>
                                        <w:color w:val="333333"/>
                                        <w:kern w:val="0"/>
                                        <w:sz w:val="28"/>
                                      </w:rPr>
                                      <w:t xml:space="preserve"> </w:t>
                                    </w:r>
                                    <w:r>
                                      <w:rPr>
                                        <w:rFonts w:ascii="楷体_GB2312" w:eastAsia="楷体_GB2312" w:hAnsi="宋体" w:cs="宋体" w:hint="eastAsia"/>
                                        <w:b/>
                                        <w:bCs/>
                                        <w:color w:val="333333"/>
                                        <w:kern w:val="0"/>
                                        <w:sz w:val="28"/>
                                      </w:rPr>
                                      <w:t>（二）政府采购情况。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sidR="00EC0ED4">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2019年，史志办</w:t>
                                    </w:r>
                                    <w:r w:rsidR="00EC0ED4" w:rsidRPr="009161E2">
                                      <w:rPr>
                                        <w:rFonts w:ascii="仿宋_GB2312" w:eastAsia="仿宋_GB2312" w:hAnsi="仿宋_GB2312" w:cs="仿宋_GB2312" w:hint="eastAsia"/>
                                        <w:sz w:val="32"/>
                                        <w:szCs w:val="32"/>
                                      </w:rPr>
                                      <w:t>未</w:t>
                                    </w:r>
                                    <w:r w:rsidRPr="009161E2">
                                      <w:rPr>
                                        <w:rFonts w:ascii="仿宋_GB2312" w:eastAsia="仿宋_GB2312" w:hAnsi="仿宋_GB2312" w:cs="仿宋_GB2312" w:hint="eastAsia"/>
                                        <w:sz w:val="32"/>
                                        <w:szCs w:val="32"/>
                                      </w:rPr>
                                      <w:t>安排政府采购预算。</w:t>
                                    </w:r>
                                    <w:r>
                                      <w:rPr>
                                        <w:rFonts w:ascii="仿宋_GB2312" w:eastAsia="仿宋_GB2312" w:hAnsi="宋体" w:cs="宋体" w:hint="eastAsia"/>
                                        <w:color w:val="333333"/>
                                        <w:kern w:val="0"/>
                                        <w:sz w:val="28"/>
                                        <w:szCs w:val="28"/>
                                      </w:rPr>
                                      <w:br/>
                                      <w:t xml:space="preserve">　　</w:t>
                                    </w:r>
                                    <w:r>
                                      <w:rPr>
                                        <w:rFonts w:ascii="楷体_GB2312" w:eastAsia="楷体_GB2312" w:hAnsi="宋体" w:cs="宋体" w:hint="eastAsia"/>
                                        <w:b/>
                                        <w:bCs/>
                                        <w:color w:val="333333"/>
                                        <w:kern w:val="0"/>
                                        <w:sz w:val="28"/>
                                      </w:rPr>
                                      <w:t>（三）国有资产占有使用情况。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截至2018年底，史志办共有车辆0辆.单位价值200万元以上大型设备0台（套）。</w:t>
                                    </w:r>
                                    <w:r w:rsidRPr="009161E2">
                                      <w:rPr>
                                        <w:rFonts w:ascii="仿宋_GB2312" w:eastAsia="仿宋_GB2312" w:hAnsi="仿宋_GB2312" w:cs="仿宋_GB2312" w:hint="eastAsia"/>
                                        <w:sz w:val="32"/>
                                        <w:szCs w:val="32"/>
                                      </w:rPr>
                                      <w:br/>
                                      <w:t xml:space="preserve">　　2019年部门预算未安排购置车辆及单位价值200万元以上大型设备。</w:t>
                                    </w:r>
                                    <w:r w:rsidRPr="009161E2">
                                      <w:rPr>
                                        <w:rFonts w:ascii="仿宋_GB2312" w:eastAsia="仿宋_GB2312" w:hAnsi="仿宋_GB2312" w:cs="仿宋_GB2312" w:hint="eastAsia"/>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（四）绩效目标设置情况。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sidRPr="009161E2">
                                      <w:rPr>
                                        <w:rFonts w:ascii="仿宋_GB2312" w:eastAsia="仿宋_GB2312" w:hAnsi="仿宋_GB2312" w:cs="仿宋_GB2312" w:hint="eastAsia"/>
                                        <w:sz w:val="32"/>
                                        <w:szCs w:val="32"/>
                                      </w:rPr>
                                      <w:t>绩效目标是预算编制的前提和基础，按照“费随事定”的原则，2019年史志办</w:t>
                                    </w:r>
                                    <w:bookmarkStart w:id="0" w:name="_GoBack"/>
                                    <w:bookmarkEnd w:id="0"/>
                                    <w:r w:rsidRPr="009161E2">
                                      <w:rPr>
                                        <w:rFonts w:ascii="仿宋_GB2312" w:eastAsia="仿宋_GB2312" w:hAnsi="仿宋_GB2312" w:cs="仿宋_GB2312" w:hint="eastAsia"/>
                                        <w:sz w:val="32"/>
                                        <w:szCs w:val="32"/>
                                      </w:rPr>
                                      <w:t>按要求编制了</w:t>
                                    </w:r>
                                    <w:r w:rsidR="005D132F" w:rsidRPr="009161E2">
                                      <w:rPr>
                                        <w:rFonts w:ascii="仿宋_GB2312" w:eastAsia="仿宋_GB2312" w:hAnsi="仿宋_GB2312" w:cs="仿宋_GB2312" w:hint="eastAsia"/>
                                        <w:sz w:val="32"/>
                                        <w:szCs w:val="32"/>
                                      </w:rPr>
                                      <w:t>整体</w:t>
                                    </w:r>
                                    <w:r w:rsidRPr="009161E2">
                                      <w:rPr>
                                        <w:rFonts w:ascii="仿宋_GB2312" w:eastAsia="仿宋_GB2312" w:hAnsi="仿宋_GB2312" w:cs="仿宋_GB2312" w:hint="eastAsia"/>
                                        <w:sz w:val="32"/>
                                        <w:szCs w:val="32"/>
                                      </w:rPr>
                                      <w:t>绩效目标,从</w:t>
                                    </w:r>
                                    <w:r w:rsidR="005D132F" w:rsidRPr="009161E2">
                                      <w:rPr>
                                        <w:rFonts w:ascii="仿宋_GB2312" w:eastAsia="仿宋_GB2312" w:hAnsi="仿宋_GB2312" w:cs="仿宋_GB2312" w:hint="eastAsia"/>
                                        <w:sz w:val="32"/>
                                        <w:szCs w:val="32"/>
                                      </w:rPr>
                                      <w:t>整体</w:t>
                                    </w:r>
                                    <w:r w:rsidRPr="009161E2">
                                      <w:rPr>
                                        <w:rFonts w:ascii="仿宋_GB2312" w:eastAsia="仿宋_GB2312" w:hAnsi="仿宋_GB2312" w:cs="仿宋_GB2312" w:hint="eastAsia"/>
                                        <w:sz w:val="32"/>
                                        <w:szCs w:val="32"/>
                                      </w:rPr>
                                      <w:t>完成、</w:t>
                                    </w:r>
                                    <w:r w:rsidR="005D132F" w:rsidRPr="009161E2">
                                      <w:rPr>
                                        <w:rFonts w:ascii="仿宋_GB2312" w:eastAsia="仿宋_GB2312" w:hAnsi="仿宋_GB2312" w:cs="仿宋_GB2312" w:hint="eastAsia"/>
                                        <w:sz w:val="32"/>
                                        <w:szCs w:val="32"/>
                                      </w:rPr>
                                      <w:t>整体</w:t>
                                    </w:r>
                                    <w:r w:rsidRPr="009161E2">
                                      <w:rPr>
                                        <w:rFonts w:ascii="仿宋_GB2312" w:eastAsia="仿宋_GB2312" w:hAnsi="仿宋_GB2312" w:cs="仿宋_GB2312" w:hint="eastAsia"/>
                                        <w:sz w:val="32"/>
                                        <w:szCs w:val="32"/>
                                      </w:rPr>
                                      <w:t>效益、满意度等方面设置了</w:t>
                                    </w:r>
                                    <w:r w:rsidR="005D132F" w:rsidRPr="009161E2">
                                      <w:rPr>
                                        <w:rFonts w:ascii="仿宋_GB2312" w:eastAsia="仿宋_GB2312" w:hAnsi="仿宋_GB2312" w:cs="仿宋_GB2312" w:hint="eastAsia"/>
                                        <w:sz w:val="32"/>
                                        <w:szCs w:val="32"/>
                                      </w:rPr>
                                      <w:t>整体</w:t>
                                    </w:r>
                                    <w:r w:rsidRPr="009161E2">
                                      <w:rPr>
                                        <w:rFonts w:ascii="仿宋_GB2312" w:eastAsia="仿宋_GB2312" w:hAnsi="仿宋_GB2312" w:cs="仿宋_GB2312" w:hint="eastAsia"/>
                                        <w:sz w:val="32"/>
                                        <w:szCs w:val="32"/>
                                      </w:rPr>
                                      <w:t>绩效指标，综合反映</w:t>
                                    </w:r>
                                    <w:r w:rsidR="005D132F" w:rsidRPr="009161E2">
                                      <w:rPr>
                                        <w:rFonts w:ascii="仿宋_GB2312" w:eastAsia="仿宋_GB2312" w:hAnsi="仿宋_GB2312" w:cs="仿宋_GB2312" w:hint="eastAsia"/>
                                        <w:sz w:val="32"/>
                                        <w:szCs w:val="32"/>
                                      </w:rPr>
                                      <w:t>整体目标</w:t>
                                    </w:r>
                                    <w:r w:rsidRPr="009161E2">
                                      <w:rPr>
                                        <w:rFonts w:ascii="仿宋_GB2312" w:eastAsia="仿宋_GB2312" w:hAnsi="仿宋_GB2312" w:cs="仿宋_GB2312" w:hint="eastAsia"/>
                                        <w:sz w:val="32"/>
                                        <w:szCs w:val="32"/>
                                      </w:rPr>
                                      <w:t>预期完成的数量、成本、时效、质量，预期达到的社会效益、经济效益、生态效益、可持续影响以及服务对象满意度等情况。</w:t>
                                    </w:r>
                                    <w:r w:rsidRPr="009161E2">
                                      <w:rPr>
                                        <w:rFonts w:ascii="仿宋_GB2312" w:eastAsia="仿宋_GB2312" w:hAnsi="仿宋_GB2312" w:cs="仿宋_GB2312" w:hint="eastAsia"/>
                                        <w:sz w:val="32"/>
                                        <w:szCs w:val="32"/>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十一、名词解释</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仿宋_GB2312" w:cs="仿宋_GB2312" w:hint="eastAsia"/>
                                        <w:sz w:val="32"/>
                                        <w:szCs w:val="32"/>
                                      </w:rPr>
                                      <w:t xml:space="preserve">　1.一般公共预算拨款收入：指县级财政当年拨付的资金。</w:t>
                                    </w:r>
                                  </w:p>
                                  <w:p w:rsidR="00CD74BA" w:rsidRPr="009161E2" w:rsidRDefault="0039119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Pr="009161E2">
                                      <w:rPr>
                                        <w:rFonts w:ascii="仿宋_GB2312" w:eastAsia="仿宋_GB2312" w:hAnsi="仿宋_GB2312" w:cs="仿宋_GB2312" w:hint="eastAsia"/>
                                        <w:sz w:val="32"/>
                                        <w:szCs w:val="32"/>
                                      </w:rPr>
                                      <w:t>科学技术支出(类）社会科学（款）社会科学研究机构（项）:</w:t>
                                    </w:r>
                                    <w:r>
                                      <w:rPr>
                                        <w:rFonts w:ascii="仿宋_GB2312" w:eastAsia="仿宋_GB2312" w:hAnsi="仿宋_GB2312" w:cs="仿宋_GB2312" w:hint="eastAsia"/>
                                        <w:sz w:val="32"/>
                                        <w:szCs w:val="32"/>
                                      </w:rPr>
                                      <w:t xml:space="preserve"> 指本参公管理事业单位用于保障机构正常运行、开展日常工作的基本支出，包括基本工资、津贴补贴等人员经费以及办公费、</w:t>
                                    </w:r>
                                    <w:r>
                                      <w:rPr>
                                        <w:rFonts w:ascii="仿宋_GB2312" w:eastAsia="仿宋_GB2312" w:hAnsi="仿宋_GB2312" w:cs="仿宋_GB2312" w:hint="eastAsia"/>
                                        <w:sz w:val="32"/>
                                        <w:szCs w:val="32"/>
                                      </w:rPr>
                                      <w:lastRenderedPageBreak/>
                                      <w:t xml:space="preserve">印刷费、水电费等日常公用经费。　</w:t>
                                    </w:r>
                                  </w:p>
                                  <w:p w:rsidR="00CD74BA" w:rsidRDefault="00391192">
                                    <w:pPr>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3. 社会保障和就业（类）行政事业单位离退休（款）机关事业单位基本养老保险缴费支出（项）：指部门实施养老保险制度由单位缴纳的养老保险费的支出。</w:t>
                                    </w:r>
                                  </w:p>
                                  <w:p w:rsidR="00CD74BA" w:rsidRDefault="00391192">
                                    <w:pPr>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4. 社会保障和就业（类）行政事业单位离退休（款）机关事业单位职业年金缴费支出（项）：指部门实施养老保险制度由单位缴纳的职业年金的支出。</w:t>
                                    </w:r>
                                  </w:p>
                                  <w:p w:rsidR="00CD74BA" w:rsidRDefault="00391192">
                                    <w:pPr>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5. 医疗卫生与计划生育（类）行政事业单位医疗（款）行政单位医疗（项）：指参公管理事业单位用于缴纳单位基本医疗保险支出。</w:t>
                                    </w:r>
                                  </w:p>
                                  <w:p w:rsidR="00CD74BA" w:rsidRDefault="00391192">
                                    <w:pPr>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6. 医疗卫生与计划生育（类）行政事业单位医疗（款）事业单位医疗（项）：指事业单位用于缴纳单位基本医疗保险支出。</w:t>
                                    </w:r>
                                  </w:p>
                                  <w:p w:rsidR="00CD74BA" w:rsidRDefault="00391192">
                                    <w:pPr>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7.医疗卫生与计划生育（类）行政事业单位医疗（款）公务员医疗补助（项）：指参公管理事业单位用于集中缴纳公务员医疗补助支出。</w:t>
                                    </w:r>
                                  </w:p>
                                  <w:p w:rsidR="00CD74BA" w:rsidRDefault="0039119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8.住房保障（类）住房改革支出（款）住房公积金（项）：指按照《住房公积金管理条例》的规定，由单位及其在职职工缴存的长期住房储金。</w:t>
                                    </w:r>
                                  </w:p>
                                  <w:p w:rsidR="00CD74BA" w:rsidRDefault="00391192" w:rsidP="00DF6496">
                                    <w:pPr>
                                      <w:ind w:firstLine="660"/>
                                      <w:rPr>
                                        <w:rFonts w:ascii="仿宋_GB2312" w:eastAsia="仿宋_GB2312" w:hAnsi="仿宋_GB2312" w:cs="仿宋_GB2312"/>
                                        <w:sz w:val="32"/>
                                        <w:szCs w:val="32"/>
                                      </w:rPr>
                                    </w:pPr>
                                    <w:r>
                                      <w:rPr>
                                        <w:rFonts w:ascii="仿宋_GB2312" w:eastAsia="仿宋_GB2312" w:hAnsi="仿宋_GB2312" w:cs="仿宋_GB2312" w:hint="eastAsia"/>
                                        <w:sz w:val="32"/>
                                        <w:szCs w:val="32"/>
                                      </w:rPr>
                                      <w:t>9.基本支出：指为保证机构正常运转，完成日常工作任务而发生的人员支出和公用支出。</w:t>
                                    </w:r>
                                  </w:p>
                                  <w:p w:rsidR="00DF6496" w:rsidRPr="009161E2" w:rsidRDefault="00DF6496" w:rsidP="00DF5A6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 培训支出（类）培训支出（款）培训支出（项）：</w:t>
                                    </w:r>
                                    <w:r w:rsidR="00DF5A62">
                                      <w:rPr>
                                        <w:rFonts w:ascii="仿宋_GB2312" w:eastAsia="仿宋_GB2312" w:hAnsi="仿宋_GB2312" w:cs="仿宋_GB2312" w:hint="eastAsia"/>
                                        <w:sz w:val="32"/>
                                        <w:szCs w:val="32"/>
                                      </w:rPr>
                                      <w:t>指按规定产生的</w:t>
                                    </w:r>
                                    <w:r>
                                      <w:rPr>
                                        <w:rFonts w:ascii="仿宋_GB2312" w:eastAsia="仿宋_GB2312" w:hAnsi="仿宋_GB2312" w:cs="仿宋_GB2312" w:hint="eastAsia"/>
                                        <w:sz w:val="32"/>
                                        <w:szCs w:val="32"/>
                                      </w:rPr>
                                      <w:t>培训期间的住宿费、其它交通费、差旅费等各项培</w:t>
                                    </w:r>
                                    <w:r>
                                      <w:rPr>
                                        <w:rFonts w:ascii="仿宋_GB2312" w:eastAsia="仿宋_GB2312" w:hAnsi="仿宋_GB2312" w:cs="仿宋_GB2312" w:hint="eastAsia"/>
                                        <w:sz w:val="32"/>
                                        <w:szCs w:val="32"/>
                                      </w:rPr>
                                      <w:lastRenderedPageBreak/>
                                      <w:t>训产生的费用。</w:t>
                                    </w:r>
                                  </w:p>
                                  <w:p w:rsidR="00CD74BA" w:rsidRDefault="00391192">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DF6496">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三公”经费：纳入史志办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CD74BA" w:rsidRDefault="00391192">
                                    <w:r>
                                      <w:rPr>
                                        <w:rFonts w:ascii="仿宋_GB2312" w:eastAsia="仿宋_GB2312" w:hAnsi="仿宋_GB2312" w:cs="仿宋_GB2312" w:hint="eastAsia"/>
                                        <w:sz w:val="32"/>
                                        <w:szCs w:val="32"/>
                                      </w:rPr>
                                      <w:t xml:space="preserve">　　</w:t>
                                    </w:r>
                                  </w:p>
                                  <w:p w:rsidR="00CD74BA" w:rsidRDefault="00CD74BA">
                                    <w:pPr>
                                      <w:widowControl/>
                                      <w:spacing w:line="480" w:lineRule="atLeast"/>
                                      <w:ind w:firstLine="60"/>
                                      <w:rPr>
                                        <w:rFonts w:ascii="仿宋_GB2312" w:eastAsia="仿宋_GB2312" w:hAnsi="宋体" w:cs="宋体"/>
                                        <w:color w:val="333333"/>
                                        <w:kern w:val="0"/>
                                        <w:sz w:val="28"/>
                                        <w:szCs w:val="28"/>
                                      </w:rPr>
                                    </w:pPr>
                                  </w:p>
                                </w:tc>
                              </w:tr>
                            </w:tbl>
                            <w:p w:rsidR="00CD74BA" w:rsidRDefault="00CD74BA">
                              <w:pPr>
                                <w:widowControl/>
                                <w:spacing w:after="240"/>
                                <w:jc w:val="center"/>
                                <w:rPr>
                                  <w:rFonts w:ascii="宋体" w:hAnsi="宋体" w:cs="宋体"/>
                                  <w:kern w:val="0"/>
                                  <w:szCs w:val="21"/>
                                </w:rPr>
                              </w:pPr>
                            </w:p>
                          </w:tc>
                        </w:tr>
                        <w:tr w:rsidR="00CD74BA">
                          <w:trPr>
                            <w:tblCellSpacing w:w="0" w:type="dxa"/>
                          </w:trPr>
                          <w:tc>
                            <w:tcPr>
                              <w:tcW w:w="10590" w:type="dxa"/>
                              <w:shd w:val="clear" w:color="auto" w:fill="FFFFFF"/>
                            </w:tcPr>
                            <w:tbl>
                              <w:tblPr>
                                <w:tblW w:w="8685" w:type="dxa"/>
                                <w:jc w:val="center"/>
                                <w:tblCellSpacing w:w="0" w:type="dxa"/>
                                <w:tblLayout w:type="fixed"/>
                                <w:tblCellMar>
                                  <w:left w:w="0" w:type="dxa"/>
                                  <w:right w:w="0" w:type="dxa"/>
                                </w:tblCellMar>
                                <w:tblLook w:val="04A0"/>
                              </w:tblPr>
                              <w:tblGrid>
                                <w:gridCol w:w="1200"/>
                                <w:gridCol w:w="7485"/>
                              </w:tblGrid>
                              <w:tr w:rsidR="00CD74BA">
                                <w:trPr>
                                  <w:tblCellSpacing w:w="0" w:type="dxa"/>
                                  <w:jc w:val="center"/>
                                </w:trPr>
                                <w:tc>
                                  <w:tcPr>
                                    <w:tcW w:w="1200" w:type="dxa"/>
                                  </w:tcPr>
                                  <w:p w:rsidR="00CD74BA" w:rsidRDefault="00CD74BA">
                                    <w:pPr>
                                      <w:widowControl/>
                                      <w:spacing w:line="390" w:lineRule="atLeast"/>
                                      <w:ind w:firstLine="60"/>
                                      <w:rPr>
                                        <w:rFonts w:ascii="宋体" w:hAnsi="宋体" w:cs="宋体"/>
                                        <w:color w:val="333333"/>
                                        <w:kern w:val="0"/>
                                        <w:szCs w:val="21"/>
                                      </w:rPr>
                                    </w:pPr>
                                  </w:p>
                                </w:tc>
                                <w:tc>
                                  <w:tcPr>
                                    <w:tcW w:w="7485" w:type="dxa"/>
                                    <w:vAlign w:val="center"/>
                                  </w:tcPr>
                                  <w:tbl>
                                    <w:tblPr>
                                      <w:tblW w:w="7485" w:type="dxa"/>
                                      <w:tblCellSpacing w:w="0" w:type="dxa"/>
                                      <w:tblLayout w:type="fixed"/>
                                      <w:tblCellMar>
                                        <w:left w:w="0" w:type="dxa"/>
                                        <w:right w:w="0" w:type="dxa"/>
                                      </w:tblCellMar>
                                      <w:tblLook w:val="04A0"/>
                                    </w:tblPr>
                                    <w:tblGrid>
                                      <w:gridCol w:w="7485"/>
                                    </w:tblGrid>
                                    <w:tr w:rsidR="00CD74BA">
                                      <w:trPr>
                                        <w:tblCellSpacing w:w="0" w:type="dxa"/>
                                      </w:trPr>
                                      <w:tc>
                                        <w:tcPr>
                                          <w:tcW w:w="7485" w:type="dxa"/>
                                          <w:vAlign w:val="center"/>
                                        </w:tcPr>
                                        <w:p w:rsidR="00CD74BA" w:rsidRDefault="00CD74BA">
                                          <w:pPr>
                                            <w:widowControl/>
                                            <w:jc w:val="left"/>
                                            <w:rPr>
                                              <w:rFonts w:ascii="宋体" w:hAnsi="宋体" w:cs="宋体"/>
                                              <w:kern w:val="0"/>
                                              <w:szCs w:val="21"/>
                                            </w:rPr>
                                          </w:pPr>
                                        </w:p>
                                      </w:tc>
                                    </w:tr>
                                  </w:tbl>
                                  <w:p w:rsidR="00CD74BA" w:rsidRDefault="00CD74BA">
                                    <w:pPr>
                                      <w:widowControl/>
                                      <w:spacing w:line="390" w:lineRule="atLeast"/>
                                      <w:ind w:firstLine="60"/>
                                      <w:jc w:val="left"/>
                                      <w:rPr>
                                        <w:rFonts w:ascii="宋体" w:hAnsi="宋体" w:cs="宋体"/>
                                        <w:color w:val="333333"/>
                                        <w:kern w:val="0"/>
                                        <w:szCs w:val="21"/>
                                      </w:rPr>
                                    </w:pPr>
                                  </w:p>
                                </w:tc>
                              </w:tr>
                            </w:tbl>
                            <w:p w:rsidR="00CD74BA" w:rsidRDefault="00CD74BA">
                              <w:pPr>
                                <w:widowControl/>
                                <w:spacing w:after="240"/>
                                <w:jc w:val="center"/>
                                <w:rPr>
                                  <w:rFonts w:ascii="宋体" w:hAnsi="宋体" w:cs="宋体"/>
                                  <w:kern w:val="0"/>
                                  <w:szCs w:val="21"/>
                                </w:rPr>
                              </w:pPr>
                            </w:p>
                          </w:tc>
                        </w:tr>
                      </w:tbl>
                      <w:p w:rsidR="00CD74BA" w:rsidRDefault="00CD74BA">
                        <w:pPr>
                          <w:widowControl/>
                          <w:jc w:val="left"/>
                          <w:rPr>
                            <w:rFonts w:ascii="宋体" w:hAnsi="宋体" w:cs="宋体"/>
                            <w:kern w:val="0"/>
                            <w:szCs w:val="21"/>
                          </w:rPr>
                        </w:pPr>
                      </w:p>
                    </w:tc>
                    <w:tc>
                      <w:tcPr>
                        <w:tcW w:w="1350" w:type="dxa"/>
                        <w:vAlign w:val="center"/>
                      </w:tcPr>
                      <w:p w:rsidR="00CD74BA" w:rsidRDefault="00391192">
                        <w:pPr>
                          <w:widowControl/>
                          <w:jc w:val="left"/>
                          <w:rPr>
                            <w:rFonts w:ascii="宋体" w:hAnsi="宋体" w:cs="宋体"/>
                            <w:kern w:val="0"/>
                            <w:szCs w:val="21"/>
                          </w:rPr>
                        </w:pPr>
                        <w:r>
                          <w:rPr>
                            <w:rFonts w:ascii="宋体" w:hAnsi="宋体" w:cs="宋体"/>
                            <w:kern w:val="0"/>
                            <w:szCs w:val="21"/>
                          </w:rPr>
                          <w:lastRenderedPageBreak/>
                          <w:t> </w:t>
                        </w:r>
                      </w:p>
                    </w:tc>
                  </w:tr>
                  <w:tr w:rsidR="00CD74BA">
                    <w:trPr>
                      <w:trHeight w:val="450"/>
                      <w:tblCellSpacing w:w="0" w:type="dxa"/>
                    </w:trPr>
                    <w:tc>
                      <w:tcPr>
                        <w:tcW w:w="12000" w:type="dxa"/>
                        <w:gridSpan w:val="2"/>
                        <w:tcMar>
                          <w:top w:w="0" w:type="dxa"/>
                          <w:left w:w="0" w:type="dxa"/>
                          <w:bottom w:w="0" w:type="dxa"/>
                          <w:right w:w="1950" w:type="dxa"/>
                        </w:tcMar>
                        <w:vAlign w:val="center"/>
                      </w:tcPr>
                      <w:tbl>
                        <w:tblPr>
                          <w:tblW w:w="8326" w:type="dxa"/>
                          <w:jc w:val="right"/>
                          <w:tblCellSpacing w:w="0" w:type="dxa"/>
                          <w:tblLayout w:type="fixed"/>
                          <w:tblCellMar>
                            <w:left w:w="0" w:type="dxa"/>
                            <w:right w:w="0" w:type="dxa"/>
                          </w:tblCellMar>
                          <w:tblLook w:val="04A0"/>
                        </w:tblPr>
                        <w:tblGrid>
                          <w:gridCol w:w="4165"/>
                          <w:gridCol w:w="4161"/>
                        </w:tblGrid>
                        <w:tr w:rsidR="00CD74BA">
                          <w:trPr>
                            <w:tblCellSpacing w:w="0" w:type="dxa"/>
                            <w:jc w:val="right"/>
                          </w:trPr>
                          <w:tc>
                            <w:tcPr>
                              <w:tcW w:w="4165" w:type="dxa"/>
                              <w:vAlign w:val="center"/>
                            </w:tcPr>
                            <w:p w:rsidR="00CD74BA" w:rsidRDefault="00391192">
                              <w:pPr>
                                <w:widowControl/>
                                <w:jc w:val="center"/>
                                <w:rPr>
                                  <w:rFonts w:ascii="宋体" w:hAnsi="宋体" w:cs="宋体"/>
                                  <w:kern w:val="0"/>
                                  <w:szCs w:val="21"/>
                                </w:rPr>
                              </w:pPr>
                              <w:r>
                                <w:rPr>
                                  <w:rFonts w:ascii="宋体" w:hAnsi="宋体" w:cs="宋体"/>
                                  <w:kern w:val="0"/>
                                  <w:szCs w:val="21"/>
                                </w:rPr>
                                <w:lastRenderedPageBreak/>
                                <w:t xml:space="preserve"> </w:t>
                              </w:r>
                            </w:p>
                          </w:tc>
                          <w:tc>
                            <w:tcPr>
                              <w:tcW w:w="4161" w:type="dxa"/>
                              <w:vAlign w:val="center"/>
                            </w:tcPr>
                            <w:p w:rsidR="00CD74BA" w:rsidRDefault="00CD74BA">
                              <w:pPr>
                                <w:widowControl/>
                                <w:jc w:val="right"/>
                                <w:rPr>
                                  <w:rFonts w:ascii="宋体" w:hAnsi="宋体" w:cs="宋体"/>
                                  <w:kern w:val="0"/>
                                  <w:szCs w:val="21"/>
                                </w:rPr>
                              </w:pPr>
                            </w:p>
                          </w:tc>
                        </w:tr>
                        <w:tr w:rsidR="00CD74BA">
                          <w:trPr>
                            <w:tblCellSpacing w:w="0" w:type="dxa"/>
                            <w:jc w:val="right"/>
                          </w:trPr>
                          <w:tc>
                            <w:tcPr>
                              <w:tcW w:w="4165" w:type="dxa"/>
                              <w:vAlign w:val="center"/>
                            </w:tcPr>
                            <w:p w:rsidR="00CD74BA" w:rsidRDefault="00CD74BA">
                              <w:pPr>
                                <w:widowControl/>
                                <w:jc w:val="right"/>
                                <w:rPr>
                                  <w:rFonts w:ascii="宋体" w:hAnsi="宋体" w:cs="宋体"/>
                                  <w:kern w:val="0"/>
                                  <w:szCs w:val="21"/>
                                </w:rPr>
                              </w:pPr>
                            </w:p>
                          </w:tc>
                          <w:tc>
                            <w:tcPr>
                              <w:tcW w:w="4161" w:type="dxa"/>
                              <w:vAlign w:val="center"/>
                            </w:tcPr>
                            <w:p w:rsidR="00CD74BA" w:rsidRDefault="00CD74BA">
                              <w:pPr>
                                <w:widowControl/>
                                <w:jc w:val="right"/>
                                <w:rPr>
                                  <w:rFonts w:ascii="宋体" w:hAnsi="宋体" w:cs="宋体"/>
                                  <w:kern w:val="0"/>
                                  <w:szCs w:val="21"/>
                                </w:rPr>
                              </w:pPr>
                            </w:p>
                          </w:tc>
                        </w:tr>
                      </w:tbl>
                      <w:p w:rsidR="00CD74BA" w:rsidRDefault="00CD74BA">
                        <w:pPr>
                          <w:widowControl/>
                          <w:jc w:val="right"/>
                          <w:rPr>
                            <w:rFonts w:ascii="宋体" w:hAnsi="宋体" w:cs="宋体"/>
                            <w:kern w:val="0"/>
                            <w:szCs w:val="21"/>
                          </w:rPr>
                        </w:pPr>
                      </w:p>
                    </w:tc>
                  </w:tr>
                </w:tbl>
                <w:p w:rsidR="00CD74BA" w:rsidRDefault="00CD74BA">
                  <w:pPr>
                    <w:widowControl/>
                    <w:jc w:val="left"/>
                    <w:rPr>
                      <w:rFonts w:ascii="宋体" w:hAnsi="宋体" w:cs="宋体"/>
                      <w:kern w:val="0"/>
                      <w:szCs w:val="21"/>
                    </w:rPr>
                  </w:pPr>
                </w:p>
              </w:tc>
            </w:tr>
          </w:tbl>
          <w:p w:rsidR="00CD74BA" w:rsidRDefault="00CD74BA">
            <w:pPr>
              <w:widowControl/>
              <w:jc w:val="left"/>
              <w:rPr>
                <w:rFonts w:ascii="宋体" w:hAnsi="宋体" w:cs="宋体"/>
                <w:kern w:val="0"/>
                <w:szCs w:val="21"/>
              </w:rPr>
            </w:pPr>
          </w:p>
        </w:tc>
      </w:tr>
      <w:tr w:rsidR="00CD74BA">
        <w:trPr>
          <w:trHeight w:val="75"/>
          <w:tblCellSpacing w:w="0" w:type="dxa"/>
          <w:jc w:val="center"/>
        </w:trPr>
        <w:tc>
          <w:tcPr>
            <w:tcW w:w="12000" w:type="dxa"/>
            <w:vAlign w:val="center"/>
          </w:tcPr>
          <w:p w:rsidR="00CD74BA" w:rsidRDefault="00CD74BA">
            <w:pPr>
              <w:widowControl/>
              <w:jc w:val="left"/>
              <w:rPr>
                <w:rFonts w:ascii="宋体" w:hAnsi="宋体" w:cs="宋体"/>
                <w:kern w:val="0"/>
                <w:sz w:val="8"/>
                <w:szCs w:val="21"/>
              </w:rPr>
            </w:pPr>
          </w:p>
        </w:tc>
      </w:tr>
    </w:tbl>
    <w:p w:rsidR="00CD74BA" w:rsidRDefault="00CD74BA"/>
    <w:sectPr w:rsidR="00CD74BA" w:rsidSect="00CD74BA">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874" w:rsidRDefault="001A1874" w:rsidP="00C054B2">
      <w:r>
        <w:separator/>
      </w:r>
    </w:p>
  </w:endnote>
  <w:endnote w:type="continuationSeparator" w:id="0">
    <w:p w:rsidR="001A1874" w:rsidRDefault="001A1874" w:rsidP="00C054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hakuyoxingshu7000"/>
    <w:charset w:val="86"/>
    <w:family w:val="auto"/>
    <w:pitch w:val="variable"/>
    <w:sig w:usb0="00000000"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仿宋">
    <w:altName w:val="仿宋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874" w:rsidRDefault="001A1874" w:rsidP="00C054B2">
      <w:r>
        <w:separator/>
      </w:r>
    </w:p>
  </w:footnote>
  <w:footnote w:type="continuationSeparator" w:id="0">
    <w:p w:rsidR="001A1874" w:rsidRDefault="001A1874" w:rsidP="00C054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4B2" w:rsidRDefault="00C054B2" w:rsidP="00367EED">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8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D04CCC"/>
    <w:rsid w:val="000164D5"/>
    <w:rsid w:val="0003302B"/>
    <w:rsid w:val="00043299"/>
    <w:rsid w:val="001A1874"/>
    <w:rsid w:val="00216C7A"/>
    <w:rsid w:val="00353D66"/>
    <w:rsid w:val="00367EED"/>
    <w:rsid w:val="00391192"/>
    <w:rsid w:val="003B054E"/>
    <w:rsid w:val="005D132F"/>
    <w:rsid w:val="006F58F4"/>
    <w:rsid w:val="0079144A"/>
    <w:rsid w:val="008A054D"/>
    <w:rsid w:val="009161E2"/>
    <w:rsid w:val="009439FD"/>
    <w:rsid w:val="00976438"/>
    <w:rsid w:val="00C054B2"/>
    <w:rsid w:val="00CD74BA"/>
    <w:rsid w:val="00D04CCC"/>
    <w:rsid w:val="00DF5A62"/>
    <w:rsid w:val="00DF6496"/>
    <w:rsid w:val="00EC0ED4"/>
    <w:rsid w:val="1030329B"/>
    <w:rsid w:val="22ED32DA"/>
    <w:rsid w:val="2A012DF7"/>
    <w:rsid w:val="3ED529E4"/>
    <w:rsid w:val="586E1F24"/>
    <w:rsid w:val="5A4C14B5"/>
    <w:rsid w:val="6C5C00D6"/>
    <w:rsid w:val="75011284"/>
    <w:rsid w:val="782530AA"/>
    <w:rsid w:val="7DD31F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4BA"/>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nhideWhenUsed/>
    <w:rsid w:val="00CD74BA"/>
    <w:pPr>
      <w:spacing w:after="120"/>
      <w:ind w:leftChars="200" w:left="420"/>
    </w:pPr>
  </w:style>
  <w:style w:type="paragraph" w:styleId="a4">
    <w:name w:val="footer"/>
    <w:basedOn w:val="a"/>
    <w:unhideWhenUsed/>
    <w:rsid w:val="00CD74BA"/>
    <w:pPr>
      <w:tabs>
        <w:tab w:val="center" w:pos="4153"/>
        <w:tab w:val="right" w:pos="8306"/>
      </w:tabs>
      <w:snapToGrid w:val="0"/>
      <w:jc w:val="left"/>
    </w:pPr>
    <w:rPr>
      <w:sz w:val="18"/>
      <w:szCs w:val="18"/>
    </w:rPr>
  </w:style>
  <w:style w:type="paragraph" w:styleId="2">
    <w:name w:val="Body Text First Indent 2"/>
    <w:basedOn w:val="a3"/>
    <w:unhideWhenUsed/>
    <w:rsid w:val="00CD74BA"/>
    <w:pPr>
      <w:ind w:firstLineChars="200" w:firstLine="420"/>
    </w:pPr>
    <w:rPr>
      <w:szCs w:val="21"/>
    </w:rPr>
  </w:style>
  <w:style w:type="paragraph" w:styleId="a5">
    <w:name w:val="header"/>
    <w:basedOn w:val="a"/>
    <w:unhideWhenUsed/>
    <w:rsid w:val="00CD74BA"/>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sid w:val="00CD74BA"/>
    <w:rPr>
      <w:b/>
      <w:bCs/>
    </w:rPr>
  </w:style>
  <w:style w:type="character" w:styleId="a7">
    <w:name w:val="page number"/>
    <w:basedOn w:val="a0"/>
    <w:unhideWhenUsed/>
    <w:rsid w:val="00CD74BA"/>
  </w:style>
  <w:style w:type="character" w:customStyle="1" w:styleId="pagetext0031">
    <w:name w:val="pagetext0031"/>
    <w:basedOn w:val="a0"/>
    <w:rsid w:val="00CD74BA"/>
    <w:rPr>
      <w:rFonts w:ascii="宋体" w:eastAsia="宋体" w:hAnsi="宋体" w:hint="eastAsia"/>
      <w:color w:val="555555"/>
      <w:sz w:val="21"/>
      <w:szCs w:val="21"/>
    </w:rPr>
  </w:style>
  <w:style w:type="character" w:customStyle="1" w:styleId="apple-converted-space">
    <w:name w:val="apple-converted-space"/>
    <w:basedOn w:val="a0"/>
    <w:rsid w:val="00CD74B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588</Words>
  <Characters>3354</Characters>
  <Application>Microsoft Office Word</Application>
  <DocSecurity>0</DocSecurity>
  <Lines>27</Lines>
  <Paragraphs>7</Paragraphs>
  <ScaleCrop>false</ScaleCrop>
  <Company>Lenovo (Beijing) Limited</Company>
  <LinksUpToDate>false</LinksUpToDate>
  <CharactersWithSpaces>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金川县党史地方志办公室</dc:title>
  <dc:creator>Lenovo User</dc:creator>
  <cp:lastModifiedBy>Administrator</cp:lastModifiedBy>
  <cp:revision>15</cp:revision>
  <dcterms:created xsi:type="dcterms:W3CDTF">2018-03-21T07:45:00Z</dcterms:created>
  <dcterms:modified xsi:type="dcterms:W3CDTF">2019-03-13T14:34:00Z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