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佛教协会2024年部门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2024年，我单位部门预算154.81万元 ，均严格按绩效管理要求实现项目绩效目标管理，现将情况说明如下：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完成了2024年本级部门预算整体绩效目标申报和1个项目预算绩效目标申报，并编报1个项目预算事前绩效评估报告。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widowControl/>
        <w:shd w:val="clear" w:color="auto" w:fill="FFFFFF"/>
        <w:spacing w:line="620" w:lineRule="exact"/>
        <w:ind w:firstLine="640"/>
        <w:jc w:val="left"/>
        <w:rPr>
          <w:rFonts w:ascii="仿宋_GB2312" w:eastAsia="仿宋_GB2312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>1、根据宪法和有关法律、法规、政策的规定，维护佛教徒宗教信仰自由权利和佛教团体、佛教活动场所、佛教自养服务事业的合法权益；密切联系各民族佛教徒，深入调查研究，如实反映情况，就落实宗教政策等问题，向有关部门提出建议和意见。</w:t>
      </w:r>
    </w:p>
    <w:p>
      <w:pPr>
        <w:widowControl/>
        <w:shd w:val="clear" w:color="auto" w:fill="FFFFFF"/>
        <w:spacing w:line="620" w:lineRule="exact"/>
        <w:ind w:firstLine="640"/>
        <w:jc w:val="left"/>
        <w:rPr>
          <w:rFonts w:ascii="仿宋_GB2312" w:eastAsia="仿宋_GB2312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>2、坚持对佛教徒进行爱国主义和社会主义的教育，加强对宪法和有关法律、法规、政策的学习，提高佛教徒爱国主义和社会主义觉悟，做到爱国爱教；维护法律尊严，维护人民利益，维护民族团结，维护祖国统一，反对分裂倒退。</w:t>
      </w:r>
    </w:p>
    <w:p>
      <w:pPr>
        <w:widowControl/>
        <w:shd w:val="clear" w:color="auto" w:fill="FFFFFF"/>
        <w:spacing w:line="620" w:lineRule="exact"/>
        <w:ind w:firstLine="640"/>
        <w:jc w:val="left"/>
        <w:rPr>
          <w:rFonts w:ascii="仿宋_GB2312" w:eastAsia="仿宋_GB2312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>3、坚持独立自主自办原则，抵御渗透，反对分裂，弘扬正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>气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>，反对邪教。</w:t>
      </w:r>
    </w:p>
    <w:p>
      <w:pPr>
        <w:widowControl/>
        <w:shd w:val="clear" w:color="auto" w:fill="FFFFFF"/>
        <w:spacing w:line="620" w:lineRule="exact"/>
        <w:ind w:firstLine="640"/>
        <w:jc w:val="left"/>
        <w:rPr>
          <w:rFonts w:ascii="仿宋_GB2312" w:eastAsia="仿宋_GB2312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>4、督促佛教寺院搞好自身建设和管理，严肃清规戒律，树立优良的教风、学风，开展正常的教务活动，制定和完善僧尼入寺、学经、考试、受戒、僧纪等规章制度和具体办法。</w:t>
      </w:r>
    </w:p>
    <w:p>
      <w:pPr>
        <w:widowControl/>
        <w:shd w:val="clear" w:color="auto" w:fill="FFFFFF"/>
        <w:spacing w:line="620" w:lineRule="exact"/>
        <w:ind w:firstLine="640"/>
        <w:jc w:val="left"/>
        <w:rPr>
          <w:rFonts w:ascii="仿宋_GB2312" w:eastAsia="仿宋_GB2312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>5、兴办佛教教育事业，培养佛教人才，提高佛教的整体素质，积极参与佛教文化学术研究，编印流通佛教内部资料性出版物，保护佛教文物古迹。</w:t>
      </w:r>
    </w:p>
    <w:p>
      <w:pPr>
        <w:widowControl/>
        <w:shd w:val="clear" w:color="auto" w:fill="FFFFFF"/>
        <w:spacing w:line="620" w:lineRule="exact"/>
        <w:ind w:firstLine="640"/>
        <w:jc w:val="left"/>
        <w:rPr>
          <w:rFonts w:ascii="仿宋_GB2312" w:eastAsia="仿宋_GB2312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>6、引导佛教徒在各自岗位上努力工作，兴办符合佛教特点的自养服务事业，支持、参与社会公益事业，造福社会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>公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>益人群。</w:t>
      </w:r>
    </w:p>
    <w:p>
      <w:pPr>
        <w:widowControl/>
        <w:shd w:val="clear" w:color="auto" w:fill="FFFFFF"/>
        <w:spacing w:line="620" w:lineRule="exact"/>
        <w:ind w:firstLine="640"/>
        <w:jc w:val="left"/>
        <w:rPr>
          <w:rFonts w:ascii="仿宋_GB2312" w:eastAsia="仿宋_GB2312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>7、开展同台湾同胞、港澳同胞、海外侨胞中佛教徒的联谊工作，增进了解，加强团结，促进祖国统一和佛教事业的发展。</w:t>
      </w:r>
    </w:p>
    <w:p>
      <w:pPr>
        <w:widowControl/>
        <w:shd w:val="clear" w:color="auto" w:fill="FFFFFF"/>
        <w:spacing w:line="620" w:lineRule="exact"/>
        <w:ind w:firstLine="640"/>
        <w:jc w:val="left"/>
        <w:rPr>
          <w:rFonts w:ascii="仿宋_GB2312" w:eastAsia="仿宋_GB2312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>8、支持佛教寺院开展正常的佛事活动，按规定认定教职人员资格，指导和监督寺庙开展辩经活动，并对各寺庙工作实行督导和检查。各寺院、佛教徒有义务贯彻执行本会的决议和决定。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重点项目1：金川县佛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教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协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会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组织成员生活补助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绩效指标设置情况：细化指标7个，（包括产出指标3个、成本指标3个和满意度指标1。）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2I4NmJlNTQ2ZDIxN2FlY2JlODcyNGM2NGQ4YTYyZm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</TotalTime>
  <Application>Yozo_Office27021597764231179</Application>
  <Pages>2</Pages>
  <Words>805</Words>
  <Characters>819</Characters>
  <Lines>42</Lines>
  <Paragraphs>18</Paragraphs>
  <CharactersWithSpaces>821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2024-03-11T09:06:52Z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2052-12.1.0.16250</vt:lpwstr>
  </property>
  <property fmtid="{D5CDD505-2E9C-101B-9397-08002B2CF9AE}" pid="3" name="ICV">
    <vt:lpwstr>948EAB9DF25C47329AA125535D6C7F10_12</vt:lpwstr>
  </property>
</Properties>
</file>