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金川县202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6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年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新华书店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部门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  <w:bookmarkStart w:id="0" w:name="_GoBack"/>
      <w:bookmarkEnd w:id="0"/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2026年，我单位部门预算77.79万元 ，均严格按绩效管理要求实现项目绩效目标管理，其中重点项目预算0个。现将情况说明如下：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完成了2026年本级部门预算整体绩效目标申报和0个项目预算绩效目标申报，并编报0个项目预算事前绩效评估报告。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6"/>
        <w:keepNext w:val="0"/>
        <w:keepLines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156"/>
          <w:tab w:val="left" w:pos="8313"/>
        </w:tabs>
        <w:spacing w:before="0" w:beforeAutospacing="0" w:after="0" w:afterAutospacing="0" w:line="0" w:lineRule="atLeast"/>
        <w:ind w:left="0" w:right="0" w:firstLine="640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金川县新华书店在县委宣传部的坚强领导下，坚持以习近平新时代中国特色社会主义思想为指引，不忘初心跟党走、牢记使命勇担当，坚持围绕中心、服务大局，创新作为、真抓实干，以实际行动为全面建设“美丽富裕幸福新金川”目标贡献书店力量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不涉及。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</TotalTime>
  <Application>Yozo_Office27021597764231179</Application>
  <Pages>1</Pages>
  <Words>281</Words>
  <Characters>294</Characters>
  <Lines>20</Lines>
  <Paragraphs>9</Paragraphs>
  <CharactersWithSpaces>295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2026-03-19T06:34:19Z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eyJoZGlkIjoiNmZlOTU5NjExMDY1NWEwNzk4YTk4OGY2ZWMxMTYwZjgiLCJ1c2VySWQiOiI1MDQ0NzcxNzIifQ==</vt:lpwstr>
  </property>
  <property fmtid="{D5CDD505-2E9C-101B-9397-08002B2CF9AE}" pid="4" name="ICV">
    <vt:lpwstr>E6BF30DC92D24278BA00B39A5297F0CB_13</vt:lpwstr>
  </property>
</Properties>
</file>