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9A4F09">
      <w:pPr>
        <w:pStyle w:val="2"/>
        <w:jc w:val="left"/>
      </w:pPr>
    </w:p>
    <w:p w14:paraId="726BA93D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金川县2025年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新华书店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</w:p>
    <w:p w14:paraId="003AF199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预算绩效目标情况说明</w:t>
      </w:r>
    </w:p>
    <w:p w14:paraId="26CF0705">
      <w:pPr>
        <w:pStyle w:val="2"/>
        <w:jc w:val="left"/>
      </w:pPr>
    </w:p>
    <w:p w14:paraId="4DC6E40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2025年，我单位部门预算72.69万元 ，均严格按绩效管理要求实现项目绩效目标管理，其中重点项目预算0个。现将情况说明如下：</w:t>
      </w:r>
    </w:p>
    <w:p w14:paraId="6725FAFF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0891A110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完成了2025年本级部门预算整体绩效目标申报和0个项目预算绩效目标申报，并编报0个项目预算事前绩效评估报告。</w:t>
      </w:r>
    </w:p>
    <w:p w14:paraId="4384E729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21602521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4156"/>
          <w:tab w:val="left" w:pos="8313"/>
        </w:tabs>
        <w:spacing w:before="0" w:beforeAutospacing="0" w:after="0" w:afterAutospacing="0" w:line="0" w:lineRule="atLeast"/>
        <w:ind w:left="0" w:right="0" w:firstLine="640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  <w:t>金川县新华书店在县委宣传部的坚强领导下，坚持以习近平新时代中国特色社会主义思想为指引，不忘初心跟党走、牢记使命勇担当，坚持围绕中心、服务大局，创新作为、真抓实干，以实际行动为全面建设“美丽富裕幸福新金川”目标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贡献书店</w:t>
      </w: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  <w:t>力量。</w:t>
      </w:r>
      <w:bookmarkStart w:id="1" w:name="_GoBack"/>
      <w:bookmarkEnd w:id="1"/>
      <w:bookmarkStart w:id="0" w:name="_GoBack"/>
      <w:bookmarkEnd w:id="0"/>
    </w:p>
    <w:p w14:paraId="0AD50653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3276F343">
      <w:pPr>
        <w:spacing w:line="560" w:lineRule="exact"/>
        <w:ind w:firstLine="640" w:firstLineChars="200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不涉及。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1E3A6571"/>
    <w:rsid w:val="645361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212</Words>
  <Characters>225</Characters>
  <Lines>23</Lines>
  <Paragraphs>15</Paragraphs>
  <TotalTime>9</TotalTime>
  <ScaleCrop>false</ScaleCrop>
  <LinksUpToDate>false</LinksUpToDate>
  <CharactersWithSpaces>226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傲骨i</cp:lastModifiedBy>
  <dcterms:modified xsi:type="dcterms:W3CDTF">2025-02-27T08:58:25Z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eyJoZGlkIjoiNmZlOTU5NjExMDY1NWEwNzk4YTk4OGY2ZWMxMTYwZjgiLCJ1c2VySWQiOiI1MDQ0NzcxNzIifQ==</vt:lpwstr>
  </property>
  <property fmtid="{D5CDD505-2E9C-101B-9397-08002B2CF9AE}" pid="4" name="ICV">
    <vt:lpwstr>458B06EAC97A4972967E219AA1CEB822_13</vt:lpwstr>
  </property>
</Properties>
</file>