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Default Extension="wmf" ContentType="image/wmf"/>
  <Default Extension="bin" ContentType="application/vnd.openxmlformats-officedocument.oleObject"/>
  <Override PartName="/word/settings.xml" ContentType="application/vnd.openxmlformats-officedocument.wordprocessingml.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Style w:val="16"/>
        <w:ind w:firstLineChars="300" w:firstLine="2160"/>
        <w:jc w:val="both"/>
        <w:rPr>
          <w:rFonts w:ascii="Times New Roman" w:eastAsia="方正小标宋简体" w:cs="Times New Roman" w:hAnsi="Times New Roman" w:hint="eastAsia"/>
          <w:color w:val="auto"/>
          <w:kern w:val="2"/>
          <w:sz w:val="72"/>
          <w:szCs w:val="72"/>
          <w:lang w:val="en-US" w:eastAsia="zh-CN" w:bidi="ar-SA"/>
          <w:highlight w:val="auto"/>
        </w:rPr>
      </w:pPr>
      <w:bookmarkStart w:id="0" w:name="_Toc15377426"/>
      <w:bookmarkStart w:id="1" w:name="_Toc15396476"/>
      <w:bookmarkStart w:id="2" w:name="_Toc15377194"/>
      <w:bookmarkStart w:id="3" w:name="_Toc15378442"/>
      <w:bookmarkStart w:id="4" w:name="_Toc15396598"/>
      <w:r>
        <w:rPr>
          <w:rFonts w:ascii="Times New Roman" w:eastAsia="方正小标宋简体" w:cs="Times New Roman" w:hAnsi="Times New Roman" w:hint="eastAsia"/>
          <w:color w:val="auto"/>
          <w:kern w:val="2"/>
          <w:sz w:val="72"/>
          <w:szCs w:val="72"/>
          <w:lang w:val="en-US" w:eastAsia="zh-CN" w:bidi="ar-SA"/>
          <w:highlight w:val="auto"/>
        </w:rPr>
        <w:t>2024年度</w:t>
      </w:r>
      <w:bookmarkStart w:id="5" w:name="_Toc15306268"/>
    </w:p>
    <w:p>
      <w:pPr>
        <w:pStyle w:val="16"/>
        <w:jc w:val="center"/>
        <w:rPr>
          <w:rFonts w:ascii="Times New Roman" w:eastAsia="方正小标宋简体" w:cs="Times New Roman" w:hAnsi="Times New Roman" w:hint="eastAsia"/>
          <w:color w:val="auto"/>
          <w:kern w:val="2"/>
          <w:sz w:val="72"/>
          <w:szCs w:val="72"/>
          <w:lang w:val="en-US" w:eastAsia="zh-CN" w:bidi="ar-SA"/>
          <w:highlight w:val="auto"/>
        </w:rPr>
      </w:pPr>
      <w:r>
        <w:rPr>
          <w:rFonts w:ascii="Times New Roman" w:eastAsia="方正小标宋简体" w:cs="Times New Roman" w:hAnsi="Times New Roman" w:hint="eastAsia"/>
          <w:color w:val="auto"/>
          <w:kern w:val="2"/>
          <w:sz w:val="72"/>
          <w:szCs w:val="72"/>
          <w:lang w:val="en-US" w:eastAsia="zh-CN" w:bidi="ar-SA"/>
          <w:highlight w:val="auto"/>
        </w:rPr>
        <w:t>金川县市政公用事业服务中心部门决算</w:t>
      </w:r>
      <w:bookmarkEnd w:id="0"/>
      <w:bookmarkEnd w:id="1"/>
      <w:bookmarkEnd w:id="2"/>
      <w:bookmarkEnd w:id="3"/>
      <w:bookmarkEnd w:id="4"/>
      <w:bookmarkEnd w:id="5"/>
    </w:p>
    <w:p>
      <w:pPr>
        <w:pStyle w:val="23"/>
        <w:tabs>
          <w:tab w:val="right" w:leader="dot" w:pos="8306"/>
        </w:tabs>
        <w:rPr>
          <w:rFonts w:ascii="Times New Roman" w:eastAsia="方正小标宋简体" w:cs="方正小标宋简体" w:hAnsi="Times New Roman" w:hint="eastAsia"/>
          <w:b w:val="0"/>
          <w:color w:val="auto"/>
          <w:highlight w:val="auto"/>
        </w:rPr>
      </w:pPr>
    </w:p>
    <w:p>
      <w:pPr>
        <w:pStyle w:val="23"/>
        <w:tabs>
          <w:tab w:val="right" w:leader="dot" w:pos="8306"/>
        </w:tabs>
        <w:rPr>
          <w:rFonts w:ascii="Times New Roman" w:eastAsia="方正小标宋简体" w:cs="方正小标宋简体" w:hAnsi="Times New Roman" w:hint="eastAsia"/>
          <w:b w:val="0"/>
          <w:color w:val="auto"/>
          <w:highlight w:val="auto"/>
        </w:rPr>
      </w:pPr>
    </w:p>
    <w:p>
      <w:pPr>
        <w:pStyle w:val="23"/>
        <w:tabs>
          <w:tab w:val="right" w:leader="dot" w:pos="8306"/>
        </w:tabs>
        <w:rPr>
          <w:rFonts w:ascii="Times New Roman" w:eastAsia="方正小标宋简体" w:cs="方正小标宋简体" w:hAnsi="Times New Roman" w:hint="eastAsia"/>
          <w:b w:val="0"/>
          <w:color w:val="auto"/>
          <w:highlight w:val="auto"/>
        </w:rPr>
      </w:pPr>
    </w:p>
    <w:p>
      <w:pPr>
        <w:pStyle w:val="23"/>
        <w:tabs>
          <w:tab w:val="right" w:leader="dot" w:pos="8306"/>
        </w:tabs>
        <w:rPr>
          <w:rFonts w:ascii="Times New Roman" w:eastAsia="方正小标宋简体" w:cs="方正小标宋简体" w:hAnsi="Times New Roman" w:hint="eastAsia"/>
          <w:b w:val="0"/>
          <w:color w:val="auto"/>
          <w:highlight w:val="auto"/>
        </w:rPr>
      </w:pPr>
    </w:p>
    <w:p>
      <w:pPr>
        <w:pStyle w:val="23"/>
        <w:tabs>
          <w:tab w:val="right" w:leader="dot" w:pos="8306"/>
        </w:tabs>
        <w:rPr>
          <w:rFonts w:ascii="Times New Roman" w:eastAsia="方正小标宋简体" w:cs="方正小标宋简体" w:hAnsi="Times New Roman" w:hint="eastAsia"/>
          <w:b w:val="0"/>
          <w:color w:val="auto"/>
          <w:highlight w:val="auto"/>
        </w:rPr>
      </w:pPr>
    </w:p>
    <w:p>
      <w:pPr>
        <w:pStyle w:val="23"/>
        <w:tabs>
          <w:tab w:val="right" w:leader="dot" w:pos="8306"/>
        </w:tabs>
        <w:rPr>
          <w:rFonts w:ascii="Times New Roman" w:eastAsia="方正小标宋简体" w:cs="方正小标宋简体" w:hAnsi="Times New Roman" w:hint="eastAsia"/>
          <w:b w:val="0"/>
          <w:color w:val="auto"/>
          <w:highlight w:val="auto"/>
        </w:rPr>
      </w:pPr>
    </w:p>
    <w:p>
      <w:pPr>
        <w:pStyle w:val="23"/>
        <w:tabs>
          <w:tab w:val="right" w:leader="dot" w:pos="8306"/>
        </w:tabs>
        <w:rPr>
          <w:rFonts w:ascii="Times New Roman" w:eastAsia="方正小标宋简体" w:cs="方正小标宋简体" w:hAnsi="Times New Roman" w:hint="eastAsia"/>
          <w:b w:val="0"/>
          <w:color w:val="auto"/>
          <w:highlight w:val="auto"/>
        </w:rPr>
      </w:pPr>
    </w:p>
    <w:p>
      <w:pPr>
        <w:pStyle w:val="23"/>
        <w:tabs>
          <w:tab w:val="right" w:leader="dot" w:pos="8306"/>
        </w:tabs>
        <w:rPr>
          <w:rFonts w:ascii="Times New Roman" w:eastAsia="方正小标宋简体" w:cs="方正小标宋简体" w:hAnsi="Times New Roman" w:hint="eastAsia"/>
          <w:b w:val="0"/>
          <w:color w:val="auto"/>
          <w:highlight w:val="auto"/>
        </w:rPr>
      </w:pPr>
    </w:p>
    <w:p>
      <w:pPr>
        <w:pStyle w:val="23"/>
        <w:tabs>
          <w:tab w:val="right" w:leader="dot" w:pos="8306"/>
        </w:tabs>
        <w:rPr>
          <w:rFonts w:ascii="Times New Roman" w:eastAsia="方正小标宋简体" w:cs="方正小标宋简体" w:hAnsi="Times New Roman" w:hint="eastAsia"/>
          <w:b w:val="0"/>
          <w:color w:val="auto"/>
          <w:highlight w:val="auto"/>
        </w:rPr>
      </w:pPr>
    </w:p>
    <w:p>
      <w:pPr>
        <w:pStyle w:val="23"/>
        <w:tabs>
          <w:tab w:val="right" w:leader="dot" w:pos="8306"/>
        </w:tabs>
        <w:rPr>
          <w:rFonts w:ascii="Times New Roman" w:eastAsia="方正小标宋简体" w:cs="方正小标宋简体" w:hAnsi="Times New Roman" w:hint="eastAsia"/>
          <w:b w:val="0"/>
          <w:color w:val="auto"/>
          <w:highlight w:val="auto"/>
        </w:rPr>
      </w:pPr>
    </w:p>
    <w:p>
      <w:pPr>
        <w:pStyle w:val="23"/>
        <w:tabs>
          <w:tab w:val="right" w:leader="dot" w:pos="8306"/>
        </w:tabs>
        <w:rPr>
          <w:rFonts w:ascii="Times New Roman" w:eastAsia="方正小标宋简体" w:cs="方正小标宋简体" w:hAnsi="Times New Roman" w:hint="eastAsia"/>
          <w:b w:val="0"/>
          <w:color w:val="auto"/>
          <w:highlight w:val="auto"/>
        </w:rPr>
      </w:pPr>
    </w:p>
    <w:p>
      <w:pPr>
        <w:pStyle w:val="23"/>
        <w:tabs>
          <w:tab w:val="right" w:leader="dot" w:pos="8306"/>
        </w:tabs>
        <w:rPr>
          <w:rFonts w:ascii="Times New Roman" w:eastAsia="方正小标宋简体" w:cs="方正小标宋简体" w:hAnsi="Times New Roman" w:hint="eastAsia"/>
          <w:b w:val="0"/>
          <w:color w:val="auto"/>
          <w:highlight w:val="auto"/>
        </w:rPr>
      </w:pPr>
    </w:p>
    <w:p>
      <w:pPr>
        <w:pStyle w:val="23"/>
        <w:tabs>
          <w:tab w:val="right" w:leader="dot" w:pos="8306"/>
        </w:tabs>
        <w:rPr>
          <w:rFonts w:ascii="Times New Roman" w:eastAsia="方正小标宋简体" w:cs="方正小标宋简体" w:hAnsi="Times New Roman" w:hint="eastAsia"/>
          <w:b w:val="0"/>
          <w:color w:val="auto"/>
          <w:highlight w:val="auto"/>
        </w:rPr>
      </w:pPr>
    </w:p>
    <w:p>
      <w:pPr>
        <w:pStyle w:val="23"/>
        <w:tabs>
          <w:tab w:val="right" w:leader="dot" w:pos="8306"/>
        </w:tabs>
        <w:rPr>
          <w:rFonts w:ascii="Times New Roman" w:eastAsia="方正小标宋简体" w:cs="方正小标宋简体" w:hAnsi="Times New Roman" w:hint="eastAsia"/>
          <w:b w:val="0"/>
          <w:color w:val="auto"/>
          <w:highlight w:val="auto"/>
        </w:rPr>
      </w:pPr>
    </w:p>
    <w:p>
      <w:pPr>
        <w:pStyle w:val="23"/>
        <w:tabs>
          <w:tab w:val="right" w:leader="dot" w:pos="8306"/>
        </w:tabs>
        <w:rPr>
          <w:rFonts w:ascii="Times New Roman" w:eastAsia="方正小标宋简体" w:cs="方正小标宋简体" w:hAnsi="Times New Roman" w:hint="eastAsia"/>
          <w:b w:val="0"/>
          <w:color w:val="auto"/>
          <w:highlight w:val="auto"/>
        </w:rPr>
      </w:pPr>
    </w:p>
    <w:p>
      <w:pPr>
        <w:pStyle w:val="23"/>
        <w:tabs>
          <w:tab w:val="right" w:leader="dot" w:pos="8306"/>
        </w:tabs>
        <w:rPr>
          <w:rFonts w:ascii="Times New Roman" w:eastAsia="方正小标宋简体" w:cs="方正小标宋简体" w:hAnsi="Times New Roman" w:hint="eastAsia"/>
          <w:b w:val="0"/>
          <w:color w:val="auto"/>
          <w:highlight w:val="auto"/>
        </w:rPr>
      </w:pPr>
    </w:p>
    <w:p>
      <w:pPr>
        <w:pStyle w:val="23"/>
        <w:tabs>
          <w:tab w:val="right" w:leader="dot" w:pos="8306"/>
        </w:tabs>
        <w:rPr>
          <w:rFonts w:ascii="Times New Roman" w:eastAsia="方正小标宋简体" w:cs="方正小标宋简体" w:hAnsi="Times New Roman" w:hint="eastAsia"/>
          <w:b w:val="0"/>
          <w:color w:val="auto"/>
          <w:highlight w:val="auto"/>
        </w:rPr>
      </w:pPr>
    </w:p>
    <w:p>
      <w:pPr>
        <w:pStyle w:val="23"/>
        <w:tabs>
          <w:tab w:val="right" w:leader="dot" w:pos="8306"/>
        </w:tabs>
        <w:rPr>
          <w:rFonts w:ascii="Times New Roman" w:eastAsia="方正小标宋简体" w:cs="方正小标宋简体" w:hAnsi="Times New Roman" w:hint="eastAsia"/>
          <w:b w:val="0"/>
          <w:color w:val="auto"/>
          <w:highlight w:val="auto"/>
        </w:rPr>
      </w:pPr>
    </w:p>
    <w:p>
      <w:pPr>
        <w:pStyle w:val="23"/>
        <w:tabs>
          <w:tab w:val="right" w:leader="dot" w:pos="8306"/>
        </w:tabs>
        <w:rPr>
          <w:rFonts w:ascii="Times New Roman" w:eastAsia="方正小标宋简体" w:cs="方正小标宋简体" w:hAnsi="Times New Roman" w:hint="eastAsia"/>
          <w:b w:val="0"/>
          <w:color w:val="auto"/>
          <w:highlight w:val="auto"/>
        </w:rPr>
      </w:pPr>
    </w:p>
    <w:p>
      <w:pPr>
        <w:pStyle w:val="23"/>
        <w:tabs>
          <w:tab w:val="right" w:leader="dot" w:pos="8306"/>
        </w:tabs>
        <w:rPr>
          <w:rFonts w:ascii="Times New Roman" w:eastAsia="方正小标宋简体" w:cs="方正小标宋简体" w:hAnsi="Times New Roman" w:hint="eastAsia"/>
          <w:b w:val="0"/>
          <w:color w:val="auto"/>
          <w:highlight w:val="auto"/>
        </w:rPr>
      </w:pPr>
    </w:p>
    <w:p>
      <w:pPr>
        <w:pStyle w:val="23"/>
        <w:tabs>
          <w:tab w:val="right" w:leader="dot" w:pos="8306"/>
        </w:tabs>
        <w:rPr>
          <w:rFonts w:ascii="Times New Roman" w:eastAsia="方正小标宋简体" w:cs="方正小标宋简体" w:hAnsi="Times New Roman" w:hint="eastAsia"/>
          <w:b w:val="0"/>
          <w:color w:val="auto"/>
          <w:highlight w:val="auto"/>
        </w:rPr>
      </w:pPr>
    </w:p>
    <w:p>
      <w:pPr>
        <w:pStyle w:val="23"/>
        <w:tabs>
          <w:tab w:val="right" w:leader="dot" w:pos="8306"/>
        </w:tabs>
        <w:rPr>
          <w:rFonts w:ascii="Times New Roman" w:eastAsia="方正小标宋简体" w:cs="方正小标宋简体" w:hAnsi="Times New Roman" w:hint="eastAsia"/>
          <w:b w:val="0"/>
          <w:color w:val="auto"/>
          <w:highlight w:val="auto"/>
        </w:rPr>
      </w:pPr>
    </w:p>
    <w:p>
      <w:pPr>
        <w:pStyle w:val="23"/>
        <w:tabs>
          <w:tab w:val="right" w:leader="dot" w:pos="8306"/>
        </w:tabs>
        <w:rPr>
          <w:rFonts w:ascii="Times New Roman" w:eastAsia="方正小标宋简体" w:cs="方正小标宋简体" w:hAnsi="Times New Roman" w:hint="eastAsia"/>
          <w:b w:val="0"/>
          <w:color w:val="auto"/>
          <w:highlight w:val="auto"/>
        </w:rPr>
      </w:pPr>
    </w:p>
    <w:p>
      <w:pPr>
        <w:pStyle w:val="23"/>
        <w:tabs>
          <w:tab w:val="right" w:leader="dot" w:pos="8306"/>
        </w:tabs>
        <w:rPr>
          <w:rFonts w:ascii="Times New Roman" w:eastAsia="方正小标宋简体" w:cs="方正小标宋简体" w:hAnsi="Times New Roman" w:hint="eastAsia"/>
          <w:b w:val="0"/>
          <w:color w:val="auto"/>
          <w:highlight w:val="auto"/>
        </w:rPr>
      </w:pPr>
    </w:p>
    <w:p>
      <w:pPr>
        <w:pStyle w:val="23"/>
        <w:tabs>
          <w:tab w:val="right" w:leader="dot" w:pos="8306"/>
        </w:tabs>
        <w:rPr>
          <w:rFonts w:ascii="Times New Roman" w:eastAsia="方正小标宋简体" w:cs="方正小标宋简体" w:hAnsi="Times New Roman" w:hint="eastAsia"/>
          <w:b w:val="0"/>
          <w:color w:val="auto"/>
          <w:highlight w:val="auto"/>
        </w:rPr>
      </w:pPr>
    </w:p>
    <w:p>
      <w:pPr>
        <w:pStyle w:val="23"/>
        <w:tabs>
          <w:tab w:val="right" w:leader="dot" w:pos="8306"/>
        </w:tabs>
        <w:rPr>
          <w:rFonts w:ascii="Times New Roman" w:eastAsia="方正小标宋简体" w:cs="方正小标宋简体" w:hAnsi="Times New Roman" w:hint="eastAsia"/>
          <w:b w:val="0"/>
          <w:color w:val="auto"/>
          <w:highlight w:val="auto"/>
        </w:rPr>
      </w:pPr>
    </w:p>
    <w:p>
      <w:pPr>
        <w:pStyle w:val="23"/>
        <w:tabs>
          <w:tab w:val="right" w:leader="dot" w:pos="8306"/>
        </w:tabs>
        <w:rPr>
          <w:rFonts w:ascii="Times New Roman" w:eastAsia="方正小标宋简体" w:cs="方正小标宋简体" w:hAnsi="Times New Roman" w:hint="eastAsia"/>
          <w:b w:val="0"/>
          <w:color w:val="auto"/>
          <w:highlight w:val="auto"/>
        </w:rPr>
      </w:pPr>
    </w:p>
    <w:p>
      <w:pPr>
        <w:pStyle w:val="23"/>
        <w:tabs>
          <w:tab w:val="right" w:leader="dot" w:pos="8306"/>
        </w:tabs>
        <w:rPr>
          <w:rFonts w:ascii="Times New Roman" w:eastAsia="方正小标宋简体" w:cs="方正小标宋简体" w:hAnsi="Times New Roman" w:hint="eastAsia"/>
          <w:b w:val="0"/>
          <w:color w:val="auto"/>
          <w:highlight w:val="auto"/>
        </w:rPr>
      </w:pPr>
    </w:p>
    <w:p>
      <w:pPr>
        <w:pStyle w:val="23"/>
        <w:tabs>
          <w:tab w:val="right" w:leader="dot" w:pos="8306"/>
        </w:tabs>
        <w:rPr>
          <w:rFonts w:ascii="Times New Roman" w:eastAsia="方正小标宋简体" w:cs="方正小标宋简体" w:hAnsi="Times New Roman" w:hint="eastAsia"/>
          <w:b w:val="0"/>
          <w:color w:val="auto"/>
          <w:highlight w:val="auto"/>
        </w:rPr>
      </w:pPr>
    </w:p>
    <w:p>
      <w:pPr>
        <w:pStyle w:val="23"/>
        <w:tabs>
          <w:tab w:val="right" w:leader="dot" w:pos="8306"/>
        </w:tabs>
        <w:rPr>
          <w:rFonts w:ascii="Times New Roman" w:eastAsia="方正小标宋简体" w:cs="方正小标宋简体" w:hAnsi="Times New Roman" w:hint="eastAsia"/>
          <w:b w:val="0"/>
          <w:color w:val="auto"/>
          <w:highlight w:val="auto"/>
        </w:rPr>
      </w:pPr>
    </w:p>
    <w:p>
      <w:pPr>
        <w:pStyle w:val="23"/>
        <w:tabs>
          <w:tab w:val="right" w:leader="dot" w:pos="8306"/>
        </w:tabs>
        <w:rPr>
          <w:rFonts w:ascii="Times New Roman" w:eastAsia="方正小标宋简体" w:cs="方正小标宋简体" w:hAnsi="Times New Roman" w:hint="eastAsia"/>
          <w:b w:val="0"/>
          <w:color w:val="auto"/>
          <w:highlight w:val="auto"/>
        </w:rPr>
      </w:pPr>
    </w:p>
    <w:p>
      <w:pPr>
        <w:pStyle w:val="23"/>
        <w:tabs>
          <w:tab w:val="right" w:leader="dot" w:pos="8306"/>
        </w:tabs>
        <w:rPr>
          <w:rFonts w:ascii="Times New Roman" w:eastAsia="方正小标宋简体" w:cs="方正小标宋简体" w:hAnsi="Times New Roman" w:hint="eastAsia"/>
          <w:b w:val="0"/>
          <w:color w:val="auto"/>
          <w:highlight w:val="auto"/>
        </w:rPr>
      </w:pPr>
    </w:p>
    <w:p>
      <w:pPr>
        <w:pStyle w:val="23"/>
        <w:tabs>
          <w:tab w:val="right" w:leader="dot" w:pos="8306"/>
        </w:tabs>
        <w:rPr>
          <w:rFonts w:ascii="Times New Roman" w:eastAsia="方正小标宋简体" w:cs="方正小标宋简体" w:hAnsi="Times New Roman"/>
          <w:b w:val="0"/>
          <w:bCs/>
          <w:color w:val="auto"/>
          <w:kern w:val="44"/>
          <w:sz w:val="52"/>
          <w:szCs w:val="52"/>
          <w:lang w:val="en-US" w:eastAsia="zh-CN" w:bidi="ar-SA"/>
          <w:highlight w:val="auto"/>
        </w:rPr>
      </w:pPr>
      <w:r>
        <w:rPr>
          <w:rFonts w:eastAsia="方正小标宋简体" w:cs="方正小标宋简体" w:hint="eastAsia"/>
          <w:b w:val="0"/>
          <w:color w:val="auto"/>
          <w:lang w:val="en-US" w:eastAsia="zh-CN"/>
          <w:highlight w:val="auto"/>
        </w:rPr>
        <w:t xml:space="preserve">                          </w:t>
      </w:r>
      <w:r>
        <w:rPr>
          <w:rFonts w:eastAsia="方正小标宋简体" w:cs="方正小标宋简体" w:hint="eastAsia"/>
          <w:b w:val="0"/>
          <w:color w:val="auto"/>
          <w:sz w:val="44"/>
          <w:szCs w:val="52"/>
          <w:lang w:val="en-US" w:eastAsia="zh-CN"/>
          <w:highlight w:val="auto"/>
        </w:rPr>
        <w:t xml:space="preserve">   </w:t>
      </w:r>
      <w:r>
        <w:rPr>
          <w:rFonts w:ascii="Times New Roman" w:eastAsia="方正小标宋简体" w:cs="方正小标宋简体" w:hAnsi="Times New Roman" w:hint="eastAsia"/>
          <w:b w:val="0"/>
          <w:bCs/>
          <w:color w:val="auto"/>
          <w:kern w:val="44"/>
          <w:sz w:val="52"/>
          <w:szCs w:val="52"/>
          <w:lang w:val="en-US" w:eastAsia="zh-CN" w:bidi="ar-SA"/>
          <w:highlight w:val="auto"/>
        </w:rPr>
        <w:t>目录</w:t>
      </w:r>
    </w:p>
    <w:p>
      <w:pPr>
        <w:pStyle w:val="23"/>
        <w:tabs>
          <w:tab w:val="right" w:leader="dot" w:pos="8306"/>
        </w:tabs>
        <w:jc w:val="center"/>
        <w:rPr>
          <w:rFonts w:ascii="Times New Roman" w:eastAsia="方正小标宋简体" w:cs="方正小标宋简体" w:hAnsi="Times New Roman" w:hint="eastAsia"/>
          <w:b w:val="0"/>
          <w:color w:val="auto"/>
          <w:highlight w:val="auto"/>
        </w:rPr>
      </w:pPr>
      <w:r>
        <w:rPr>
          <w:rFonts w:ascii="Times New Roman" w:eastAsia="方正小标宋简体" w:cs="方正小标宋简体" w:hAnsi="Times New Roman"/>
          <w:b w:val="0"/>
          <w:color w:val="auto"/>
          <w:highlight w:val="auto"/>
        </w:rPr>
        <w:t>公开时间：2025年8月26日</w:t>
      </w:r>
    </w:p>
    <w:p>
      <w:pPr>
        <w:pStyle w:val="23"/>
        <w:tabs>
          <w:tab w:val="right" w:leader="dot" w:pos="8306"/>
        </w:tabs>
        <w:rPr>
          <w:sz w:val="28"/>
          <w:szCs w:val="36"/>
        </w:rPr>
      </w:pPr>
      <w:r>
        <w:rPr>
          <w:rFonts w:ascii="Times New Roman" w:eastAsia="方正小标宋简体" w:cs="方正小标宋简体" w:hAnsi="Times New Roman" w:hint="eastAsia"/>
          <w:b w:val="0"/>
          <w:color w:val="auto"/>
          <w:sz w:val="28"/>
          <w:szCs w:val="36"/>
          <w:highlight w:val="auto"/>
        </w:rPr>
        <w:fldChar w:fldCharType="begin"/>
      </w:r>
      <w:r>
        <w:rPr>
          <w:rFonts w:ascii="Times New Roman" w:eastAsia="方正小标宋简体" w:cs="方正小标宋简体" w:hAnsi="Times New Roman" w:hint="eastAsia"/>
          <w:b w:val="0"/>
          <w:color w:val="auto"/>
          <w:sz w:val="28"/>
          <w:szCs w:val="36"/>
          <w:highlight w:val="auto"/>
        </w:rPr>
        <w:instrText xml:space="preserve">TOC \o "1-3" \h \u </w:instrText>
      </w:r>
      <w:r>
        <w:rPr>
          <w:rFonts w:ascii="Times New Roman" w:eastAsia="方正小标宋简体" w:cs="方正小标宋简体" w:hAnsi="Times New Roman" w:hint="eastAsia"/>
          <w:b w:val="0"/>
          <w:color w:val="auto"/>
          <w:sz w:val="28"/>
          <w:szCs w:val="36"/>
          <w:highlight w:val="auto"/>
        </w:rPr>
        <w:fldChar w:fldCharType="separate"/>
      </w:r>
      <w:r>
        <w:rPr>
          <w:rFonts w:ascii="Times New Roman" w:eastAsia="方正小标宋简体" w:cs="方正小标宋简体" w:hAnsi="Times New Roman" w:hint="eastAsia"/>
          <w:sz w:val="28"/>
          <w:szCs w:val="36"/>
          <w:highlight w:val="auto"/>
        </w:rPr>
        <w:fldChar w:fldCharType="begin"/>
      </w:r>
      <w:r>
        <w:rPr>
          <w:rFonts w:ascii="Times New Roman" w:eastAsia="方正小标宋简体" w:cs="方正小标宋简体" w:hAnsi="Times New Roman" w:hint="eastAsia"/>
          <w:sz w:val="28"/>
          <w:szCs w:val="36"/>
          <w:highlight w:val="auto"/>
        </w:rPr>
        <w:instrText xml:space="preserve"> HYPERLINK \l _Toc15025 </w:instrText>
      </w:r>
      <w:r>
        <w:rPr>
          <w:rFonts w:ascii="Times New Roman" w:eastAsia="方正小标宋简体" w:cs="方正小标宋简体" w:hAnsi="Times New Roman" w:hint="eastAsia"/>
          <w:sz w:val="28"/>
          <w:szCs w:val="36"/>
          <w:highlight w:val="auto"/>
        </w:rPr>
        <w:fldChar w:fldCharType="separate"/>
      </w:r>
      <w:r>
        <w:rPr>
          <w:rFonts w:ascii="Times New Roman" w:eastAsia="方正小标宋简体" w:cs="方正小标宋简体" w:hAnsi="Times New Roman" w:hint="eastAsia"/>
          <w:sz w:val="28"/>
          <w:szCs w:val="36"/>
          <w:highlight w:val="auto"/>
        </w:rPr>
        <w:t>第一部分</w:t>
      </w:r>
      <w:r>
        <w:rPr>
          <w:rFonts w:ascii="Times New Roman" w:eastAsia="方正小标宋简体" w:cs="方正小标宋简体" w:hAnsi="Times New Roman" w:hint="eastAsia"/>
          <w:sz w:val="28"/>
          <w:szCs w:val="36"/>
          <w:lang w:val="en-US" w:eastAsia="zh-CN"/>
          <w:highlight w:val="auto"/>
        </w:rPr>
        <w:t xml:space="preserve"> </w:t>
      </w:r>
      <w:r>
        <w:rPr>
          <w:rFonts w:ascii="Times New Roman" w:eastAsia="方正小标宋简体" w:cs="方正小标宋简体" w:hAnsi="Times New Roman" w:hint="eastAsia"/>
          <w:sz w:val="28"/>
          <w:szCs w:val="36"/>
          <w:highlight w:val="auto"/>
        </w:rPr>
        <w:t xml:space="preserve"> </w:t>
      </w:r>
      <w:r>
        <w:rPr>
          <w:rFonts w:ascii="Times New Roman" w:eastAsia="方正小标宋简体" w:cs="方正小标宋简体" w:hAnsi="Times New Roman" w:hint="eastAsia"/>
          <w:bCs w:val="0"/>
          <w:sz w:val="28"/>
          <w:szCs w:val="36"/>
          <w:highlight w:val="auto"/>
        </w:rPr>
        <w:t>部门概况</w:t>
      </w:r>
      <w:r>
        <w:rPr>
          <w:sz w:val="28"/>
          <w:szCs w:val="36"/>
        </w:rPr>
        <w:tab/>
      </w:r>
      <w:r>
        <w:rPr>
          <w:sz w:val="28"/>
          <w:szCs w:val="36"/>
        </w:rPr>
        <w:fldChar w:fldCharType="begin"/>
      </w:r>
      <w:r>
        <w:rPr>
          <w:sz w:val="28"/>
          <w:szCs w:val="36"/>
        </w:rPr>
        <w:instrText xml:space="preserve"> PAGEREF _Toc15025 \h </w:instrText>
      </w:r>
      <w:r>
        <w:rPr>
          <w:sz w:val="28"/>
          <w:szCs w:val="36"/>
        </w:rPr>
        <w:fldChar w:fldCharType="separate"/>
      </w:r>
      <w:r>
        <w:rPr>
          <w:sz w:val="28"/>
          <w:szCs w:val="36"/>
        </w:rPr>
        <w:t>5</w:t>
      </w:r>
      <w:r>
        <w:rPr>
          <w:sz w:val="28"/>
          <w:szCs w:val="36"/>
        </w:rPr>
        <w:fldChar w:fldCharType="end"/>
      </w:r>
      <w:r>
        <w:rPr>
          <w:rFonts w:ascii="Times New Roman" w:eastAsia="方正小标宋简体" w:cs="方正小标宋简体" w:hAnsi="Times New Roman" w:hint="eastAsia"/>
          <w:color w:val="auto"/>
          <w:sz w:val="28"/>
          <w:szCs w:val="36"/>
          <w:highlight w:val="auto"/>
        </w:rPr>
        <w:fldChar w:fldCharType="end"/>
      </w:r>
    </w:p>
    <w:p>
      <w:pPr>
        <w:pStyle w:val="25"/>
        <w:tabs>
          <w:tab w:val="clear" w:pos="8296"/>
          <w:tab w:val="right" w:leader="dot" w:pos="8306"/>
        </w:tabs>
        <w:rPr>
          <w:sz w:val="28"/>
          <w:szCs w:val="36"/>
        </w:rPr>
      </w:pPr>
      <w:r>
        <w:rPr>
          <w:rFonts w:ascii="Times New Roman" w:eastAsia="方正小标宋简体" w:cs="方正小标宋简体" w:hAnsi="Times New Roman" w:hint="eastAsia"/>
          <w:sz w:val="28"/>
          <w:szCs w:val="36"/>
          <w:highlight w:val="auto"/>
        </w:rPr>
        <w:fldChar w:fldCharType="begin"/>
      </w:r>
      <w:r>
        <w:rPr>
          <w:rFonts w:ascii="Times New Roman" w:eastAsia="方正小标宋简体" w:cs="方正小标宋简体" w:hAnsi="Times New Roman" w:hint="eastAsia"/>
          <w:sz w:val="28"/>
          <w:szCs w:val="36"/>
          <w:highlight w:val="auto"/>
        </w:rPr>
        <w:instrText xml:space="preserve"> HYPERLINK \l _Toc5333 </w:instrText>
      </w:r>
      <w:r>
        <w:rPr>
          <w:rFonts w:ascii="Times New Roman" w:eastAsia="方正小标宋简体" w:cs="方正小标宋简体" w:hAnsi="Times New Roman" w:hint="eastAsia"/>
          <w:sz w:val="28"/>
          <w:szCs w:val="36"/>
          <w:highlight w:val="auto"/>
        </w:rPr>
        <w:fldChar w:fldCharType="separate"/>
      </w:r>
      <w:r>
        <w:rPr>
          <w:rFonts w:ascii="仿宋_GB2312" w:eastAsia="仿宋_GB2312" w:cs="宋体" w:hint="eastAsia"/>
          <w:bCs/>
          <w:kern w:val="0"/>
          <w:sz w:val="28"/>
          <w:szCs w:val="44"/>
        </w:rPr>
        <w:t>一、</w:t>
      </w:r>
      <w:r>
        <w:rPr>
          <w:rFonts w:ascii="仿宋_GB2312" w:eastAsia="仿宋_GB2312" w:cs="宋体" w:hint="eastAsia"/>
          <w:bCs/>
          <w:kern w:val="0"/>
          <w:sz w:val="28"/>
          <w:szCs w:val="44"/>
          <w:lang w:eastAsia="zh-CN"/>
        </w:rPr>
        <w:t>部门职责</w:t>
      </w:r>
      <w:r>
        <w:rPr>
          <w:sz w:val="28"/>
          <w:szCs w:val="36"/>
        </w:rPr>
        <w:tab/>
      </w:r>
      <w:r>
        <w:rPr>
          <w:sz w:val="28"/>
          <w:szCs w:val="36"/>
        </w:rPr>
        <w:fldChar w:fldCharType="begin"/>
      </w:r>
      <w:r>
        <w:rPr>
          <w:sz w:val="28"/>
          <w:szCs w:val="36"/>
        </w:rPr>
        <w:instrText xml:space="preserve"> PAGEREF _Toc5333 \h </w:instrText>
      </w:r>
      <w:r>
        <w:rPr>
          <w:sz w:val="28"/>
          <w:szCs w:val="36"/>
        </w:rPr>
        <w:fldChar w:fldCharType="separate"/>
      </w:r>
      <w:r>
        <w:rPr>
          <w:sz w:val="28"/>
          <w:szCs w:val="36"/>
        </w:rPr>
        <w:t>5</w:t>
      </w:r>
      <w:r>
        <w:rPr>
          <w:sz w:val="28"/>
          <w:szCs w:val="36"/>
        </w:rPr>
        <w:fldChar w:fldCharType="end"/>
      </w:r>
      <w:r>
        <w:rPr>
          <w:rFonts w:ascii="Times New Roman" w:eastAsia="方正小标宋简体" w:cs="方正小标宋简体" w:hAnsi="Times New Roman" w:hint="eastAsia"/>
          <w:color w:val="auto"/>
          <w:sz w:val="28"/>
          <w:szCs w:val="36"/>
          <w:highlight w:val="auto"/>
        </w:rPr>
        <w:fldChar w:fldCharType="end"/>
      </w:r>
    </w:p>
    <w:p>
      <w:pPr>
        <w:pStyle w:val="19"/>
        <w:tabs>
          <w:tab w:val="right" w:leader="dot" w:pos="8306"/>
        </w:tabs>
        <w:rPr>
          <w:sz w:val="28"/>
          <w:szCs w:val="36"/>
        </w:rPr>
      </w:pPr>
      <w:r>
        <w:rPr>
          <w:rFonts w:ascii="Times New Roman" w:eastAsia="方正小标宋简体" w:cs="方正小标宋简体" w:hAnsi="Times New Roman" w:hint="eastAsia"/>
          <w:sz w:val="28"/>
          <w:szCs w:val="36"/>
          <w:highlight w:val="auto"/>
        </w:rPr>
        <w:fldChar w:fldCharType="begin"/>
      </w:r>
      <w:r>
        <w:rPr>
          <w:rFonts w:ascii="Times New Roman" w:eastAsia="方正小标宋简体" w:cs="方正小标宋简体" w:hAnsi="Times New Roman" w:hint="eastAsia"/>
          <w:sz w:val="28"/>
          <w:szCs w:val="36"/>
          <w:highlight w:val="auto"/>
        </w:rPr>
        <w:instrText xml:space="preserve"> HYPERLINK \l _Toc1966 </w:instrText>
      </w:r>
      <w:r>
        <w:rPr>
          <w:rFonts w:ascii="Times New Roman" w:eastAsia="方正小标宋简体" w:cs="方正小标宋简体" w:hAnsi="Times New Roman" w:hint="eastAsia"/>
          <w:sz w:val="28"/>
          <w:szCs w:val="36"/>
          <w:highlight w:val="auto"/>
        </w:rPr>
        <w:fldChar w:fldCharType="separate"/>
      </w:r>
      <w:r>
        <w:rPr>
          <w:rFonts w:ascii="仿宋_GB2312" w:eastAsia="仿宋_GB2312" w:cs="宋体" w:hint="eastAsia"/>
          <w:kern w:val="0"/>
          <w:sz w:val="28"/>
          <w:szCs w:val="44"/>
          <w:lang w:eastAsia="zh-CN"/>
        </w:rPr>
        <w:t>（</w:t>
      </w:r>
      <w:r>
        <w:rPr>
          <w:rFonts w:ascii="仿宋_GB2312" w:eastAsia="仿宋_GB2312" w:cs="宋体" w:hint="eastAsia"/>
          <w:kern w:val="0"/>
          <w:sz w:val="28"/>
          <w:szCs w:val="44"/>
          <w:lang w:val="en-US" w:eastAsia="zh-CN"/>
        </w:rPr>
        <w:t>一</w:t>
      </w:r>
      <w:r>
        <w:rPr>
          <w:rFonts w:ascii="仿宋_GB2312" w:eastAsia="仿宋_GB2312" w:cs="宋体" w:hint="eastAsia"/>
          <w:kern w:val="0"/>
          <w:sz w:val="28"/>
          <w:szCs w:val="44"/>
          <w:lang w:eastAsia="zh-CN"/>
        </w:rPr>
        <w:t>）</w:t>
      </w:r>
      <w:r>
        <w:rPr>
          <w:rFonts w:ascii="仿宋_GB2312" w:eastAsia="仿宋_GB2312" w:cs="宋体" w:hint="eastAsia"/>
          <w:kern w:val="0"/>
          <w:sz w:val="28"/>
          <w:szCs w:val="44"/>
        </w:rPr>
        <w:t>主要职责</w:t>
      </w:r>
      <w:r>
        <w:rPr>
          <w:sz w:val="28"/>
          <w:szCs w:val="36"/>
        </w:rPr>
        <w:tab/>
      </w:r>
      <w:r>
        <w:rPr>
          <w:sz w:val="28"/>
          <w:szCs w:val="36"/>
        </w:rPr>
        <w:fldChar w:fldCharType="begin"/>
      </w:r>
      <w:r>
        <w:rPr>
          <w:sz w:val="28"/>
          <w:szCs w:val="36"/>
        </w:rPr>
        <w:instrText xml:space="preserve"> PAGEREF _Toc1966 \h </w:instrText>
      </w:r>
      <w:r>
        <w:rPr>
          <w:sz w:val="28"/>
          <w:szCs w:val="36"/>
        </w:rPr>
        <w:fldChar w:fldCharType="separate"/>
      </w:r>
      <w:r>
        <w:rPr>
          <w:sz w:val="28"/>
          <w:szCs w:val="36"/>
        </w:rPr>
        <w:t>5</w:t>
      </w:r>
      <w:r>
        <w:rPr>
          <w:sz w:val="28"/>
          <w:szCs w:val="36"/>
        </w:rPr>
        <w:fldChar w:fldCharType="end"/>
      </w:r>
      <w:r>
        <w:rPr>
          <w:rFonts w:ascii="Times New Roman" w:eastAsia="方正小标宋简体" w:cs="方正小标宋简体" w:hAnsi="Times New Roman" w:hint="eastAsia"/>
          <w:color w:val="auto"/>
          <w:sz w:val="28"/>
          <w:szCs w:val="36"/>
          <w:highlight w:val="auto"/>
        </w:rPr>
        <w:fldChar w:fldCharType="end"/>
      </w:r>
    </w:p>
    <w:p>
      <w:pPr>
        <w:pStyle w:val="19"/>
        <w:tabs>
          <w:tab w:val="right" w:leader="dot" w:pos="8306"/>
        </w:tabs>
        <w:rPr>
          <w:sz w:val="28"/>
          <w:szCs w:val="36"/>
        </w:rPr>
      </w:pPr>
      <w:r>
        <w:rPr>
          <w:rFonts w:ascii="Times New Roman" w:eastAsia="方正小标宋简体" w:cs="方正小标宋简体" w:hAnsi="Times New Roman" w:hint="eastAsia"/>
          <w:sz w:val="28"/>
          <w:szCs w:val="36"/>
          <w:highlight w:val="auto"/>
        </w:rPr>
        <w:fldChar w:fldCharType="begin"/>
      </w:r>
      <w:r>
        <w:rPr>
          <w:rFonts w:ascii="Times New Roman" w:eastAsia="方正小标宋简体" w:cs="方正小标宋简体" w:hAnsi="Times New Roman" w:hint="eastAsia"/>
          <w:sz w:val="28"/>
          <w:szCs w:val="36"/>
          <w:highlight w:val="auto"/>
        </w:rPr>
        <w:instrText xml:space="preserve"> HYPERLINK \l _Toc15875 </w:instrText>
      </w:r>
      <w:r>
        <w:rPr>
          <w:rFonts w:ascii="Times New Roman" w:eastAsia="方正小标宋简体" w:cs="方正小标宋简体" w:hAnsi="Times New Roman" w:hint="eastAsia"/>
          <w:sz w:val="28"/>
          <w:szCs w:val="36"/>
          <w:highlight w:val="auto"/>
        </w:rPr>
        <w:fldChar w:fldCharType="separate"/>
      </w:r>
      <w:r>
        <w:rPr>
          <w:rFonts w:ascii="楷体" w:eastAsia="楷体" w:cs="楷体" w:hint="eastAsia"/>
          <w:bCs/>
          <w:sz w:val="28"/>
          <w:szCs w:val="44"/>
        </w:rPr>
        <w:t>（二）重点工作完成情况</w:t>
      </w:r>
      <w:r>
        <w:rPr>
          <w:sz w:val="28"/>
          <w:szCs w:val="36"/>
        </w:rPr>
        <w:tab/>
      </w:r>
      <w:r>
        <w:rPr>
          <w:sz w:val="28"/>
          <w:szCs w:val="36"/>
        </w:rPr>
        <w:fldChar w:fldCharType="begin"/>
      </w:r>
      <w:r>
        <w:rPr>
          <w:sz w:val="28"/>
          <w:szCs w:val="36"/>
        </w:rPr>
        <w:instrText xml:space="preserve"> PAGEREF _Toc15875 \h </w:instrText>
      </w:r>
      <w:r>
        <w:rPr>
          <w:sz w:val="28"/>
          <w:szCs w:val="36"/>
        </w:rPr>
        <w:fldChar w:fldCharType="separate"/>
      </w:r>
      <w:r>
        <w:rPr>
          <w:sz w:val="28"/>
          <w:szCs w:val="36"/>
        </w:rPr>
        <w:t>6</w:t>
      </w:r>
      <w:r>
        <w:rPr>
          <w:sz w:val="28"/>
          <w:szCs w:val="36"/>
        </w:rPr>
        <w:fldChar w:fldCharType="end"/>
      </w:r>
      <w:r>
        <w:rPr>
          <w:rFonts w:ascii="Times New Roman" w:eastAsia="方正小标宋简体" w:cs="方正小标宋简体" w:hAnsi="Times New Roman" w:hint="eastAsia"/>
          <w:color w:val="auto"/>
          <w:sz w:val="28"/>
          <w:szCs w:val="36"/>
          <w:highlight w:val="auto"/>
        </w:rPr>
        <w:fldChar w:fldCharType="end"/>
      </w:r>
    </w:p>
    <w:p>
      <w:pPr>
        <w:pStyle w:val="25"/>
        <w:tabs>
          <w:tab w:val="clear" w:pos="8296"/>
          <w:tab w:val="right" w:leader="dot" w:pos="8306"/>
        </w:tabs>
        <w:rPr>
          <w:sz w:val="28"/>
          <w:szCs w:val="36"/>
        </w:rPr>
      </w:pPr>
      <w:r>
        <w:rPr>
          <w:rFonts w:ascii="Times New Roman" w:eastAsia="方正小标宋简体" w:cs="方正小标宋简体" w:hAnsi="Times New Roman" w:hint="eastAsia"/>
          <w:sz w:val="28"/>
          <w:szCs w:val="36"/>
          <w:highlight w:val="auto"/>
        </w:rPr>
        <w:fldChar w:fldCharType="begin"/>
      </w:r>
      <w:r>
        <w:rPr>
          <w:rFonts w:ascii="Times New Roman" w:eastAsia="方正小标宋简体" w:cs="方正小标宋简体" w:hAnsi="Times New Roman" w:hint="eastAsia"/>
          <w:sz w:val="28"/>
          <w:szCs w:val="36"/>
          <w:highlight w:val="auto"/>
        </w:rPr>
        <w:instrText xml:space="preserve"> HYPERLINK \l _Toc30289 </w:instrText>
      </w:r>
      <w:r>
        <w:rPr>
          <w:rFonts w:ascii="Times New Roman" w:eastAsia="方正小标宋简体" w:cs="方正小标宋简体" w:hAnsi="Times New Roman" w:hint="eastAsia"/>
          <w:sz w:val="28"/>
          <w:szCs w:val="36"/>
          <w:highlight w:val="auto"/>
        </w:rPr>
        <w:fldChar w:fldCharType="separate"/>
      </w:r>
      <w:r>
        <w:rPr>
          <w:rFonts w:ascii="方正黑体_GBK" w:eastAsia="方正黑体_GBK" w:cs="方正黑体_GBK"/>
          <w:sz w:val="28"/>
          <w:szCs w:val="36"/>
        </w:rPr>
        <w:t xml:space="preserve">一、 </w:t>
      </w:r>
      <w:r>
        <w:rPr>
          <w:rFonts w:ascii="方正黑体_GBK" w:eastAsia="方正黑体_GBK" w:cs="方正黑体_GBK" w:hint="eastAsia"/>
          <w:sz w:val="28"/>
          <w:szCs w:val="36"/>
        </w:rPr>
        <w:t>机构设置</w:t>
      </w:r>
      <w:r>
        <w:rPr>
          <w:sz w:val="28"/>
          <w:szCs w:val="36"/>
        </w:rPr>
        <w:tab/>
      </w:r>
      <w:r>
        <w:rPr>
          <w:sz w:val="28"/>
          <w:szCs w:val="36"/>
        </w:rPr>
        <w:fldChar w:fldCharType="begin"/>
      </w:r>
      <w:r>
        <w:rPr>
          <w:sz w:val="28"/>
          <w:szCs w:val="36"/>
        </w:rPr>
        <w:instrText xml:space="preserve"> PAGEREF _Toc30289 \h </w:instrText>
      </w:r>
      <w:r>
        <w:rPr>
          <w:sz w:val="28"/>
          <w:szCs w:val="36"/>
        </w:rPr>
        <w:fldChar w:fldCharType="separate"/>
      </w:r>
      <w:r>
        <w:rPr>
          <w:sz w:val="28"/>
          <w:szCs w:val="36"/>
        </w:rPr>
        <w:t>7</w:t>
      </w:r>
      <w:r>
        <w:rPr>
          <w:sz w:val="28"/>
          <w:szCs w:val="36"/>
        </w:rPr>
        <w:fldChar w:fldCharType="end"/>
      </w:r>
      <w:r>
        <w:rPr>
          <w:rFonts w:ascii="Times New Roman" w:eastAsia="方正小标宋简体" w:cs="方正小标宋简体" w:hAnsi="Times New Roman" w:hint="eastAsia"/>
          <w:color w:val="auto"/>
          <w:sz w:val="28"/>
          <w:szCs w:val="36"/>
          <w:highlight w:val="auto"/>
        </w:rPr>
        <w:fldChar w:fldCharType="end"/>
      </w:r>
    </w:p>
    <w:p>
      <w:pPr>
        <w:pStyle w:val="23"/>
        <w:tabs>
          <w:tab w:val="right" w:leader="dot" w:pos="8306"/>
        </w:tabs>
        <w:rPr>
          <w:sz w:val="28"/>
          <w:szCs w:val="36"/>
        </w:rPr>
      </w:pPr>
      <w:r>
        <w:rPr>
          <w:rFonts w:ascii="Times New Roman" w:eastAsia="方正小标宋简体" w:cs="方正小标宋简体" w:hAnsi="Times New Roman" w:hint="eastAsia"/>
          <w:sz w:val="28"/>
          <w:szCs w:val="36"/>
          <w:highlight w:val="auto"/>
        </w:rPr>
        <w:fldChar w:fldCharType="begin"/>
      </w:r>
      <w:r>
        <w:rPr>
          <w:rFonts w:ascii="Times New Roman" w:eastAsia="方正小标宋简体" w:cs="方正小标宋简体" w:hAnsi="Times New Roman" w:hint="eastAsia"/>
          <w:sz w:val="28"/>
          <w:szCs w:val="36"/>
          <w:highlight w:val="auto"/>
        </w:rPr>
        <w:instrText xml:space="preserve"> HYPERLINK \l _Toc18154 </w:instrText>
      </w:r>
      <w:r>
        <w:rPr>
          <w:rFonts w:ascii="Times New Roman" w:eastAsia="方正小标宋简体" w:cs="方正小标宋简体" w:hAnsi="Times New Roman" w:hint="eastAsia"/>
          <w:sz w:val="28"/>
          <w:szCs w:val="36"/>
          <w:highlight w:val="auto"/>
        </w:rPr>
        <w:fldChar w:fldCharType="separate"/>
      </w:r>
      <w:r>
        <w:rPr>
          <w:rFonts w:ascii="方正小标宋_GBK" w:eastAsia="方正小标宋_GBK" w:cs="方正小标宋_GBK" w:hint="eastAsia"/>
          <w:sz w:val="28"/>
          <w:szCs w:val="36"/>
        </w:rPr>
        <w:t>第二部分 2024年度部门决算情况说明</w:t>
      </w:r>
      <w:r>
        <w:rPr>
          <w:sz w:val="28"/>
          <w:szCs w:val="36"/>
        </w:rPr>
        <w:tab/>
      </w:r>
      <w:r>
        <w:rPr>
          <w:sz w:val="28"/>
          <w:szCs w:val="36"/>
        </w:rPr>
        <w:fldChar w:fldCharType="begin"/>
      </w:r>
      <w:r>
        <w:rPr>
          <w:sz w:val="28"/>
          <w:szCs w:val="36"/>
        </w:rPr>
        <w:instrText xml:space="preserve"> PAGEREF _Toc18154 \h </w:instrText>
      </w:r>
      <w:r>
        <w:rPr>
          <w:sz w:val="28"/>
          <w:szCs w:val="36"/>
        </w:rPr>
        <w:fldChar w:fldCharType="separate"/>
      </w:r>
      <w:r>
        <w:rPr>
          <w:sz w:val="28"/>
          <w:szCs w:val="36"/>
        </w:rPr>
        <w:t>7</w:t>
      </w:r>
      <w:r>
        <w:rPr>
          <w:sz w:val="28"/>
          <w:szCs w:val="36"/>
        </w:rPr>
        <w:fldChar w:fldCharType="end"/>
      </w:r>
      <w:r>
        <w:rPr>
          <w:rFonts w:ascii="Times New Roman" w:eastAsia="方正小标宋简体" w:cs="方正小标宋简体" w:hAnsi="Times New Roman" w:hint="eastAsia"/>
          <w:color w:val="auto"/>
          <w:sz w:val="28"/>
          <w:szCs w:val="36"/>
          <w:highlight w:val="auto"/>
        </w:rPr>
        <w:fldChar w:fldCharType="end"/>
      </w:r>
    </w:p>
    <w:p>
      <w:pPr>
        <w:pStyle w:val="25"/>
        <w:tabs>
          <w:tab w:val="clear" w:pos="8296"/>
          <w:tab w:val="right" w:leader="dot" w:pos="8306"/>
        </w:tabs>
        <w:rPr>
          <w:sz w:val="28"/>
          <w:szCs w:val="36"/>
        </w:rPr>
      </w:pPr>
      <w:r>
        <w:rPr>
          <w:rFonts w:ascii="Times New Roman" w:eastAsia="方正小标宋简体" w:cs="方正小标宋简体" w:hAnsi="Times New Roman" w:hint="eastAsia"/>
          <w:sz w:val="28"/>
          <w:szCs w:val="36"/>
          <w:highlight w:val="auto"/>
        </w:rPr>
        <w:fldChar w:fldCharType="begin"/>
      </w:r>
      <w:r>
        <w:rPr>
          <w:rFonts w:ascii="Times New Roman" w:eastAsia="方正小标宋简体" w:cs="方正小标宋简体" w:hAnsi="Times New Roman" w:hint="eastAsia"/>
          <w:sz w:val="28"/>
          <w:szCs w:val="36"/>
          <w:highlight w:val="auto"/>
        </w:rPr>
        <w:instrText xml:space="preserve"> HYPERLINK \l _Toc16736 </w:instrText>
      </w:r>
      <w:r>
        <w:rPr>
          <w:rFonts w:ascii="Times New Roman" w:eastAsia="方正小标宋简体" w:cs="方正小标宋简体" w:hAnsi="Times New Roman" w:hint="eastAsia"/>
          <w:sz w:val="28"/>
          <w:szCs w:val="36"/>
          <w:highlight w:val="auto"/>
        </w:rPr>
        <w:fldChar w:fldCharType="separate"/>
      </w:r>
      <w:r>
        <w:rPr>
          <w:rFonts w:ascii="方正黑体_GBK" w:eastAsia="方正黑体_GBK" w:cs="方正黑体_GBK" w:hint="eastAsia"/>
          <w:sz w:val="28"/>
          <w:szCs w:val="44"/>
        </w:rPr>
        <w:t>一、收</w:t>
      </w:r>
      <w:r>
        <w:rPr>
          <w:rFonts w:ascii="方正黑体_GBK" w:eastAsia="方正黑体_GBK" w:cs="方正黑体_GBK" w:hint="eastAsia"/>
          <w:sz w:val="28"/>
          <w:szCs w:val="36"/>
        </w:rPr>
        <w:t>入支出决算总体情况说明</w:t>
      </w:r>
      <w:r>
        <w:rPr>
          <w:sz w:val="28"/>
          <w:szCs w:val="36"/>
        </w:rPr>
        <w:tab/>
      </w:r>
      <w:r>
        <w:rPr>
          <w:sz w:val="28"/>
          <w:szCs w:val="36"/>
        </w:rPr>
        <w:fldChar w:fldCharType="begin"/>
      </w:r>
      <w:r>
        <w:rPr>
          <w:sz w:val="28"/>
          <w:szCs w:val="36"/>
        </w:rPr>
        <w:instrText xml:space="preserve"> PAGEREF _Toc16736 \h </w:instrText>
      </w:r>
      <w:r>
        <w:rPr>
          <w:sz w:val="28"/>
          <w:szCs w:val="36"/>
        </w:rPr>
        <w:fldChar w:fldCharType="separate"/>
      </w:r>
      <w:r>
        <w:rPr>
          <w:sz w:val="28"/>
          <w:szCs w:val="36"/>
        </w:rPr>
        <w:t>7</w:t>
      </w:r>
      <w:r>
        <w:rPr>
          <w:sz w:val="28"/>
          <w:szCs w:val="36"/>
        </w:rPr>
        <w:fldChar w:fldCharType="end"/>
      </w:r>
      <w:r>
        <w:rPr>
          <w:rFonts w:ascii="Times New Roman" w:eastAsia="方正小标宋简体" w:cs="方正小标宋简体" w:hAnsi="Times New Roman" w:hint="eastAsia"/>
          <w:color w:val="auto"/>
          <w:sz w:val="28"/>
          <w:szCs w:val="36"/>
          <w:highlight w:val="auto"/>
        </w:rPr>
        <w:fldChar w:fldCharType="end"/>
      </w:r>
    </w:p>
    <w:p>
      <w:pPr>
        <w:pStyle w:val="25"/>
        <w:tabs>
          <w:tab w:val="clear" w:pos="8296"/>
          <w:tab w:val="right" w:leader="dot" w:pos="8306"/>
        </w:tabs>
        <w:rPr>
          <w:sz w:val="28"/>
          <w:szCs w:val="36"/>
        </w:rPr>
      </w:pPr>
      <w:r>
        <w:rPr>
          <w:rFonts w:ascii="Times New Roman" w:eastAsia="方正小标宋简体" w:cs="方正小标宋简体" w:hAnsi="Times New Roman" w:hint="eastAsia"/>
          <w:sz w:val="28"/>
          <w:szCs w:val="36"/>
          <w:highlight w:val="auto"/>
        </w:rPr>
        <w:fldChar w:fldCharType="begin"/>
      </w:r>
      <w:r>
        <w:rPr>
          <w:rFonts w:ascii="Times New Roman" w:eastAsia="方正小标宋简体" w:cs="方正小标宋简体" w:hAnsi="Times New Roman" w:hint="eastAsia"/>
          <w:sz w:val="28"/>
          <w:szCs w:val="36"/>
          <w:highlight w:val="auto"/>
        </w:rPr>
        <w:instrText xml:space="preserve"> HYPERLINK \l _Toc9726 </w:instrText>
      </w:r>
      <w:r>
        <w:rPr>
          <w:rFonts w:ascii="Times New Roman" w:eastAsia="方正小标宋简体" w:cs="方正小标宋简体" w:hAnsi="Times New Roman" w:hint="eastAsia"/>
          <w:sz w:val="28"/>
          <w:szCs w:val="36"/>
          <w:highlight w:val="auto"/>
        </w:rPr>
        <w:fldChar w:fldCharType="separate"/>
      </w:r>
      <w:r>
        <w:rPr>
          <w:rFonts w:ascii="Times New Roman" w:eastAsia="黑体" w:hAnsi="Times New Roman" w:hint="eastAsia"/>
          <w:sz w:val="28"/>
          <w:szCs w:val="44"/>
          <w:lang w:eastAsia="zh-CN"/>
          <w:highlight w:val="auto"/>
        </w:rPr>
        <w:t>二、收入决算情况说明</w:t>
      </w:r>
      <w:r>
        <w:rPr>
          <w:sz w:val="28"/>
          <w:szCs w:val="36"/>
        </w:rPr>
        <w:tab/>
      </w:r>
      <w:r>
        <w:rPr>
          <w:sz w:val="28"/>
          <w:szCs w:val="36"/>
        </w:rPr>
        <w:fldChar w:fldCharType="begin"/>
      </w:r>
      <w:r>
        <w:rPr>
          <w:sz w:val="28"/>
          <w:szCs w:val="36"/>
        </w:rPr>
        <w:instrText xml:space="preserve"> PAGEREF _Toc9726 \h </w:instrText>
      </w:r>
      <w:r>
        <w:rPr>
          <w:sz w:val="28"/>
          <w:szCs w:val="36"/>
        </w:rPr>
        <w:fldChar w:fldCharType="separate"/>
      </w:r>
      <w:r>
        <w:rPr>
          <w:sz w:val="28"/>
          <w:szCs w:val="36"/>
        </w:rPr>
        <w:t>8</w:t>
      </w:r>
      <w:r>
        <w:rPr>
          <w:sz w:val="28"/>
          <w:szCs w:val="36"/>
        </w:rPr>
        <w:fldChar w:fldCharType="end"/>
      </w:r>
      <w:r>
        <w:rPr>
          <w:rFonts w:ascii="Times New Roman" w:eastAsia="方正小标宋简体" w:cs="方正小标宋简体" w:hAnsi="Times New Roman" w:hint="eastAsia"/>
          <w:color w:val="auto"/>
          <w:sz w:val="28"/>
          <w:szCs w:val="36"/>
          <w:highlight w:val="auto"/>
        </w:rPr>
        <w:fldChar w:fldCharType="end"/>
      </w:r>
    </w:p>
    <w:p>
      <w:pPr>
        <w:pStyle w:val="25"/>
        <w:tabs>
          <w:tab w:val="clear" w:pos="8296"/>
          <w:tab w:val="right" w:leader="dot" w:pos="8306"/>
        </w:tabs>
        <w:rPr>
          <w:sz w:val="28"/>
          <w:szCs w:val="36"/>
        </w:rPr>
      </w:pPr>
      <w:r>
        <w:rPr>
          <w:rFonts w:ascii="Times New Roman" w:eastAsia="方正小标宋简体" w:cs="方正小标宋简体" w:hAnsi="Times New Roman" w:hint="eastAsia"/>
          <w:sz w:val="28"/>
          <w:szCs w:val="36"/>
          <w:highlight w:val="auto"/>
        </w:rPr>
        <w:fldChar w:fldCharType="begin"/>
      </w:r>
      <w:r>
        <w:rPr>
          <w:rFonts w:ascii="Times New Roman" w:eastAsia="方正小标宋简体" w:cs="方正小标宋简体" w:hAnsi="Times New Roman" w:hint="eastAsia"/>
          <w:sz w:val="28"/>
          <w:szCs w:val="36"/>
          <w:highlight w:val="auto"/>
        </w:rPr>
        <w:instrText xml:space="preserve"> HYPERLINK \l _Toc11467 </w:instrText>
      </w:r>
      <w:r>
        <w:rPr>
          <w:rFonts w:ascii="Times New Roman" w:eastAsia="方正小标宋简体" w:cs="方正小标宋简体" w:hAnsi="Times New Roman" w:hint="eastAsia"/>
          <w:sz w:val="28"/>
          <w:szCs w:val="36"/>
          <w:highlight w:val="auto"/>
        </w:rPr>
        <w:fldChar w:fldCharType="separate"/>
      </w:r>
      <w:r>
        <w:rPr>
          <w:rFonts w:ascii="黑体" w:eastAsia="黑体" w:cs="Times New Roman" w:hint="eastAsia"/>
          <w:kern w:val="2"/>
          <w:sz w:val="28"/>
          <w:szCs w:val="44"/>
          <w:lang w:val="en-US" w:eastAsia="zh-CN" w:bidi="ar-SA"/>
        </w:rPr>
        <w:t>三、支出决</w:t>
      </w:r>
      <w:r>
        <w:rPr>
          <w:rFonts w:ascii="黑体" w:eastAsia="黑体" w:hint="eastAsia"/>
          <w:sz w:val="28"/>
          <w:szCs w:val="36"/>
        </w:rPr>
        <w:t>算情况说明</w:t>
      </w:r>
      <w:r>
        <w:rPr>
          <w:sz w:val="28"/>
          <w:szCs w:val="36"/>
        </w:rPr>
        <w:tab/>
      </w:r>
      <w:r>
        <w:rPr>
          <w:sz w:val="28"/>
          <w:szCs w:val="36"/>
        </w:rPr>
        <w:fldChar w:fldCharType="begin"/>
      </w:r>
      <w:r>
        <w:rPr>
          <w:sz w:val="28"/>
          <w:szCs w:val="36"/>
        </w:rPr>
        <w:instrText xml:space="preserve"> PAGEREF _Toc11467 \h </w:instrText>
      </w:r>
      <w:r>
        <w:rPr>
          <w:sz w:val="28"/>
          <w:szCs w:val="36"/>
        </w:rPr>
        <w:fldChar w:fldCharType="separate"/>
      </w:r>
      <w:r>
        <w:rPr>
          <w:sz w:val="28"/>
          <w:szCs w:val="36"/>
        </w:rPr>
        <w:t>8</w:t>
      </w:r>
      <w:r>
        <w:rPr>
          <w:sz w:val="28"/>
          <w:szCs w:val="36"/>
        </w:rPr>
        <w:fldChar w:fldCharType="end"/>
      </w:r>
      <w:r>
        <w:rPr>
          <w:rFonts w:ascii="Times New Roman" w:eastAsia="方正小标宋简体" w:cs="方正小标宋简体" w:hAnsi="Times New Roman" w:hint="eastAsia"/>
          <w:color w:val="auto"/>
          <w:sz w:val="28"/>
          <w:szCs w:val="36"/>
          <w:highlight w:val="auto"/>
        </w:rPr>
        <w:fldChar w:fldCharType="end"/>
      </w:r>
    </w:p>
    <w:p>
      <w:pPr>
        <w:pStyle w:val="25"/>
        <w:tabs>
          <w:tab w:val="clear" w:pos="8296"/>
          <w:tab w:val="right" w:leader="dot" w:pos="8306"/>
        </w:tabs>
        <w:rPr>
          <w:sz w:val="28"/>
          <w:szCs w:val="36"/>
        </w:rPr>
      </w:pPr>
      <w:r>
        <w:rPr>
          <w:rFonts w:ascii="Times New Roman" w:eastAsia="方正小标宋简体" w:cs="方正小标宋简体" w:hAnsi="Times New Roman" w:hint="eastAsia"/>
          <w:sz w:val="28"/>
          <w:szCs w:val="36"/>
          <w:highlight w:val="auto"/>
        </w:rPr>
        <w:fldChar w:fldCharType="begin"/>
      </w:r>
      <w:r>
        <w:rPr>
          <w:rFonts w:ascii="Times New Roman" w:eastAsia="方正小标宋简体" w:cs="方正小标宋简体" w:hAnsi="Times New Roman" w:hint="eastAsia"/>
          <w:sz w:val="28"/>
          <w:szCs w:val="36"/>
          <w:highlight w:val="auto"/>
        </w:rPr>
        <w:instrText xml:space="preserve"> HYPERLINK \l _Toc3977 </w:instrText>
      </w:r>
      <w:r>
        <w:rPr>
          <w:rFonts w:ascii="Times New Roman" w:eastAsia="方正小标宋简体" w:cs="方正小标宋简体" w:hAnsi="Times New Roman" w:hint="eastAsia"/>
          <w:sz w:val="28"/>
          <w:szCs w:val="36"/>
          <w:highlight w:val="auto"/>
        </w:rPr>
        <w:fldChar w:fldCharType="separate"/>
      </w:r>
      <w:r>
        <w:rPr>
          <w:rFonts w:ascii="黑体" w:eastAsia="黑体" w:hint="eastAsia"/>
          <w:sz w:val="28"/>
          <w:szCs w:val="44"/>
        </w:rPr>
        <w:t>四、财</w:t>
      </w:r>
      <w:r>
        <w:rPr>
          <w:rFonts w:ascii="黑体" w:eastAsia="黑体" w:hint="eastAsia"/>
          <w:sz w:val="28"/>
          <w:szCs w:val="36"/>
        </w:rPr>
        <w:t>政拨款收入支出决算总体情况说明</w:t>
      </w:r>
      <w:r>
        <w:rPr>
          <w:sz w:val="28"/>
          <w:szCs w:val="36"/>
        </w:rPr>
        <w:tab/>
      </w:r>
      <w:r>
        <w:rPr>
          <w:sz w:val="28"/>
          <w:szCs w:val="36"/>
        </w:rPr>
        <w:fldChar w:fldCharType="begin"/>
      </w:r>
      <w:r>
        <w:rPr>
          <w:sz w:val="28"/>
          <w:szCs w:val="36"/>
        </w:rPr>
        <w:instrText xml:space="preserve"> PAGEREF _Toc3977 \h </w:instrText>
      </w:r>
      <w:r>
        <w:rPr>
          <w:sz w:val="28"/>
          <w:szCs w:val="36"/>
        </w:rPr>
        <w:fldChar w:fldCharType="separate"/>
      </w:r>
      <w:r>
        <w:rPr>
          <w:sz w:val="28"/>
          <w:szCs w:val="36"/>
        </w:rPr>
        <w:t>9</w:t>
      </w:r>
      <w:r>
        <w:rPr>
          <w:sz w:val="28"/>
          <w:szCs w:val="36"/>
        </w:rPr>
        <w:fldChar w:fldCharType="end"/>
      </w:r>
      <w:r>
        <w:rPr>
          <w:rFonts w:ascii="Times New Roman" w:eastAsia="方正小标宋简体" w:cs="方正小标宋简体" w:hAnsi="Times New Roman" w:hint="eastAsia"/>
          <w:color w:val="auto"/>
          <w:sz w:val="28"/>
          <w:szCs w:val="36"/>
          <w:highlight w:val="auto"/>
        </w:rPr>
        <w:fldChar w:fldCharType="end"/>
      </w:r>
    </w:p>
    <w:p>
      <w:pPr>
        <w:pStyle w:val="25"/>
        <w:tabs>
          <w:tab w:val="clear" w:pos="8296"/>
          <w:tab w:val="right" w:leader="dot" w:pos="8306"/>
        </w:tabs>
        <w:rPr>
          <w:sz w:val="28"/>
          <w:szCs w:val="36"/>
        </w:rPr>
      </w:pPr>
      <w:r>
        <w:rPr>
          <w:rFonts w:ascii="Times New Roman" w:eastAsia="方正小标宋简体" w:cs="方正小标宋简体" w:hAnsi="Times New Roman" w:hint="eastAsia"/>
          <w:sz w:val="28"/>
          <w:szCs w:val="36"/>
          <w:highlight w:val="auto"/>
        </w:rPr>
        <w:fldChar w:fldCharType="begin"/>
      </w:r>
      <w:r>
        <w:rPr>
          <w:rFonts w:ascii="Times New Roman" w:eastAsia="方正小标宋简体" w:cs="方正小标宋简体" w:hAnsi="Times New Roman" w:hint="eastAsia"/>
          <w:sz w:val="28"/>
          <w:szCs w:val="36"/>
          <w:highlight w:val="auto"/>
        </w:rPr>
        <w:instrText xml:space="preserve"> HYPERLINK \l _Toc8021 </w:instrText>
      </w:r>
      <w:r>
        <w:rPr>
          <w:rFonts w:ascii="Times New Roman" w:eastAsia="方正小标宋简体" w:cs="方正小标宋简体" w:hAnsi="Times New Roman" w:hint="eastAsia"/>
          <w:sz w:val="28"/>
          <w:szCs w:val="36"/>
          <w:highlight w:val="auto"/>
        </w:rPr>
        <w:fldChar w:fldCharType="separate"/>
      </w:r>
      <w:r>
        <w:rPr>
          <w:rFonts w:ascii="黑体" w:eastAsia="黑体" w:hint="eastAsia"/>
          <w:sz w:val="28"/>
          <w:szCs w:val="44"/>
        </w:rPr>
        <w:t>五、一</w:t>
      </w:r>
      <w:r>
        <w:rPr>
          <w:rFonts w:ascii="黑体" w:eastAsia="黑体" w:hint="eastAsia"/>
          <w:sz w:val="28"/>
          <w:szCs w:val="36"/>
        </w:rPr>
        <w:t>般公共预算财政拨款支出决算情况说明</w:t>
      </w:r>
      <w:r>
        <w:rPr>
          <w:sz w:val="28"/>
          <w:szCs w:val="36"/>
        </w:rPr>
        <w:tab/>
      </w:r>
      <w:r>
        <w:rPr>
          <w:sz w:val="28"/>
          <w:szCs w:val="36"/>
        </w:rPr>
        <w:fldChar w:fldCharType="begin"/>
      </w:r>
      <w:r>
        <w:rPr>
          <w:sz w:val="28"/>
          <w:szCs w:val="36"/>
        </w:rPr>
        <w:instrText xml:space="preserve"> PAGEREF _Toc8021 \h </w:instrText>
      </w:r>
      <w:r>
        <w:rPr>
          <w:sz w:val="28"/>
          <w:szCs w:val="36"/>
        </w:rPr>
        <w:fldChar w:fldCharType="separate"/>
      </w:r>
      <w:r>
        <w:rPr>
          <w:sz w:val="28"/>
          <w:szCs w:val="36"/>
        </w:rPr>
        <w:t>10</w:t>
      </w:r>
      <w:r>
        <w:rPr>
          <w:sz w:val="28"/>
          <w:szCs w:val="36"/>
        </w:rPr>
        <w:fldChar w:fldCharType="end"/>
      </w:r>
      <w:r>
        <w:rPr>
          <w:rFonts w:ascii="Times New Roman" w:eastAsia="方正小标宋简体" w:cs="方正小标宋简体" w:hAnsi="Times New Roman" w:hint="eastAsia"/>
          <w:color w:val="auto"/>
          <w:sz w:val="28"/>
          <w:szCs w:val="36"/>
          <w:highlight w:val="auto"/>
        </w:rPr>
        <w:fldChar w:fldCharType="end"/>
      </w:r>
    </w:p>
    <w:p>
      <w:pPr>
        <w:pStyle w:val="25"/>
        <w:tabs>
          <w:tab w:val="clear" w:pos="8296"/>
          <w:tab w:val="right" w:leader="dot" w:pos="8306"/>
        </w:tabs>
        <w:rPr>
          <w:sz w:val="28"/>
          <w:szCs w:val="36"/>
        </w:rPr>
      </w:pPr>
      <w:r>
        <w:rPr>
          <w:rFonts w:ascii="Times New Roman" w:eastAsia="方正小标宋简体" w:cs="方正小标宋简体" w:hAnsi="Times New Roman" w:hint="eastAsia"/>
          <w:sz w:val="28"/>
          <w:szCs w:val="36"/>
          <w:highlight w:val="auto"/>
        </w:rPr>
        <w:fldChar w:fldCharType="begin"/>
      </w:r>
      <w:r>
        <w:rPr>
          <w:rFonts w:ascii="Times New Roman" w:eastAsia="方正小标宋简体" w:cs="方正小标宋简体" w:hAnsi="Times New Roman" w:hint="eastAsia"/>
          <w:sz w:val="28"/>
          <w:szCs w:val="36"/>
          <w:highlight w:val="auto"/>
        </w:rPr>
        <w:instrText xml:space="preserve"> HYPERLINK \l _Toc18377 </w:instrText>
      </w:r>
      <w:r>
        <w:rPr>
          <w:rFonts w:ascii="Times New Roman" w:eastAsia="方正小标宋简体" w:cs="方正小标宋简体" w:hAnsi="Times New Roman" w:hint="eastAsia"/>
          <w:sz w:val="28"/>
          <w:szCs w:val="36"/>
          <w:highlight w:val="auto"/>
        </w:rPr>
        <w:fldChar w:fldCharType="separate"/>
      </w:r>
      <w:r>
        <w:rPr>
          <w:rFonts w:ascii="黑体" w:eastAsia="黑体" w:hint="eastAsia"/>
          <w:sz w:val="28"/>
          <w:szCs w:val="44"/>
        </w:rPr>
        <w:t>六、一</w:t>
      </w:r>
      <w:r>
        <w:rPr>
          <w:rFonts w:ascii="黑体" w:eastAsia="黑体" w:hint="eastAsia"/>
          <w:sz w:val="28"/>
          <w:szCs w:val="36"/>
        </w:rPr>
        <w:t>般公共预算财政拨款基本支出决算情况说明</w:t>
      </w:r>
      <w:r>
        <w:rPr>
          <w:sz w:val="28"/>
          <w:szCs w:val="36"/>
        </w:rPr>
        <w:tab/>
      </w:r>
      <w:r>
        <w:rPr>
          <w:sz w:val="28"/>
          <w:szCs w:val="36"/>
        </w:rPr>
        <w:fldChar w:fldCharType="begin"/>
      </w:r>
      <w:r>
        <w:rPr>
          <w:sz w:val="28"/>
          <w:szCs w:val="36"/>
        </w:rPr>
        <w:instrText xml:space="preserve"> PAGEREF _Toc18377 \h </w:instrText>
      </w:r>
      <w:r>
        <w:rPr>
          <w:sz w:val="28"/>
          <w:szCs w:val="36"/>
        </w:rPr>
        <w:fldChar w:fldCharType="separate"/>
      </w:r>
      <w:r>
        <w:rPr>
          <w:sz w:val="28"/>
          <w:szCs w:val="36"/>
        </w:rPr>
        <w:t>12</w:t>
      </w:r>
      <w:r>
        <w:rPr>
          <w:sz w:val="28"/>
          <w:szCs w:val="36"/>
        </w:rPr>
        <w:fldChar w:fldCharType="end"/>
      </w:r>
      <w:r>
        <w:rPr>
          <w:rFonts w:ascii="Times New Roman" w:eastAsia="方正小标宋简体" w:cs="方正小标宋简体" w:hAnsi="Times New Roman" w:hint="eastAsia"/>
          <w:color w:val="auto"/>
          <w:sz w:val="28"/>
          <w:szCs w:val="36"/>
          <w:highlight w:val="auto"/>
        </w:rPr>
        <w:fldChar w:fldCharType="end"/>
      </w:r>
    </w:p>
    <w:p>
      <w:pPr>
        <w:pStyle w:val="25"/>
        <w:tabs>
          <w:tab w:val="clear" w:pos="8296"/>
          <w:tab w:val="right" w:leader="dot" w:pos="8306"/>
        </w:tabs>
        <w:rPr>
          <w:sz w:val="28"/>
          <w:szCs w:val="36"/>
        </w:rPr>
      </w:pPr>
      <w:r>
        <w:rPr>
          <w:rFonts w:ascii="Times New Roman" w:eastAsia="方正小标宋简体" w:cs="方正小标宋简体" w:hAnsi="Times New Roman" w:hint="eastAsia"/>
          <w:sz w:val="28"/>
          <w:szCs w:val="36"/>
          <w:highlight w:val="auto"/>
        </w:rPr>
        <w:fldChar w:fldCharType="begin"/>
      </w:r>
      <w:r>
        <w:rPr>
          <w:rFonts w:ascii="Times New Roman" w:eastAsia="方正小标宋简体" w:cs="方正小标宋简体" w:hAnsi="Times New Roman" w:hint="eastAsia"/>
          <w:sz w:val="28"/>
          <w:szCs w:val="36"/>
          <w:highlight w:val="auto"/>
        </w:rPr>
        <w:instrText xml:space="preserve"> HYPERLINK \l _Toc8110 </w:instrText>
      </w:r>
      <w:r>
        <w:rPr>
          <w:rFonts w:ascii="Times New Roman" w:eastAsia="方正小标宋简体" w:cs="方正小标宋简体" w:hAnsi="Times New Roman" w:hint="eastAsia"/>
          <w:sz w:val="28"/>
          <w:szCs w:val="36"/>
          <w:highlight w:val="auto"/>
        </w:rPr>
        <w:fldChar w:fldCharType="separate"/>
      </w:r>
      <w:r>
        <w:rPr>
          <w:rFonts w:ascii="Times New Roman" w:eastAsia="黑体" w:hAnsi="Times New Roman" w:hint="eastAsia"/>
          <w:sz w:val="28"/>
          <w:szCs w:val="44"/>
          <w:highlight w:val="auto"/>
        </w:rPr>
        <w:t>七、</w:t>
      </w:r>
      <w:r>
        <w:rPr>
          <w:rFonts w:ascii="Times New Roman" w:eastAsia="黑体" w:hAnsi="Times New Roman" w:hint="eastAsia"/>
          <w:sz w:val="28"/>
          <w:szCs w:val="36"/>
          <w:highlight w:val="auto"/>
        </w:rPr>
        <w:t>财政拨款“三公”经费支出决算情况说明</w:t>
      </w:r>
      <w:r>
        <w:rPr>
          <w:sz w:val="28"/>
          <w:szCs w:val="36"/>
        </w:rPr>
        <w:tab/>
      </w:r>
      <w:r>
        <w:rPr>
          <w:sz w:val="28"/>
          <w:szCs w:val="36"/>
        </w:rPr>
        <w:fldChar w:fldCharType="begin"/>
      </w:r>
      <w:r>
        <w:rPr>
          <w:sz w:val="28"/>
          <w:szCs w:val="36"/>
        </w:rPr>
        <w:instrText xml:space="preserve"> PAGEREF _Toc8110 \h </w:instrText>
      </w:r>
      <w:r>
        <w:rPr>
          <w:sz w:val="28"/>
          <w:szCs w:val="36"/>
        </w:rPr>
        <w:fldChar w:fldCharType="separate"/>
      </w:r>
      <w:r>
        <w:rPr>
          <w:sz w:val="28"/>
          <w:szCs w:val="36"/>
        </w:rPr>
        <w:t>13</w:t>
      </w:r>
      <w:r>
        <w:rPr>
          <w:sz w:val="28"/>
          <w:szCs w:val="36"/>
        </w:rPr>
        <w:fldChar w:fldCharType="end"/>
      </w:r>
      <w:r>
        <w:rPr>
          <w:rFonts w:ascii="Times New Roman" w:eastAsia="方正小标宋简体" w:cs="方正小标宋简体" w:hAnsi="Times New Roman" w:hint="eastAsia"/>
          <w:color w:val="auto"/>
          <w:sz w:val="28"/>
          <w:szCs w:val="36"/>
          <w:highlight w:val="auto"/>
        </w:rPr>
        <w:fldChar w:fldCharType="end"/>
      </w:r>
    </w:p>
    <w:p>
      <w:pPr>
        <w:pStyle w:val="25"/>
        <w:tabs>
          <w:tab w:val="clear" w:pos="8296"/>
          <w:tab w:val="right" w:leader="dot" w:pos="8306"/>
        </w:tabs>
        <w:rPr>
          <w:sz w:val="28"/>
          <w:szCs w:val="36"/>
        </w:rPr>
      </w:pPr>
      <w:r>
        <w:rPr>
          <w:rFonts w:ascii="Times New Roman" w:eastAsia="方正小标宋简体" w:cs="方正小标宋简体" w:hAnsi="Times New Roman" w:hint="eastAsia"/>
          <w:sz w:val="28"/>
          <w:szCs w:val="36"/>
          <w:highlight w:val="auto"/>
        </w:rPr>
        <w:fldChar w:fldCharType="begin"/>
      </w:r>
      <w:r>
        <w:rPr>
          <w:rFonts w:ascii="Times New Roman" w:eastAsia="方正小标宋简体" w:cs="方正小标宋简体" w:hAnsi="Times New Roman" w:hint="eastAsia"/>
          <w:sz w:val="28"/>
          <w:szCs w:val="36"/>
          <w:highlight w:val="auto"/>
        </w:rPr>
        <w:instrText xml:space="preserve"> HYPERLINK \l _Toc6975 </w:instrText>
      </w:r>
      <w:r>
        <w:rPr>
          <w:rFonts w:ascii="Times New Roman" w:eastAsia="方正小标宋简体" w:cs="方正小标宋简体" w:hAnsi="Times New Roman" w:hint="eastAsia"/>
          <w:sz w:val="28"/>
          <w:szCs w:val="36"/>
          <w:highlight w:val="auto"/>
        </w:rPr>
        <w:fldChar w:fldCharType="separate"/>
      </w:r>
      <w:r>
        <w:rPr>
          <w:rFonts w:ascii="Times New Roman" w:eastAsia="黑体" w:hAnsi="Times New Roman" w:hint="eastAsia"/>
          <w:sz w:val="28"/>
          <w:szCs w:val="44"/>
          <w:highlight w:val="auto"/>
        </w:rPr>
        <w:t>八、</w:t>
      </w:r>
      <w:r>
        <w:rPr>
          <w:rFonts w:ascii="Times New Roman" w:eastAsia="黑体" w:hAnsi="Times New Roman" w:hint="eastAsia"/>
          <w:sz w:val="28"/>
          <w:szCs w:val="36"/>
          <w:highlight w:val="auto"/>
        </w:rPr>
        <w:t>政府性基金预算支出决算情况说明</w:t>
      </w:r>
      <w:r>
        <w:rPr>
          <w:sz w:val="28"/>
          <w:szCs w:val="36"/>
        </w:rPr>
        <w:tab/>
      </w:r>
      <w:r>
        <w:rPr>
          <w:sz w:val="28"/>
          <w:szCs w:val="36"/>
        </w:rPr>
        <w:fldChar w:fldCharType="begin"/>
      </w:r>
      <w:r>
        <w:rPr>
          <w:sz w:val="28"/>
          <w:szCs w:val="36"/>
        </w:rPr>
        <w:instrText xml:space="preserve"> PAGEREF _Toc6975 \h </w:instrText>
      </w:r>
      <w:r>
        <w:rPr>
          <w:sz w:val="28"/>
          <w:szCs w:val="36"/>
        </w:rPr>
        <w:fldChar w:fldCharType="separate"/>
      </w:r>
      <w:r>
        <w:rPr>
          <w:sz w:val="28"/>
          <w:szCs w:val="36"/>
        </w:rPr>
        <w:t>15</w:t>
      </w:r>
      <w:r>
        <w:rPr>
          <w:sz w:val="28"/>
          <w:szCs w:val="36"/>
        </w:rPr>
        <w:fldChar w:fldCharType="end"/>
      </w:r>
      <w:r>
        <w:rPr>
          <w:rFonts w:ascii="Times New Roman" w:eastAsia="方正小标宋简体" w:cs="方正小标宋简体" w:hAnsi="Times New Roman" w:hint="eastAsia"/>
          <w:color w:val="auto"/>
          <w:sz w:val="28"/>
          <w:szCs w:val="36"/>
          <w:highlight w:val="auto"/>
        </w:rPr>
        <w:fldChar w:fldCharType="end"/>
      </w:r>
    </w:p>
    <w:p>
      <w:pPr>
        <w:pStyle w:val="25"/>
        <w:tabs>
          <w:tab w:val="clear" w:pos="8296"/>
          <w:tab w:val="right" w:leader="dot" w:pos="8306"/>
        </w:tabs>
        <w:rPr>
          <w:sz w:val="28"/>
          <w:szCs w:val="36"/>
        </w:rPr>
      </w:pPr>
      <w:r>
        <w:rPr>
          <w:rFonts w:ascii="Times New Roman" w:eastAsia="方正小标宋简体" w:cs="方正小标宋简体" w:hAnsi="Times New Roman" w:hint="eastAsia"/>
          <w:sz w:val="28"/>
          <w:szCs w:val="36"/>
          <w:highlight w:val="auto"/>
        </w:rPr>
        <w:fldChar w:fldCharType="begin"/>
      </w:r>
      <w:r>
        <w:rPr>
          <w:rFonts w:ascii="Times New Roman" w:eastAsia="方正小标宋简体" w:cs="方正小标宋简体" w:hAnsi="Times New Roman" w:hint="eastAsia"/>
          <w:sz w:val="28"/>
          <w:szCs w:val="36"/>
          <w:highlight w:val="auto"/>
        </w:rPr>
        <w:instrText xml:space="preserve"> HYPERLINK \l _Toc1328 </w:instrText>
      </w:r>
      <w:r>
        <w:rPr>
          <w:rFonts w:ascii="Times New Roman" w:eastAsia="方正小标宋简体" w:cs="方正小标宋简体" w:hAnsi="Times New Roman" w:hint="eastAsia"/>
          <w:sz w:val="28"/>
          <w:szCs w:val="36"/>
          <w:highlight w:val="auto"/>
        </w:rPr>
        <w:fldChar w:fldCharType="separate"/>
      </w:r>
      <w:r>
        <w:rPr>
          <w:rFonts w:ascii="Times New Roman" w:eastAsia="黑体" w:hAnsi="Times New Roman" w:hint="eastAsia"/>
          <w:sz w:val="28"/>
          <w:szCs w:val="36"/>
          <w:lang w:eastAsia="zh-CN"/>
          <w:highlight w:val="auto"/>
        </w:rPr>
        <w:t>九、</w:t>
      </w:r>
      <w:r>
        <w:rPr>
          <w:rFonts w:ascii="Times New Roman" w:eastAsia="黑体" w:hAnsi="Times New Roman" w:hint="eastAsia"/>
          <w:sz w:val="28"/>
          <w:szCs w:val="36"/>
          <w:highlight w:val="auto"/>
        </w:rPr>
        <w:t>国有资本经营预算支出决算情况说明</w:t>
      </w:r>
      <w:r>
        <w:rPr>
          <w:sz w:val="28"/>
          <w:szCs w:val="36"/>
        </w:rPr>
        <w:tab/>
      </w:r>
      <w:r>
        <w:rPr>
          <w:sz w:val="28"/>
          <w:szCs w:val="36"/>
        </w:rPr>
        <w:fldChar w:fldCharType="begin"/>
      </w:r>
      <w:r>
        <w:rPr>
          <w:sz w:val="28"/>
          <w:szCs w:val="36"/>
        </w:rPr>
        <w:instrText xml:space="preserve"> PAGEREF _Toc1328 \h </w:instrText>
      </w:r>
      <w:r>
        <w:rPr>
          <w:sz w:val="28"/>
          <w:szCs w:val="36"/>
        </w:rPr>
        <w:fldChar w:fldCharType="separate"/>
      </w:r>
      <w:r>
        <w:rPr>
          <w:sz w:val="28"/>
          <w:szCs w:val="36"/>
        </w:rPr>
        <w:t>15</w:t>
      </w:r>
      <w:r>
        <w:rPr>
          <w:sz w:val="28"/>
          <w:szCs w:val="36"/>
        </w:rPr>
        <w:fldChar w:fldCharType="end"/>
      </w:r>
      <w:r>
        <w:rPr>
          <w:rFonts w:ascii="Times New Roman" w:eastAsia="方正小标宋简体" w:cs="方正小标宋简体" w:hAnsi="Times New Roman" w:hint="eastAsia"/>
          <w:color w:val="auto"/>
          <w:sz w:val="28"/>
          <w:szCs w:val="36"/>
          <w:highlight w:val="auto"/>
        </w:rPr>
        <w:fldChar w:fldCharType="end"/>
      </w:r>
    </w:p>
    <w:p>
      <w:pPr>
        <w:pStyle w:val="25"/>
        <w:tabs>
          <w:tab w:val="clear" w:pos="8296"/>
          <w:tab w:val="right" w:leader="dot" w:pos="8306"/>
        </w:tabs>
        <w:rPr>
          <w:sz w:val="28"/>
          <w:szCs w:val="36"/>
        </w:rPr>
      </w:pPr>
      <w:r>
        <w:rPr>
          <w:rFonts w:ascii="Times New Roman" w:eastAsia="方正小标宋简体" w:cs="方正小标宋简体" w:hAnsi="Times New Roman" w:hint="eastAsia"/>
          <w:sz w:val="28"/>
          <w:szCs w:val="36"/>
          <w:highlight w:val="auto"/>
        </w:rPr>
        <w:fldChar w:fldCharType="begin"/>
      </w:r>
      <w:r>
        <w:rPr>
          <w:rFonts w:ascii="Times New Roman" w:eastAsia="方正小标宋简体" w:cs="方正小标宋简体" w:hAnsi="Times New Roman" w:hint="eastAsia"/>
          <w:sz w:val="28"/>
          <w:szCs w:val="36"/>
          <w:highlight w:val="auto"/>
        </w:rPr>
        <w:instrText xml:space="preserve"> HYPERLINK \l _Toc924 </w:instrText>
      </w:r>
      <w:r>
        <w:rPr>
          <w:rFonts w:ascii="Times New Roman" w:eastAsia="方正小标宋简体" w:cs="方正小标宋简体" w:hAnsi="Times New Roman" w:hint="eastAsia"/>
          <w:sz w:val="28"/>
          <w:szCs w:val="36"/>
          <w:highlight w:val="auto"/>
        </w:rPr>
        <w:fldChar w:fldCharType="separate"/>
      </w:r>
      <w:r>
        <w:rPr>
          <w:rFonts w:ascii="Times New Roman" w:eastAsia="黑体" w:hAnsi="Times New Roman" w:hint="eastAsia"/>
          <w:sz w:val="28"/>
          <w:szCs w:val="36"/>
          <w:lang w:eastAsia="zh-CN"/>
          <w:highlight w:val="auto"/>
        </w:rPr>
        <w:t>十、</w:t>
      </w:r>
      <w:r>
        <w:rPr>
          <w:rFonts w:ascii="Times New Roman" w:eastAsia="黑体" w:hAnsi="Times New Roman" w:hint="eastAsia"/>
          <w:sz w:val="28"/>
          <w:szCs w:val="36"/>
          <w:highlight w:val="auto"/>
        </w:rPr>
        <w:t>其他重要事项的情况说明</w:t>
      </w:r>
      <w:r>
        <w:rPr>
          <w:sz w:val="28"/>
          <w:szCs w:val="36"/>
        </w:rPr>
        <w:tab/>
      </w:r>
      <w:r>
        <w:rPr>
          <w:sz w:val="28"/>
          <w:szCs w:val="36"/>
        </w:rPr>
        <w:fldChar w:fldCharType="begin"/>
      </w:r>
      <w:r>
        <w:rPr>
          <w:sz w:val="28"/>
          <w:szCs w:val="36"/>
        </w:rPr>
        <w:instrText xml:space="preserve"> PAGEREF _Toc924 \h </w:instrText>
      </w:r>
      <w:r>
        <w:rPr>
          <w:sz w:val="28"/>
          <w:szCs w:val="36"/>
        </w:rPr>
        <w:fldChar w:fldCharType="separate"/>
      </w:r>
      <w:r>
        <w:rPr>
          <w:sz w:val="28"/>
          <w:szCs w:val="36"/>
        </w:rPr>
        <w:t>15</w:t>
      </w:r>
      <w:r>
        <w:rPr>
          <w:sz w:val="28"/>
          <w:szCs w:val="36"/>
        </w:rPr>
        <w:fldChar w:fldCharType="end"/>
      </w:r>
      <w:r>
        <w:rPr>
          <w:rFonts w:ascii="Times New Roman" w:eastAsia="方正小标宋简体" w:cs="方正小标宋简体" w:hAnsi="Times New Roman" w:hint="eastAsia"/>
          <w:color w:val="auto"/>
          <w:sz w:val="28"/>
          <w:szCs w:val="36"/>
          <w:highlight w:val="auto"/>
        </w:rPr>
        <w:fldChar w:fldCharType="end"/>
      </w:r>
    </w:p>
    <w:p>
      <w:pPr>
        <w:pStyle w:val="23"/>
        <w:tabs>
          <w:tab w:val="right" w:leader="dot" w:pos="8306"/>
        </w:tabs>
        <w:rPr>
          <w:sz w:val="28"/>
          <w:szCs w:val="36"/>
        </w:rPr>
      </w:pPr>
      <w:r>
        <w:rPr>
          <w:rFonts w:ascii="Times New Roman" w:eastAsia="方正小标宋简体" w:cs="方正小标宋简体" w:hAnsi="Times New Roman" w:hint="eastAsia"/>
          <w:sz w:val="28"/>
          <w:szCs w:val="36"/>
          <w:highlight w:val="auto"/>
        </w:rPr>
        <w:fldChar w:fldCharType="begin"/>
      </w:r>
      <w:r>
        <w:rPr>
          <w:rFonts w:ascii="Times New Roman" w:eastAsia="方正小标宋简体" w:cs="方正小标宋简体" w:hAnsi="Times New Roman" w:hint="eastAsia"/>
          <w:sz w:val="28"/>
          <w:szCs w:val="36"/>
          <w:highlight w:val="auto"/>
        </w:rPr>
        <w:instrText xml:space="preserve"> HYPERLINK \l _Toc25147 </w:instrText>
      </w:r>
      <w:r>
        <w:rPr>
          <w:rFonts w:ascii="Times New Roman" w:eastAsia="方正小标宋简体" w:cs="方正小标宋简体" w:hAnsi="Times New Roman" w:hint="eastAsia"/>
          <w:sz w:val="28"/>
          <w:szCs w:val="36"/>
          <w:highlight w:val="auto"/>
        </w:rPr>
        <w:fldChar w:fldCharType="separate"/>
      </w:r>
      <w:r>
        <w:rPr>
          <w:rFonts w:ascii="Times New Roman" w:eastAsia="黑体" w:hAnsi="Times New Roman" w:hint="eastAsia"/>
          <w:sz w:val="28"/>
          <w:szCs w:val="56"/>
          <w:highlight w:val="auto"/>
        </w:rPr>
        <w:t>第</w:t>
      </w:r>
      <w:r>
        <w:rPr>
          <w:rFonts w:eastAsia="黑体" w:hint="eastAsia"/>
          <w:sz w:val="28"/>
          <w:szCs w:val="56"/>
          <w:lang w:eastAsia="zh-CN"/>
          <w:highlight w:val="auto"/>
        </w:rPr>
        <w:t>三</w:t>
      </w:r>
      <w:r>
        <w:rPr>
          <w:rFonts w:ascii="Times New Roman" w:eastAsia="黑体" w:hAnsi="Times New Roman" w:hint="eastAsia"/>
          <w:sz w:val="28"/>
          <w:szCs w:val="56"/>
          <w:highlight w:val="auto"/>
        </w:rPr>
        <w:t>部分</w:t>
      </w:r>
      <w:r>
        <w:rPr>
          <w:rFonts w:ascii="Times New Roman" w:eastAsia="黑体" w:hAnsi="Times New Roman" w:hint="eastAsia"/>
          <w:sz w:val="28"/>
          <w:szCs w:val="56"/>
          <w:lang w:val="en-US" w:eastAsia="zh-CN"/>
          <w:highlight w:val="auto"/>
        </w:rPr>
        <w:t xml:space="preserve"> </w:t>
      </w:r>
      <w:r>
        <w:rPr>
          <w:rFonts w:eastAsia="黑体" w:hint="eastAsia"/>
          <w:sz w:val="28"/>
          <w:szCs w:val="56"/>
          <w:lang w:val="en-US" w:eastAsia="zh-CN"/>
          <w:highlight w:val="auto"/>
        </w:rPr>
        <w:t xml:space="preserve"> </w:t>
      </w:r>
      <w:r>
        <w:rPr>
          <w:rFonts w:ascii="Times New Roman" w:eastAsia="黑体" w:hAnsi="Times New Roman" w:hint="eastAsia"/>
          <w:sz w:val="28"/>
          <w:szCs w:val="56"/>
          <w:highlight w:val="auto"/>
        </w:rPr>
        <w:t>名词解释</w:t>
      </w:r>
      <w:r>
        <w:rPr>
          <w:sz w:val="28"/>
          <w:szCs w:val="36"/>
        </w:rPr>
        <w:tab/>
      </w:r>
      <w:r>
        <w:rPr>
          <w:sz w:val="28"/>
          <w:szCs w:val="36"/>
        </w:rPr>
        <w:fldChar w:fldCharType="begin"/>
      </w:r>
      <w:r>
        <w:rPr>
          <w:sz w:val="28"/>
          <w:szCs w:val="36"/>
        </w:rPr>
        <w:instrText xml:space="preserve"> PAGEREF _Toc25147 \h </w:instrText>
      </w:r>
      <w:r>
        <w:rPr>
          <w:sz w:val="28"/>
          <w:szCs w:val="36"/>
        </w:rPr>
        <w:fldChar w:fldCharType="separate"/>
      </w:r>
      <w:r>
        <w:rPr>
          <w:sz w:val="28"/>
          <w:szCs w:val="36"/>
        </w:rPr>
        <w:t>19</w:t>
      </w:r>
      <w:r>
        <w:rPr>
          <w:sz w:val="28"/>
          <w:szCs w:val="36"/>
        </w:rPr>
        <w:fldChar w:fldCharType="end"/>
      </w:r>
      <w:r>
        <w:rPr>
          <w:rFonts w:ascii="Times New Roman" w:eastAsia="方正小标宋简体" w:cs="方正小标宋简体" w:hAnsi="Times New Roman" w:hint="eastAsia"/>
          <w:color w:val="auto"/>
          <w:sz w:val="28"/>
          <w:szCs w:val="36"/>
          <w:highlight w:val="auto"/>
        </w:rPr>
        <w:fldChar w:fldCharType="end"/>
      </w:r>
    </w:p>
    <w:p>
      <w:pPr>
        <w:pStyle w:val="23"/>
        <w:tabs>
          <w:tab w:val="right" w:leader="dot" w:pos="8306"/>
        </w:tabs>
        <w:rPr>
          <w:sz w:val="28"/>
          <w:szCs w:val="36"/>
        </w:rPr>
      </w:pPr>
      <w:r>
        <w:rPr>
          <w:rFonts w:ascii="Times New Roman" w:eastAsia="方正小标宋简体" w:cs="方正小标宋简体" w:hAnsi="Times New Roman" w:hint="eastAsia"/>
          <w:sz w:val="28"/>
          <w:szCs w:val="36"/>
          <w:highlight w:val="auto"/>
        </w:rPr>
        <w:fldChar w:fldCharType="begin"/>
      </w:r>
      <w:r>
        <w:rPr>
          <w:rFonts w:ascii="Times New Roman" w:eastAsia="方正小标宋简体" w:cs="方正小标宋简体" w:hAnsi="Times New Roman" w:hint="eastAsia"/>
          <w:sz w:val="28"/>
          <w:szCs w:val="36"/>
          <w:highlight w:val="auto"/>
        </w:rPr>
        <w:instrText xml:space="preserve"> HYPERLINK \l _Toc27597 </w:instrText>
      </w:r>
      <w:r>
        <w:rPr>
          <w:rFonts w:ascii="Times New Roman" w:eastAsia="方正小标宋简体" w:cs="方正小标宋简体" w:hAnsi="Times New Roman" w:hint="eastAsia"/>
          <w:sz w:val="28"/>
          <w:szCs w:val="36"/>
          <w:highlight w:val="auto"/>
        </w:rPr>
        <w:fldChar w:fldCharType="separate"/>
      </w:r>
      <w:r>
        <w:rPr>
          <w:rFonts w:ascii="Times New Roman" w:eastAsia="黑体" w:hAnsi="Times New Roman" w:hint="eastAsia"/>
          <w:sz w:val="28"/>
          <w:szCs w:val="56"/>
          <w:highlight w:val="auto"/>
        </w:rPr>
        <w:t>第四部分</w:t>
      </w:r>
      <w:r>
        <w:rPr>
          <w:rFonts w:ascii="Times New Roman" w:eastAsia="黑体" w:hAnsi="Times New Roman" w:hint="eastAsia"/>
          <w:sz w:val="28"/>
          <w:szCs w:val="56"/>
          <w:lang w:val="en-US" w:eastAsia="zh-CN"/>
          <w:highlight w:val="auto"/>
        </w:rPr>
        <w:t xml:space="preserve"> </w:t>
      </w:r>
      <w:r>
        <w:rPr>
          <w:rFonts w:ascii="Times New Roman" w:eastAsia="黑体" w:hAnsi="Times New Roman" w:hint="eastAsia"/>
          <w:sz w:val="28"/>
          <w:szCs w:val="56"/>
          <w:highlight w:val="auto"/>
        </w:rPr>
        <w:t xml:space="preserve"> 附件</w:t>
      </w:r>
      <w:r>
        <w:rPr>
          <w:sz w:val="28"/>
          <w:szCs w:val="36"/>
        </w:rPr>
        <w:tab/>
      </w:r>
      <w:r>
        <w:rPr>
          <w:sz w:val="28"/>
          <w:szCs w:val="36"/>
        </w:rPr>
        <w:fldChar w:fldCharType="begin"/>
      </w:r>
      <w:r>
        <w:rPr>
          <w:sz w:val="28"/>
          <w:szCs w:val="36"/>
        </w:rPr>
        <w:instrText xml:space="preserve"> PAGEREF _Toc27597 \h </w:instrText>
      </w:r>
      <w:r>
        <w:rPr>
          <w:sz w:val="28"/>
          <w:szCs w:val="36"/>
        </w:rPr>
        <w:fldChar w:fldCharType="separate"/>
      </w:r>
      <w:r>
        <w:rPr>
          <w:sz w:val="28"/>
          <w:szCs w:val="36"/>
        </w:rPr>
        <w:t>22</w:t>
      </w:r>
      <w:r>
        <w:rPr>
          <w:sz w:val="28"/>
          <w:szCs w:val="36"/>
        </w:rPr>
        <w:fldChar w:fldCharType="end"/>
      </w:r>
      <w:r>
        <w:rPr>
          <w:rFonts w:ascii="Times New Roman" w:eastAsia="方正小标宋简体" w:cs="方正小标宋简体" w:hAnsi="Times New Roman" w:hint="eastAsia"/>
          <w:color w:val="auto"/>
          <w:sz w:val="28"/>
          <w:szCs w:val="36"/>
          <w:highlight w:val="auto"/>
        </w:rPr>
        <w:fldChar w:fldCharType="end"/>
      </w:r>
    </w:p>
    <w:p>
      <w:pPr>
        <w:pStyle w:val="25"/>
        <w:tabs>
          <w:tab w:val="clear" w:pos="8296"/>
          <w:tab w:val="right" w:leader="dot" w:pos="8306"/>
        </w:tabs>
        <w:rPr>
          <w:sz w:val="28"/>
          <w:szCs w:val="36"/>
        </w:rPr>
      </w:pPr>
      <w:r>
        <w:rPr>
          <w:rFonts w:ascii="Times New Roman" w:eastAsia="方正小标宋简体" w:cs="方正小标宋简体" w:hAnsi="Times New Roman" w:hint="eastAsia"/>
          <w:sz w:val="28"/>
          <w:szCs w:val="36"/>
          <w:highlight w:val="auto"/>
        </w:rPr>
        <w:fldChar w:fldCharType="begin"/>
      </w:r>
      <w:r>
        <w:rPr>
          <w:rFonts w:ascii="Times New Roman" w:eastAsia="方正小标宋简体" w:cs="方正小标宋简体" w:hAnsi="Times New Roman" w:hint="eastAsia"/>
          <w:sz w:val="28"/>
          <w:szCs w:val="36"/>
          <w:highlight w:val="auto"/>
        </w:rPr>
        <w:instrText xml:space="preserve"> HYPERLINK \l _Toc24475 </w:instrText>
      </w:r>
      <w:r>
        <w:rPr>
          <w:rFonts w:ascii="Times New Roman" w:eastAsia="方正小标宋简体" w:cs="方正小标宋简体" w:hAnsi="Times New Roman" w:hint="eastAsia"/>
          <w:sz w:val="28"/>
          <w:szCs w:val="36"/>
          <w:highlight w:val="auto"/>
        </w:rPr>
        <w:fldChar w:fldCharType="separate"/>
      </w:r>
      <w:r>
        <w:rPr>
          <w:rFonts w:ascii="仿宋_GB2312" w:eastAsia="仿宋_GB2312" w:cs="仿宋" w:hint="eastAsia"/>
          <w:bCs/>
          <w:kern w:val="0"/>
          <w:sz w:val="28"/>
          <w:szCs w:val="44"/>
          <w:lang w:val="zh-CN" w:eastAsia="zh-CN" w:bidi="ar-SA"/>
        </w:rPr>
        <w:t>一、部门（单位）基本情况</w:t>
      </w:r>
      <w:r>
        <w:rPr>
          <w:sz w:val="28"/>
          <w:szCs w:val="36"/>
        </w:rPr>
        <w:tab/>
      </w:r>
      <w:r>
        <w:rPr>
          <w:sz w:val="28"/>
          <w:szCs w:val="36"/>
        </w:rPr>
        <w:fldChar w:fldCharType="begin"/>
      </w:r>
      <w:r>
        <w:rPr>
          <w:sz w:val="28"/>
          <w:szCs w:val="36"/>
        </w:rPr>
        <w:instrText xml:space="preserve"> PAGEREF _Toc24475 \h </w:instrText>
      </w:r>
      <w:r>
        <w:rPr>
          <w:sz w:val="28"/>
          <w:szCs w:val="36"/>
        </w:rPr>
        <w:fldChar w:fldCharType="separate"/>
      </w:r>
      <w:r>
        <w:rPr>
          <w:sz w:val="28"/>
          <w:szCs w:val="36"/>
        </w:rPr>
        <w:t>22</w:t>
      </w:r>
      <w:r>
        <w:rPr>
          <w:sz w:val="28"/>
          <w:szCs w:val="36"/>
        </w:rPr>
        <w:fldChar w:fldCharType="end"/>
      </w:r>
      <w:r>
        <w:rPr>
          <w:rFonts w:ascii="Times New Roman" w:eastAsia="方正小标宋简体" w:cs="方正小标宋简体" w:hAnsi="Times New Roman" w:hint="eastAsia"/>
          <w:color w:val="auto"/>
          <w:sz w:val="28"/>
          <w:szCs w:val="36"/>
          <w:highlight w:val="auto"/>
        </w:rPr>
        <w:fldChar w:fldCharType="end"/>
      </w:r>
    </w:p>
    <w:p>
      <w:pPr>
        <w:pStyle w:val="25"/>
        <w:tabs>
          <w:tab w:val="clear" w:pos="8296"/>
          <w:tab w:val="right" w:leader="dot" w:pos="8306"/>
        </w:tabs>
        <w:rPr>
          <w:sz w:val="28"/>
          <w:szCs w:val="36"/>
        </w:rPr>
      </w:pPr>
      <w:r>
        <w:rPr>
          <w:rFonts w:ascii="Times New Roman" w:eastAsia="方正小标宋简体" w:cs="方正小标宋简体" w:hAnsi="Times New Roman" w:hint="eastAsia"/>
          <w:sz w:val="28"/>
          <w:szCs w:val="36"/>
          <w:highlight w:val="auto"/>
        </w:rPr>
        <w:fldChar w:fldCharType="begin"/>
      </w:r>
      <w:r>
        <w:rPr>
          <w:rFonts w:ascii="Times New Roman" w:eastAsia="方正小标宋简体" w:cs="方正小标宋简体" w:hAnsi="Times New Roman" w:hint="eastAsia"/>
          <w:sz w:val="28"/>
          <w:szCs w:val="36"/>
          <w:highlight w:val="auto"/>
        </w:rPr>
        <w:instrText xml:space="preserve"> HYPERLINK \l _Toc3861 </w:instrText>
      </w:r>
      <w:r>
        <w:rPr>
          <w:rFonts w:ascii="Times New Roman" w:eastAsia="方正小标宋简体" w:cs="方正小标宋简体" w:hAnsi="Times New Roman" w:hint="eastAsia"/>
          <w:sz w:val="28"/>
          <w:szCs w:val="36"/>
          <w:highlight w:val="auto"/>
        </w:rPr>
        <w:fldChar w:fldCharType="separate"/>
      </w:r>
      <w:r>
        <w:rPr>
          <w:rFonts w:ascii="仿宋_GB2312" w:eastAsia="仿宋_GB2312" w:cs="仿宋" w:hint="eastAsia"/>
          <w:bCs/>
          <w:kern w:val="0"/>
          <w:sz w:val="28"/>
          <w:szCs w:val="44"/>
          <w:lang w:val="en-US" w:eastAsia="zh-CN" w:bidi="ar-SA"/>
        </w:rPr>
        <w:t>二、部门资金收支情况</w:t>
      </w:r>
      <w:r>
        <w:rPr>
          <w:sz w:val="28"/>
          <w:szCs w:val="36"/>
        </w:rPr>
        <w:tab/>
      </w:r>
      <w:r>
        <w:rPr>
          <w:sz w:val="28"/>
          <w:szCs w:val="36"/>
        </w:rPr>
        <w:fldChar w:fldCharType="begin"/>
      </w:r>
      <w:r>
        <w:rPr>
          <w:sz w:val="28"/>
          <w:szCs w:val="36"/>
        </w:rPr>
        <w:instrText xml:space="preserve"> PAGEREF _Toc3861 \h </w:instrText>
      </w:r>
      <w:r>
        <w:rPr>
          <w:sz w:val="28"/>
          <w:szCs w:val="36"/>
        </w:rPr>
        <w:fldChar w:fldCharType="separate"/>
      </w:r>
      <w:r>
        <w:rPr>
          <w:sz w:val="28"/>
          <w:szCs w:val="36"/>
        </w:rPr>
        <w:t>23</w:t>
      </w:r>
      <w:r>
        <w:rPr>
          <w:sz w:val="28"/>
          <w:szCs w:val="36"/>
        </w:rPr>
        <w:fldChar w:fldCharType="end"/>
      </w:r>
      <w:r>
        <w:rPr>
          <w:rFonts w:ascii="Times New Roman" w:eastAsia="方正小标宋简体" w:cs="方正小标宋简体" w:hAnsi="Times New Roman" w:hint="eastAsia"/>
          <w:color w:val="auto"/>
          <w:sz w:val="28"/>
          <w:szCs w:val="36"/>
          <w:highlight w:val="auto"/>
        </w:rPr>
        <w:fldChar w:fldCharType="end"/>
      </w:r>
    </w:p>
    <w:p>
      <w:pPr>
        <w:pStyle w:val="25"/>
        <w:tabs>
          <w:tab w:val="clear" w:pos="8296"/>
          <w:tab w:val="right" w:leader="dot" w:pos="8306"/>
        </w:tabs>
        <w:rPr>
          <w:sz w:val="28"/>
          <w:szCs w:val="36"/>
        </w:rPr>
      </w:pPr>
      <w:r>
        <w:rPr>
          <w:rFonts w:ascii="Times New Roman" w:eastAsia="方正小标宋简体" w:cs="方正小标宋简体" w:hAnsi="Times New Roman" w:hint="eastAsia"/>
          <w:sz w:val="28"/>
          <w:szCs w:val="36"/>
          <w:highlight w:val="auto"/>
        </w:rPr>
        <w:fldChar w:fldCharType="begin"/>
      </w:r>
      <w:r>
        <w:rPr>
          <w:rFonts w:ascii="Times New Roman" w:eastAsia="方正小标宋简体" w:cs="方正小标宋简体" w:hAnsi="Times New Roman" w:hint="eastAsia"/>
          <w:sz w:val="28"/>
          <w:szCs w:val="36"/>
          <w:highlight w:val="auto"/>
        </w:rPr>
        <w:instrText xml:space="preserve"> HYPERLINK \l _Toc27310 </w:instrText>
      </w:r>
      <w:r>
        <w:rPr>
          <w:rFonts w:ascii="Times New Roman" w:eastAsia="方正小标宋简体" w:cs="方正小标宋简体" w:hAnsi="Times New Roman" w:hint="eastAsia"/>
          <w:sz w:val="28"/>
          <w:szCs w:val="36"/>
          <w:highlight w:val="auto"/>
        </w:rPr>
        <w:fldChar w:fldCharType="separate"/>
      </w:r>
      <w:r>
        <w:rPr>
          <w:rFonts w:ascii="仿宋_GB2312" w:eastAsia="仿宋_GB2312" w:cs="仿宋" w:hint="eastAsia"/>
          <w:bCs/>
          <w:kern w:val="0"/>
          <w:sz w:val="28"/>
          <w:szCs w:val="44"/>
          <w:lang w:val="en-US" w:eastAsia="zh-CN" w:bidi="ar-SA"/>
        </w:rPr>
        <w:t>三、部门预算绩效分析</w:t>
      </w:r>
      <w:r>
        <w:rPr>
          <w:sz w:val="28"/>
          <w:szCs w:val="36"/>
        </w:rPr>
        <w:tab/>
      </w:r>
      <w:r>
        <w:rPr>
          <w:sz w:val="28"/>
          <w:szCs w:val="36"/>
        </w:rPr>
        <w:fldChar w:fldCharType="begin"/>
      </w:r>
      <w:r>
        <w:rPr>
          <w:sz w:val="28"/>
          <w:szCs w:val="36"/>
        </w:rPr>
        <w:instrText xml:space="preserve"> PAGEREF _Toc27310 \h </w:instrText>
      </w:r>
      <w:r>
        <w:rPr>
          <w:sz w:val="28"/>
          <w:szCs w:val="36"/>
        </w:rPr>
        <w:fldChar w:fldCharType="separate"/>
      </w:r>
      <w:r>
        <w:rPr>
          <w:sz w:val="28"/>
          <w:szCs w:val="36"/>
        </w:rPr>
        <w:t>23</w:t>
      </w:r>
      <w:r>
        <w:rPr>
          <w:sz w:val="28"/>
          <w:szCs w:val="36"/>
        </w:rPr>
        <w:fldChar w:fldCharType="end"/>
      </w:r>
      <w:r>
        <w:rPr>
          <w:rFonts w:ascii="Times New Roman" w:eastAsia="方正小标宋简体" w:cs="方正小标宋简体" w:hAnsi="Times New Roman" w:hint="eastAsia"/>
          <w:color w:val="auto"/>
          <w:sz w:val="28"/>
          <w:szCs w:val="36"/>
          <w:highlight w:val="auto"/>
        </w:rPr>
        <w:fldChar w:fldCharType="end"/>
      </w:r>
    </w:p>
    <w:p>
      <w:pPr>
        <w:pStyle w:val="25"/>
        <w:tabs>
          <w:tab w:val="clear" w:pos="8296"/>
          <w:tab w:val="right" w:leader="dot" w:pos="8306"/>
        </w:tabs>
        <w:rPr>
          <w:sz w:val="28"/>
          <w:szCs w:val="36"/>
        </w:rPr>
      </w:pPr>
      <w:r>
        <w:rPr>
          <w:rFonts w:ascii="Times New Roman" w:eastAsia="方正小标宋简体" w:cs="方正小标宋简体" w:hAnsi="Times New Roman" w:hint="eastAsia"/>
          <w:sz w:val="28"/>
          <w:szCs w:val="36"/>
          <w:highlight w:val="auto"/>
        </w:rPr>
        <w:fldChar w:fldCharType="begin"/>
      </w:r>
      <w:r>
        <w:rPr>
          <w:rFonts w:ascii="Times New Roman" w:eastAsia="方正小标宋简体" w:cs="方正小标宋简体" w:hAnsi="Times New Roman" w:hint="eastAsia"/>
          <w:sz w:val="28"/>
          <w:szCs w:val="36"/>
          <w:highlight w:val="auto"/>
        </w:rPr>
        <w:instrText xml:space="preserve"> HYPERLINK \l _Toc14780 </w:instrText>
      </w:r>
      <w:r>
        <w:rPr>
          <w:rFonts w:ascii="Times New Roman" w:eastAsia="方正小标宋简体" w:cs="方正小标宋简体" w:hAnsi="Times New Roman" w:hint="eastAsia"/>
          <w:sz w:val="28"/>
          <w:szCs w:val="36"/>
          <w:highlight w:val="auto"/>
        </w:rPr>
        <w:fldChar w:fldCharType="separate"/>
      </w:r>
      <w:r>
        <w:rPr>
          <w:rFonts w:ascii="仿宋_GB2312" w:eastAsia="仿宋_GB2312" w:cs="仿宋" w:hint="eastAsia"/>
          <w:bCs/>
          <w:kern w:val="0"/>
          <w:sz w:val="28"/>
          <w:szCs w:val="44"/>
          <w:lang w:val="en-US" w:eastAsia="zh-CN" w:bidi="ar-SA"/>
        </w:rPr>
        <w:t>四、评价结论及建议</w:t>
      </w:r>
      <w:r>
        <w:rPr>
          <w:sz w:val="28"/>
          <w:szCs w:val="36"/>
        </w:rPr>
        <w:tab/>
      </w:r>
      <w:r>
        <w:rPr>
          <w:sz w:val="28"/>
          <w:szCs w:val="36"/>
        </w:rPr>
        <w:fldChar w:fldCharType="begin"/>
      </w:r>
      <w:r>
        <w:rPr>
          <w:sz w:val="28"/>
          <w:szCs w:val="36"/>
        </w:rPr>
        <w:instrText xml:space="preserve"> PAGEREF _Toc14780 \h </w:instrText>
      </w:r>
      <w:r>
        <w:rPr>
          <w:sz w:val="28"/>
          <w:szCs w:val="36"/>
        </w:rPr>
        <w:fldChar w:fldCharType="separate"/>
      </w:r>
      <w:r>
        <w:rPr>
          <w:sz w:val="28"/>
          <w:szCs w:val="36"/>
        </w:rPr>
        <w:t>28</w:t>
      </w:r>
      <w:r>
        <w:rPr>
          <w:sz w:val="28"/>
          <w:szCs w:val="36"/>
        </w:rPr>
        <w:fldChar w:fldCharType="end"/>
      </w:r>
      <w:r>
        <w:rPr>
          <w:rFonts w:ascii="Times New Roman" w:eastAsia="方正小标宋简体" w:cs="方正小标宋简体" w:hAnsi="Times New Roman" w:hint="eastAsia"/>
          <w:color w:val="auto"/>
          <w:sz w:val="28"/>
          <w:szCs w:val="36"/>
          <w:highlight w:val="auto"/>
        </w:rPr>
        <w:fldChar w:fldCharType="end"/>
      </w:r>
    </w:p>
    <w:p>
      <w:pPr>
        <w:pStyle w:val="23"/>
        <w:tabs>
          <w:tab w:val="right" w:leader="dot" w:pos="8306"/>
        </w:tabs>
        <w:rPr>
          <w:sz w:val="28"/>
          <w:szCs w:val="36"/>
        </w:rPr>
      </w:pPr>
      <w:r>
        <w:rPr>
          <w:rFonts w:ascii="Times New Roman" w:eastAsia="方正小标宋简体" w:cs="方正小标宋简体" w:hAnsi="Times New Roman" w:hint="eastAsia"/>
          <w:sz w:val="28"/>
          <w:szCs w:val="36"/>
          <w:highlight w:val="auto"/>
        </w:rPr>
        <w:fldChar w:fldCharType="begin"/>
      </w:r>
      <w:r>
        <w:rPr>
          <w:rFonts w:ascii="Times New Roman" w:eastAsia="方正小标宋简体" w:cs="方正小标宋简体" w:hAnsi="Times New Roman" w:hint="eastAsia"/>
          <w:sz w:val="28"/>
          <w:szCs w:val="36"/>
          <w:highlight w:val="auto"/>
        </w:rPr>
        <w:instrText xml:space="preserve"> HYPERLINK \l _Toc1842 </w:instrText>
      </w:r>
      <w:r>
        <w:rPr>
          <w:rFonts w:ascii="Times New Roman" w:eastAsia="方正小标宋简体" w:cs="方正小标宋简体" w:hAnsi="Times New Roman" w:hint="eastAsia"/>
          <w:sz w:val="28"/>
          <w:szCs w:val="36"/>
          <w:highlight w:val="auto"/>
        </w:rPr>
        <w:fldChar w:fldCharType="separate"/>
      </w:r>
      <w:r>
        <w:rPr>
          <w:rFonts w:ascii="Times New Roman" w:eastAsia="黑体" w:hAnsi="Times New Roman" w:hint="eastAsia"/>
          <w:sz w:val="28"/>
          <w:szCs w:val="56"/>
          <w:highlight w:val="auto"/>
        </w:rPr>
        <w:t>第</w:t>
      </w:r>
      <w:r>
        <w:rPr>
          <w:rFonts w:ascii="Times New Roman" w:eastAsia="黑体" w:hAnsi="Times New Roman" w:hint="eastAsia"/>
          <w:sz w:val="28"/>
          <w:szCs w:val="36"/>
          <w:highlight w:val="auto"/>
        </w:rPr>
        <w:t>五部分 附表</w:t>
      </w:r>
      <w:r>
        <w:rPr>
          <w:sz w:val="28"/>
          <w:szCs w:val="36"/>
        </w:rPr>
        <w:tab/>
      </w:r>
      <w:r>
        <w:rPr>
          <w:sz w:val="28"/>
          <w:szCs w:val="36"/>
        </w:rPr>
        <w:fldChar w:fldCharType="begin"/>
      </w:r>
      <w:r>
        <w:rPr>
          <w:sz w:val="28"/>
          <w:szCs w:val="36"/>
        </w:rPr>
        <w:instrText xml:space="preserve"> PAGEREF _Toc1842 \h </w:instrText>
      </w:r>
      <w:r>
        <w:rPr>
          <w:sz w:val="28"/>
          <w:szCs w:val="36"/>
        </w:rPr>
        <w:fldChar w:fldCharType="separate"/>
      </w:r>
      <w:r>
        <w:rPr>
          <w:sz w:val="28"/>
          <w:szCs w:val="36"/>
        </w:rPr>
        <w:t>32</w:t>
      </w:r>
      <w:r>
        <w:rPr>
          <w:sz w:val="28"/>
          <w:szCs w:val="36"/>
        </w:rPr>
        <w:fldChar w:fldCharType="end"/>
      </w:r>
      <w:r>
        <w:rPr>
          <w:rFonts w:ascii="Times New Roman" w:eastAsia="方正小标宋简体" w:cs="方正小标宋简体" w:hAnsi="Times New Roman" w:hint="eastAsia"/>
          <w:color w:val="auto"/>
          <w:sz w:val="28"/>
          <w:szCs w:val="36"/>
          <w:highlight w:val="auto"/>
        </w:rPr>
        <w:fldChar w:fldCharType="end"/>
      </w:r>
    </w:p>
    <w:p>
      <w:pPr>
        <w:pStyle w:val="1"/>
        <w:jc w:val="center"/>
        <w:rPr>
          <w:rFonts w:ascii="Times New Roman" w:eastAsia="方正小标宋简体" w:cs="方正小标宋简体" w:hAnsi="Times New Roman" w:hint="eastAsia"/>
          <w:b w:val="0"/>
          <w:color w:val="auto"/>
          <w:highlight w:val="auto"/>
        </w:rPr>
      </w:pPr>
      <w:r>
        <w:rPr>
          <w:rFonts w:ascii="Times New Roman" w:eastAsia="方正小标宋简体" w:cs="方正小标宋简体" w:hAnsi="Times New Roman" w:hint="eastAsia"/>
          <w:color w:val="auto"/>
          <w:sz w:val="56"/>
          <w:szCs w:val="56"/>
          <w:highlight w:val="auto"/>
        </w:rPr>
        <w:fldChar w:fldCharType="end"/>
      </w:r>
    </w:p>
    <w:p>
      <w:pPr>
        <w:pStyle w:val="1"/>
        <w:jc w:val="both"/>
        <w:outlineLvl w:val="0"/>
        <w:rPr>
          <w:rFonts w:ascii="Times New Roman" w:eastAsia="方正小标宋简体" w:cs="方正小标宋简体" w:hAnsi="Times New Roman" w:hint="eastAsia"/>
          <w:b w:val="0"/>
          <w:color w:val="auto"/>
          <w:highlight w:val="auto"/>
        </w:rPr>
      </w:pPr>
      <w:bookmarkStart w:id="6" w:name="_Toc15025"/>
    </w:p>
    <w:p>
      <w:pPr>
        <w:pStyle w:val="1"/>
        <w:jc w:val="both"/>
        <w:outlineLvl w:val="0"/>
        <w:rPr>
          <w:rFonts w:ascii="Times New Roman" w:eastAsia="方正小标宋简体" w:cs="方正小标宋简体" w:hAnsi="Times New Roman" w:hint="eastAsia"/>
          <w:b w:val="0"/>
          <w:color w:val="auto"/>
          <w:highlight w:val="auto"/>
        </w:rPr>
      </w:pPr>
    </w:p>
    <w:p>
      <w:pPr>
        <w:pStyle w:val="1"/>
        <w:jc w:val="both"/>
        <w:outlineLvl w:val="0"/>
        <w:rPr>
          <w:rFonts w:ascii="Times New Roman" w:eastAsia="方正小标宋简体" w:cs="方正小标宋简体" w:hAnsi="Times New Roman" w:hint="eastAsia"/>
          <w:b w:val="0"/>
          <w:color w:val="auto"/>
          <w:highlight w:val="auto"/>
        </w:rPr>
      </w:pPr>
    </w:p>
    <w:p>
      <w:pPr>
        <w:pStyle w:val="1"/>
        <w:jc w:val="both"/>
        <w:outlineLvl w:val="0"/>
        <w:rPr>
          <w:rFonts w:ascii="Times New Roman" w:eastAsia="方正小标宋简体" w:cs="方正小标宋简体" w:hAnsi="Times New Roman" w:hint="eastAsia"/>
          <w:b w:val="0"/>
          <w:color w:val="auto"/>
          <w:highlight w:val="auto"/>
        </w:rPr>
      </w:pPr>
    </w:p>
    <w:p>
      <w:pPr>
        <w:pStyle w:val="1"/>
        <w:jc w:val="both"/>
        <w:outlineLvl w:val="0"/>
        <w:rPr>
          <w:rFonts w:ascii="Times New Roman" w:eastAsia="方正小标宋简体" w:cs="方正小标宋简体" w:hAnsi="Times New Roman" w:hint="eastAsia"/>
          <w:b w:val="0"/>
          <w:color w:val="auto"/>
          <w:highlight w:val="auto"/>
        </w:rPr>
      </w:pPr>
    </w:p>
    <w:p>
      <w:pPr>
        <w:pStyle w:val="1"/>
        <w:jc w:val="both"/>
        <w:outlineLvl w:val="0"/>
        <w:rPr>
          <w:rFonts w:ascii="Times New Roman" w:eastAsia="方正小标宋简体" w:cs="方正小标宋简体" w:hAnsi="Times New Roman" w:hint="eastAsia"/>
          <w:b w:val="0"/>
          <w:color w:val="auto"/>
          <w:highlight w:val="auto"/>
        </w:rPr>
      </w:pPr>
    </w:p>
    <w:p>
      <w:pPr>
        <w:pStyle w:val="1"/>
        <w:jc w:val="both"/>
        <w:outlineLvl w:val="0"/>
        <w:rPr>
          <w:rFonts w:ascii="Times New Roman" w:eastAsia="方正小标宋简体" w:cs="方正小标宋简体" w:hAnsi="Times New Roman" w:hint="eastAsia"/>
          <w:b w:val="0"/>
          <w:color w:val="auto"/>
          <w:highlight w:val="auto"/>
        </w:rPr>
      </w:pPr>
    </w:p>
    <w:p>
      <w:pPr>
        <w:pStyle w:val="1"/>
        <w:jc w:val="both"/>
        <w:outlineLvl w:val="0"/>
        <w:rPr>
          <w:rFonts w:ascii="Times New Roman" w:eastAsia="方正小标宋简体" w:cs="方正小标宋简体" w:hAnsi="Times New Roman" w:hint="eastAsia"/>
          <w:b w:val="0"/>
          <w:color w:val="auto"/>
          <w:highlight w:val="auto"/>
        </w:rPr>
      </w:pPr>
    </w:p>
    <w:p>
      <w:pPr>
        <w:pStyle w:val="1"/>
        <w:jc w:val="both"/>
        <w:outlineLvl w:val="0"/>
        <w:rPr>
          <w:rFonts w:ascii="Times New Roman" w:eastAsia="方正小标宋简体" w:cs="方正小标宋简体" w:hAnsi="Times New Roman" w:hint="eastAsia"/>
          <w:b w:val="0"/>
          <w:color w:val="auto"/>
          <w:highlight w:val="auto"/>
        </w:rPr>
      </w:pPr>
    </w:p>
    <w:p>
      <w:pPr>
        <w:pStyle w:val="1"/>
        <w:jc w:val="both"/>
        <w:outlineLvl w:val="0"/>
        <w:rPr>
          <w:rFonts w:ascii="Times New Roman" w:eastAsia="方正小标宋简体" w:cs="方正小标宋简体" w:hAnsi="Times New Roman" w:hint="eastAsia"/>
          <w:b w:val="0"/>
          <w:color w:val="auto"/>
          <w:highlight w:val="auto"/>
        </w:rPr>
      </w:pPr>
    </w:p>
    <w:p>
      <w:pPr>
        <w:pStyle w:val="1"/>
        <w:jc w:val="both"/>
        <w:outlineLvl w:val="0"/>
        <w:rPr>
          <w:rFonts w:ascii="Times New Roman" w:eastAsia="方正小标宋简体" w:cs="方正小标宋简体" w:hAnsi="Times New Roman" w:hint="eastAsia"/>
          <w:b w:val="0"/>
          <w:color w:val="auto"/>
          <w:highlight w:val="auto"/>
        </w:rPr>
      </w:pPr>
    </w:p>
    <w:p>
      <w:pPr>
        <w:pStyle w:val="1"/>
        <w:jc w:val="both"/>
        <w:outlineLvl w:val="0"/>
        <w:rPr>
          <w:rFonts w:ascii="Times New Roman" w:eastAsia="方正小标宋简体" w:cs="方正小标宋简体" w:hAnsi="Times New Roman" w:hint="eastAsia"/>
          <w:b w:val="0"/>
          <w:color w:val="auto"/>
          <w:highlight w:val="auto"/>
        </w:rPr>
      </w:pPr>
    </w:p>
    <w:p>
      <w:pPr>
        <w:pStyle w:val="1"/>
        <w:ind w:firstLineChars="500" w:firstLine="2200"/>
        <w:jc w:val="both"/>
        <w:outlineLvl w:val="0"/>
        <w:rPr>
          <w:rFonts w:ascii="仿宋_GB2312" w:eastAsia="仿宋_GB2312" w:cs="宋体" w:hint="eastAsia"/>
          <w:b w:val="0"/>
          <w:color w:val="000000"/>
          <w:kern w:val="0"/>
          <w:sz w:val="32"/>
          <w:szCs w:val="32"/>
          <w14:textFill>
            <w14:solidFill>
              <w14:srgbClr w14:val="000000"/>
            </w14:solidFill>
          </w14:textFill>
        </w:rPr>
      </w:pPr>
      <w:r>
        <w:rPr>
          <w:rFonts w:ascii="Times New Roman" w:eastAsia="方正小标宋简体" w:cs="方正小标宋简体" w:hAnsi="Times New Roman" w:hint="eastAsia"/>
          <w:b w:val="0"/>
          <w:color w:val="auto"/>
          <w:highlight w:val="auto"/>
        </w:rPr>
        <w:t>第一部分</w:t>
      </w:r>
      <w:r>
        <w:rPr>
          <w:rFonts w:ascii="Times New Roman" w:eastAsia="方正小标宋简体" w:cs="方正小标宋简体" w:hAnsi="Times New Roman" w:hint="eastAsia"/>
          <w:b w:val="0"/>
          <w:color w:val="auto"/>
          <w:lang w:val="en-US" w:eastAsia="zh-CN"/>
          <w:highlight w:val="auto"/>
        </w:rPr>
        <w:t xml:space="preserve"> </w:t>
      </w:r>
      <w:r>
        <w:rPr>
          <w:rFonts w:ascii="Times New Roman" w:eastAsia="方正小标宋简体" w:cs="方正小标宋简体" w:hAnsi="Times New Roman" w:hint="eastAsia"/>
          <w:b w:val="0"/>
          <w:color w:val="auto"/>
          <w:highlight w:val="auto"/>
        </w:rPr>
        <w:t xml:space="preserve"> </w:t>
      </w:r>
      <w:r>
        <w:rPr>
          <w:rStyle w:val="1Char"/>
          <w:rFonts w:ascii="Times New Roman" w:eastAsia="方正小标宋简体" w:cs="方正小标宋简体" w:hAnsi="Times New Roman" w:hint="eastAsia"/>
          <w:b w:val="0"/>
          <w:bCs w:val="0"/>
          <w:color w:val="auto"/>
          <w:highlight w:val="auto"/>
        </w:rPr>
        <w:t>部门概况</w:t>
      </w:r>
      <w:bookmarkEnd w:id="6"/>
    </w:p>
    <w:p>
      <w:pPr>
        <w:outlineLvl w:val="1"/>
        <w:rPr>
          <w:rFonts w:ascii="仿宋_GB2312" w:eastAsia="仿宋_GB2312" w:cs="宋体" w:hint="eastAsia"/>
          <w:b/>
          <w:bCs/>
          <w:color w:val="000000"/>
          <w:kern w:val="0"/>
          <w:sz w:val="32"/>
          <w:szCs w:val="32"/>
          <w14:textFill>
            <w14:solidFill>
              <w14:srgbClr w14:val="000000"/>
            </w14:solidFill>
          </w14:textFill>
          <w:lang w:eastAsia="zh-CN"/>
        </w:rPr>
      </w:pPr>
      <w:bookmarkStart w:id="7" w:name="_Toc15377197"/>
      <w:bookmarkStart w:id="8" w:name="_Toc15396600"/>
      <w:bookmarkStart w:id="9" w:name="_Toc5333"/>
      <w:r>
        <w:rPr>
          <w:rFonts w:ascii="仿宋_GB2312" w:eastAsia="仿宋_GB2312" w:cs="宋体" w:hint="eastAsia"/>
          <w:b/>
          <w:bCs/>
          <w:color w:val="000000"/>
          <w:kern w:val="0"/>
          <w:sz w:val="32"/>
          <w:szCs w:val="32"/>
          <w14:textFill>
            <w14:solidFill>
              <w14:srgbClr w14:val="000000"/>
            </w14:solidFill>
          </w14:textFill>
        </w:rPr>
        <w:t>一、</w:t>
      </w:r>
      <w:bookmarkEnd w:id="7"/>
      <w:bookmarkEnd w:id="8"/>
      <w:r>
        <w:rPr>
          <w:rFonts w:ascii="仿宋_GB2312" w:eastAsia="仿宋_GB2312" w:cs="宋体" w:hint="eastAsia"/>
          <w:b/>
          <w:bCs/>
          <w:color w:val="000000"/>
          <w:kern w:val="0"/>
          <w:sz w:val="32"/>
          <w:szCs w:val="32"/>
          <w14:textFill>
            <w14:solidFill>
              <w14:srgbClr w14:val="000000"/>
            </w14:solidFill>
          </w14:textFill>
          <w:lang w:eastAsia="zh-CN"/>
        </w:rPr>
        <w:t>部门职责</w:t>
      </w:r>
      <w:bookmarkEnd w:id="9"/>
    </w:p>
    <w:p>
      <w:pPr>
        <w:ind w:firstLineChars="200" w:firstLine="640"/>
        <w:outlineLvl w:val="2"/>
        <w:rPr>
          <w:rFonts w:ascii="仿宋_GB2312" w:eastAsia="仿宋_GB2312" w:hint="eastAsia"/>
          <w:b w:val="0"/>
          <w:color w:val="000000"/>
          <w:sz w:val="32"/>
          <w:szCs w:val="32"/>
          <w14:textFill>
            <w14:solidFill>
              <w14:srgbClr w14:val="000000"/>
            </w14:solidFill>
          </w14:textFill>
        </w:rPr>
      </w:pPr>
      <w:bookmarkStart w:id="10" w:name="_Toc1966"/>
      <w:bookmarkStart w:id="11" w:name="_GoBack"/>
      <w:bookmarkEnd w:id="11"/>
      <w:r>
        <w:rPr>
          <w:rFonts w:ascii="仿宋_GB2312" w:eastAsia="仿宋_GB2312" w:cs="宋体" w:hint="eastAsia"/>
          <w:b w:val="0"/>
          <w:color w:val="000000"/>
          <w:kern w:val="0"/>
          <w:sz w:val="32"/>
          <w:szCs w:val="32"/>
          <w14:textFill>
            <w14:solidFill>
              <w14:srgbClr w14:val="000000"/>
            </w14:solidFill>
          </w14:textFill>
          <w:lang w:eastAsia="zh-CN"/>
        </w:rPr>
        <w:t>（</w:t>
      </w:r>
      <w:r>
        <w:rPr>
          <w:rFonts w:ascii="仿宋_GB2312" w:eastAsia="仿宋_GB2312" w:cs="宋体" w:hint="eastAsia"/>
          <w:b w:val="0"/>
          <w:color w:val="000000"/>
          <w:kern w:val="0"/>
          <w:sz w:val="32"/>
          <w:szCs w:val="32"/>
          <w14:textFill>
            <w14:solidFill>
              <w14:srgbClr w14:val="000000"/>
            </w14:solidFill>
          </w14:textFill>
          <w:lang w:val="en-US" w:eastAsia="zh-CN"/>
        </w:rPr>
        <w:t>一</w:t>
      </w:r>
      <w:r>
        <w:rPr>
          <w:rFonts w:ascii="仿宋_GB2312" w:eastAsia="仿宋_GB2312" w:cs="宋体" w:hint="eastAsia"/>
          <w:b w:val="0"/>
          <w:color w:val="000000"/>
          <w:kern w:val="0"/>
          <w:sz w:val="32"/>
          <w:szCs w:val="32"/>
          <w14:textFill>
            <w14:solidFill>
              <w14:srgbClr w14:val="000000"/>
            </w14:solidFill>
          </w14:textFill>
          <w:lang w:eastAsia="zh-CN"/>
        </w:rPr>
        <w:t>）</w:t>
      </w:r>
      <w:r>
        <w:rPr>
          <w:rFonts w:ascii="仿宋_GB2312" w:eastAsia="仿宋_GB2312" w:cs="宋体" w:hint="eastAsia"/>
          <w:b w:val="0"/>
          <w:color w:val="000000"/>
          <w:kern w:val="0"/>
          <w:sz w:val="32"/>
          <w:szCs w:val="32"/>
          <w14:textFill>
            <w14:solidFill>
              <w14:srgbClr w14:val="000000"/>
            </w14:solidFill>
          </w14:textFill>
        </w:rPr>
        <w:t>主要职责是</w:t>
      </w:r>
      <w:r>
        <w:rPr>
          <w:rFonts w:ascii="仿宋_GB2312" w:eastAsia="仿宋_GB2312" w:hint="eastAsia"/>
          <w:b w:val="0"/>
          <w:color w:val="000000"/>
          <w:sz w:val="32"/>
          <w:szCs w:val="32"/>
          <w14:textFill>
            <w14:solidFill>
              <w14:srgbClr w14:val="000000"/>
            </w14:solidFill>
          </w14:textFill>
        </w:rPr>
        <w:t>：贯彻执行国家、省、州有关城市管理及城市管理行政执法的法律、法规 和政策；组织草拟全县环境卫生、市容环境管理的地方规章草案，制定有关政策措施；主管城市环境卫生工作,负责管理城市道路的冲洗洒水和生活垃圾、</w:t>
      </w:r>
      <w:r>
        <w:rPr>
          <w:rStyle w:val="27"/>
          <w:rFonts w:ascii="仿宋_GB2312" w:eastAsia="仿宋_GB2312" w:hint="eastAsia"/>
          <w:b w:val="0"/>
          <w:color w:val="000000"/>
          <w:sz w:val="32"/>
          <w:szCs w:val="32"/>
          <w:u w:val="none"/>
          <w14:textFill>
            <w14:solidFill>
              <w14:srgbClr w14:val="000000"/>
            </w14:solidFill>
          </w14:textFill>
        </w:rPr>
        <w:fldChar w:fldCharType="begin"/>
      </w:r>
      <w:r>
        <w:instrText>HYPERLINK "http://baike.haosou.com/doc/4203246.html"</w:instrText>
      </w:r>
      <w:r>
        <w:rPr>
          <w:rStyle w:val="27"/>
          <w:rFonts w:ascii="仿宋_GB2312" w:eastAsia="仿宋_GB2312" w:hint="eastAsia"/>
          <w:b w:val="0"/>
          <w:color w:val="000000"/>
          <w:sz w:val="32"/>
          <w:szCs w:val="32"/>
          <w:u w:val="none"/>
          <w14:textFill>
            <w14:solidFill>
              <w14:srgbClr w14:val="000000"/>
            </w14:solidFill>
          </w14:textFill>
        </w:rPr>
        <w:fldChar w:fldCharType="separate"/>
      </w:r>
      <w:r>
        <w:rPr>
          <w:rStyle w:val="27"/>
          <w:rFonts w:ascii="仿宋_GB2312" w:eastAsia="仿宋_GB2312" w:hint="eastAsia"/>
          <w:b w:val="0"/>
          <w:color w:val="000000"/>
          <w:sz w:val="32"/>
          <w:szCs w:val="32"/>
          <w:u w:val="none"/>
          <w14:textFill>
            <w14:solidFill>
              <w14:srgbClr w14:val="000000"/>
            </w14:solidFill>
          </w14:textFill>
        </w:rPr>
        <w:t>特种垃圾</w:t>
      </w:r>
      <w:r>
        <w:rPr>
          <w:rStyle w:val="27"/>
          <w:rFonts w:ascii="仿宋_GB2312" w:eastAsia="仿宋_GB2312" w:hint="eastAsia"/>
          <w:b w:val="0"/>
          <w:color w:val="000000"/>
          <w:sz w:val="32"/>
          <w:szCs w:val="32"/>
          <w:u w:val="none"/>
          <w14:textFill>
            <w14:solidFill>
              <w14:srgbClr w14:val="000000"/>
            </w14:solidFill>
          </w14:textFill>
        </w:rPr>
        <w:fldChar w:fldCharType="end"/>
      </w:r>
      <w:r>
        <w:rPr>
          <w:rFonts w:ascii="仿宋_GB2312" w:eastAsia="仿宋_GB2312" w:hint="eastAsia"/>
          <w:b w:val="0"/>
          <w:color w:val="000000"/>
          <w:sz w:val="32"/>
          <w:szCs w:val="32"/>
          <w14:textFill>
            <w14:solidFill>
              <w14:srgbClr w14:val="000000"/>
            </w14:solidFill>
          </w14:textFill>
        </w:rPr>
        <w:t>、</w:t>
      </w:r>
      <w:r>
        <w:rPr>
          <w:rStyle w:val="27"/>
          <w:rFonts w:ascii="仿宋_GB2312" w:eastAsia="仿宋_GB2312" w:hint="eastAsia"/>
          <w:b w:val="0"/>
          <w:color w:val="000000"/>
          <w:sz w:val="32"/>
          <w:szCs w:val="32"/>
          <w:u w:val="none"/>
          <w14:textFill>
            <w14:solidFill>
              <w14:srgbClr w14:val="000000"/>
            </w14:solidFill>
          </w14:textFill>
        </w:rPr>
        <w:fldChar w:fldCharType="begin"/>
      </w:r>
      <w:r>
        <w:instrText>HYPERLINK "http://baike.haosou.com/doc/5421032.html"</w:instrText>
      </w:r>
      <w:r>
        <w:rPr>
          <w:rStyle w:val="27"/>
          <w:rFonts w:ascii="仿宋_GB2312" w:eastAsia="仿宋_GB2312" w:hint="eastAsia"/>
          <w:b w:val="0"/>
          <w:color w:val="000000"/>
          <w:sz w:val="32"/>
          <w:szCs w:val="32"/>
          <w:u w:val="none"/>
          <w14:textFill>
            <w14:solidFill>
              <w14:srgbClr w14:val="000000"/>
            </w14:solidFill>
          </w14:textFill>
        </w:rPr>
        <w:fldChar w:fldCharType="separate"/>
      </w:r>
      <w:r>
        <w:rPr>
          <w:rStyle w:val="27"/>
          <w:rFonts w:ascii="仿宋_GB2312" w:eastAsia="仿宋_GB2312" w:hint="eastAsia"/>
          <w:b w:val="0"/>
          <w:color w:val="000000"/>
          <w:sz w:val="32"/>
          <w:szCs w:val="32"/>
          <w:u w:val="none"/>
          <w14:textFill>
            <w14:solidFill>
              <w14:srgbClr w14:val="000000"/>
            </w14:solidFill>
          </w14:textFill>
        </w:rPr>
        <w:t>建筑垃圾</w:t>
      </w:r>
      <w:r>
        <w:rPr>
          <w:rStyle w:val="27"/>
          <w:rFonts w:ascii="仿宋_GB2312" w:eastAsia="仿宋_GB2312" w:hint="eastAsia"/>
          <w:b w:val="0"/>
          <w:color w:val="000000"/>
          <w:sz w:val="32"/>
          <w:szCs w:val="32"/>
          <w:u w:val="none"/>
          <w14:textFill>
            <w14:solidFill>
              <w14:srgbClr w14:val="000000"/>
            </w14:solidFill>
          </w14:textFill>
        </w:rPr>
        <w:fldChar w:fldCharType="end"/>
      </w:r>
      <w:r>
        <w:rPr>
          <w:rFonts w:ascii="仿宋_GB2312" w:eastAsia="仿宋_GB2312" w:hint="eastAsia"/>
          <w:b w:val="0"/>
          <w:color w:val="000000"/>
          <w:sz w:val="32"/>
          <w:szCs w:val="32"/>
          <w14:textFill>
            <w14:solidFill>
              <w14:srgbClr w14:val="000000"/>
            </w14:solidFill>
          </w14:textFill>
        </w:rPr>
        <w:t>的收集、清运、处置；负责机动车清洗、环境卫生企业的</w:t>
      </w:r>
      <w:r>
        <w:rPr>
          <w:rStyle w:val="27"/>
          <w:rFonts w:ascii="仿宋_GB2312" w:eastAsia="仿宋_GB2312" w:hint="eastAsia"/>
          <w:b w:val="0"/>
          <w:color w:val="000000"/>
          <w:sz w:val="32"/>
          <w:szCs w:val="32"/>
          <w:u w:val="none"/>
          <w14:textFill>
            <w14:solidFill>
              <w14:srgbClr w14:val="000000"/>
            </w14:solidFill>
          </w14:textFill>
        </w:rPr>
        <w:fldChar w:fldCharType="begin"/>
      </w:r>
      <w:r>
        <w:instrText>HYPERLINK "http://baike.haosou.com/doc/6303934.html"</w:instrText>
      </w:r>
      <w:r>
        <w:rPr>
          <w:rStyle w:val="27"/>
          <w:rFonts w:ascii="仿宋_GB2312" w:eastAsia="仿宋_GB2312" w:hint="eastAsia"/>
          <w:b w:val="0"/>
          <w:color w:val="000000"/>
          <w:sz w:val="32"/>
          <w:szCs w:val="32"/>
          <w:u w:val="none"/>
          <w14:textFill>
            <w14:solidFill>
              <w14:srgbClr w14:val="000000"/>
            </w14:solidFill>
          </w14:textFill>
        </w:rPr>
        <w:fldChar w:fldCharType="separate"/>
      </w:r>
      <w:r>
        <w:rPr>
          <w:rStyle w:val="27"/>
          <w:rFonts w:ascii="仿宋_GB2312" w:eastAsia="仿宋_GB2312" w:hint="eastAsia"/>
          <w:b w:val="0"/>
          <w:color w:val="000000"/>
          <w:sz w:val="32"/>
          <w:szCs w:val="32"/>
          <w:u w:val="none"/>
          <w14:textFill>
            <w14:solidFill>
              <w14:srgbClr w14:val="000000"/>
            </w14:solidFill>
          </w14:textFill>
        </w:rPr>
        <w:t>行业管理</w:t>
      </w:r>
      <w:r>
        <w:rPr>
          <w:rStyle w:val="27"/>
          <w:rFonts w:ascii="仿宋_GB2312" w:eastAsia="仿宋_GB2312" w:hint="eastAsia"/>
          <w:b w:val="0"/>
          <w:color w:val="000000"/>
          <w:sz w:val="32"/>
          <w:szCs w:val="32"/>
          <w:u w:val="none"/>
          <w14:textFill>
            <w14:solidFill>
              <w14:srgbClr w14:val="000000"/>
            </w14:solidFill>
          </w14:textFill>
        </w:rPr>
        <w:fldChar w:fldCharType="end"/>
      </w:r>
      <w:r>
        <w:rPr>
          <w:rFonts w:ascii="仿宋_GB2312" w:eastAsia="仿宋_GB2312" w:hint="eastAsia"/>
          <w:b w:val="0"/>
          <w:color w:val="000000"/>
          <w:sz w:val="32"/>
          <w:szCs w:val="32"/>
          <w14:textFill>
            <w14:solidFill>
              <w14:srgbClr w14:val="000000"/>
            </w14:solidFill>
          </w14:textFill>
        </w:rPr>
        <w:t>;负责对临时占用城市道路停车督管,对临时占用城市道路（含人行道）,利用城市道路设置</w:t>
      </w:r>
      <w:r>
        <w:rPr>
          <w:rStyle w:val="27"/>
          <w:rFonts w:ascii="仿宋_GB2312" w:eastAsia="仿宋_GB2312" w:hint="eastAsia"/>
          <w:b w:val="0"/>
          <w:color w:val="000000"/>
          <w:sz w:val="32"/>
          <w:szCs w:val="32"/>
          <w:u w:val="none"/>
          <w14:textFill>
            <w14:solidFill>
              <w14:srgbClr w14:val="000000"/>
            </w14:solidFill>
          </w14:textFill>
        </w:rPr>
        <w:fldChar w:fldCharType="begin"/>
      </w:r>
      <w:r>
        <w:instrText>HYPERLINK "http://baike.haosou.com/doc/3860835.html"</w:instrText>
      </w:r>
      <w:r>
        <w:rPr>
          <w:rStyle w:val="27"/>
          <w:rFonts w:ascii="仿宋_GB2312" w:eastAsia="仿宋_GB2312" w:hint="eastAsia"/>
          <w:b w:val="0"/>
          <w:color w:val="000000"/>
          <w:sz w:val="32"/>
          <w:szCs w:val="32"/>
          <w:u w:val="none"/>
          <w14:textFill>
            <w14:solidFill>
              <w14:srgbClr w14:val="000000"/>
            </w14:solidFill>
          </w14:textFill>
        </w:rPr>
        <w:fldChar w:fldCharType="separate"/>
      </w:r>
      <w:r>
        <w:rPr>
          <w:rStyle w:val="27"/>
          <w:rFonts w:ascii="仿宋_GB2312" w:eastAsia="仿宋_GB2312" w:hint="eastAsia"/>
          <w:b w:val="0"/>
          <w:color w:val="000000"/>
          <w:sz w:val="32"/>
          <w:szCs w:val="32"/>
          <w:u w:val="none"/>
          <w14:textFill>
            <w14:solidFill>
              <w14:srgbClr w14:val="000000"/>
            </w14:solidFill>
          </w14:textFill>
        </w:rPr>
        <w:t>建筑物</w:t>
      </w:r>
      <w:r>
        <w:rPr>
          <w:rStyle w:val="27"/>
          <w:rFonts w:ascii="仿宋_GB2312" w:eastAsia="仿宋_GB2312" w:hint="eastAsia"/>
          <w:b w:val="0"/>
          <w:color w:val="000000"/>
          <w:sz w:val="32"/>
          <w:szCs w:val="32"/>
          <w:u w:val="none"/>
          <w14:textFill>
            <w14:solidFill>
              <w14:srgbClr w14:val="000000"/>
            </w14:solidFill>
          </w14:textFill>
        </w:rPr>
        <w:fldChar w:fldCharType="end"/>
      </w:r>
      <w:r>
        <w:rPr>
          <w:rFonts w:ascii="仿宋_GB2312" w:eastAsia="仿宋_GB2312" w:hint="eastAsia"/>
          <w:b w:val="0"/>
          <w:color w:val="000000"/>
          <w:sz w:val="32"/>
          <w:szCs w:val="32"/>
          <w14:textFill>
            <w14:solidFill>
              <w14:srgbClr w14:val="000000"/>
            </w14:solidFill>
          </w14:textFill>
        </w:rPr>
        <w:t>、构筑物的行为进行监督管理;负责城区菜市场的组织实施；负责临时占道机动车、非机动车停车场（点）的定点工作；负责城镇户外广告定点的监督管理；对利用园林绿化设施、</w:t>
      </w:r>
      <w:r>
        <w:rPr>
          <w:rStyle w:val="27"/>
          <w:rFonts w:ascii="仿宋_GB2312" w:eastAsia="仿宋_GB2312" w:hint="eastAsia"/>
          <w:b w:val="0"/>
          <w:color w:val="000000"/>
          <w:sz w:val="32"/>
          <w:szCs w:val="32"/>
          <w:u w:val="none"/>
          <w14:textFill>
            <w14:solidFill>
              <w14:srgbClr w14:val="000000"/>
            </w14:solidFill>
          </w14:textFill>
        </w:rPr>
        <w:fldChar w:fldCharType="begin"/>
      </w:r>
      <w:r>
        <w:instrText>HYPERLINK "http://baike.haosou.com/doc/5564871.html"</w:instrText>
      </w:r>
      <w:r>
        <w:rPr>
          <w:rStyle w:val="27"/>
          <w:rFonts w:ascii="仿宋_GB2312" w:eastAsia="仿宋_GB2312" w:hint="eastAsia"/>
          <w:b w:val="0"/>
          <w:color w:val="000000"/>
          <w:sz w:val="32"/>
          <w:szCs w:val="32"/>
          <w:u w:val="none"/>
          <w14:textFill>
            <w14:solidFill>
              <w14:srgbClr w14:val="000000"/>
            </w14:solidFill>
          </w14:textFill>
        </w:rPr>
        <w:fldChar w:fldCharType="separate"/>
      </w:r>
      <w:r>
        <w:rPr>
          <w:rStyle w:val="27"/>
          <w:rFonts w:ascii="仿宋_GB2312" w:eastAsia="仿宋_GB2312" w:hint="eastAsia"/>
          <w:b w:val="0"/>
          <w:color w:val="000000"/>
          <w:sz w:val="32"/>
          <w:szCs w:val="32"/>
          <w:u w:val="none"/>
          <w14:textFill>
            <w14:solidFill>
              <w14:srgbClr w14:val="000000"/>
            </w14:solidFill>
          </w14:textFill>
        </w:rPr>
        <w:t>市政府</w:t>
      </w:r>
      <w:r>
        <w:rPr>
          <w:rStyle w:val="27"/>
          <w:rFonts w:ascii="仿宋_GB2312" w:eastAsia="仿宋_GB2312" w:hint="eastAsia"/>
          <w:b w:val="0"/>
          <w:color w:val="000000"/>
          <w:sz w:val="32"/>
          <w:szCs w:val="32"/>
          <w:u w:val="none"/>
          <w14:textFill>
            <w14:solidFill>
              <w14:srgbClr w14:val="000000"/>
            </w14:solidFill>
          </w14:textFill>
        </w:rPr>
        <w:fldChar w:fldCharType="end"/>
      </w:r>
      <w:r>
        <w:rPr>
          <w:rFonts w:ascii="仿宋_GB2312" w:eastAsia="仿宋_GB2312" w:hint="eastAsia"/>
          <w:b w:val="0"/>
          <w:color w:val="000000"/>
          <w:sz w:val="32"/>
          <w:szCs w:val="32"/>
          <w14:textFill>
            <w14:solidFill>
              <w14:srgbClr w14:val="000000"/>
            </w14:solidFill>
          </w14:textFill>
        </w:rPr>
        <w:t>附属设施和利用建筑物等占用城市空间影响市容市貌的行为进行监督管理。负责城区路灯饰城市管理监督，负责城区路灯和城市夜景灯饰的设置及维护管理；组织、协调、管理城市。参与城市管理工作目标的制定，受理市民有关城市市容环境管理的来信来访和群众投诉。指导、监督各乡镇城镇管理及</w:t>
      </w:r>
      <w:r>
        <w:rPr>
          <w:rStyle w:val="27"/>
          <w:rFonts w:ascii="仿宋_GB2312" w:eastAsia="仿宋_GB2312" w:hint="eastAsia"/>
          <w:b w:val="0"/>
          <w:color w:val="000000"/>
          <w:sz w:val="32"/>
          <w:szCs w:val="32"/>
          <w:u w:val="none"/>
          <w14:textFill>
            <w14:solidFill>
              <w14:srgbClr w14:val="000000"/>
            </w14:solidFill>
          </w14:textFill>
        </w:rPr>
        <w:fldChar w:fldCharType="begin"/>
      </w:r>
      <w:r>
        <w:instrText>HYPERLINK "http://baike.haosou.com/doc/359522.html"</w:instrText>
      </w:r>
      <w:r>
        <w:rPr>
          <w:rStyle w:val="27"/>
          <w:rFonts w:ascii="仿宋_GB2312" w:eastAsia="仿宋_GB2312" w:hint="eastAsia"/>
          <w:b w:val="0"/>
          <w:color w:val="000000"/>
          <w:sz w:val="32"/>
          <w:szCs w:val="32"/>
          <w:u w:val="none"/>
          <w14:textFill>
            <w14:solidFill>
              <w14:srgbClr w14:val="000000"/>
            </w14:solidFill>
          </w14:textFill>
        </w:rPr>
        <w:fldChar w:fldCharType="separate"/>
      </w:r>
      <w:r>
        <w:rPr>
          <w:rStyle w:val="27"/>
          <w:rFonts w:ascii="仿宋_GB2312" w:eastAsia="仿宋_GB2312" w:hint="eastAsia"/>
          <w:b w:val="0"/>
          <w:color w:val="000000"/>
          <w:sz w:val="32"/>
          <w:szCs w:val="32"/>
          <w:u w:val="none"/>
          <w14:textFill>
            <w14:solidFill>
              <w14:srgbClr w14:val="000000"/>
            </w14:solidFill>
          </w14:textFill>
        </w:rPr>
        <w:t>行政执法</w:t>
      </w:r>
      <w:r>
        <w:rPr>
          <w:rStyle w:val="27"/>
          <w:rFonts w:ascii="仿宋_GB2312" w:eastAsia="仿宋_GB2312" w:hint="eastAsia"/>
          <w:b w:val="0"/>
          <w:color w:val="000000"/>
          <w:sz w:val="32"/>
          <w:szCs w:val="32"/>
          <w:u w:val="none"/>
          <w14:textFill>
            <w14:solidFill>
              <w14:srgbClr w14:val="000000"/>
            </w14:solidFill>
          </w14:textFill>
        </w:rPr>
        <w:fldChar w:fldCharType="end"/>
      </w:r>
      <w:r>
        <w:rPr>
          <w:rFonts w:ascii="仿宋_GB2312" w:eastAsia="仿宋_GB2312" w:hint="eastAsia"/>
          <w:b w:val="0"/>
          <w:color w:val="000000"/>
          <w:sz w:val="32"/>
          <w:szCs w:val="32"/>
          <w14:textFill>
            <w14:solidFill>
              <w14:srgbClr w14:val="000000"/>
            </w14:solidFill>
          </w14:textFill>
        </w:rPr>
        <w:t>工作。行使</w:t>
      </w:r>
      <w:r>
        <w:rPr>
          <w:rStyle w:val="27"/>
          <w:rFonts w:ascii="仿宋_GB2312" w:eastAsia="仿宋_GB2312" w:hint="eastAsia"/>
          <w:b w:val="0"/>
          <w:color w:val="000000"/>
          <w:sz w:val="32"/>
          <w:szCs w:val="32"/>
          <w:u w:val="none"/>
          <w14:textFill>
            <w14:solidFill>
              <w14:srgbClr w14:val="000000"/>
            </w14:solidFill>
          </w14:textFill>
        </w:rPr>
        <w:fldChar w:fldCharType="begin"/>
      </w:r>
      <w:r>
        <w:instrText>HYPERLINK "http://baike.haosou.com/doc/1005500.html"</w:instrText>
      </w:r>
      <w:r>
        <w:rPr>
          <w:rStyle w:val="27"/>
          <w:rFonts w:ascii="仿宋_GB2312" w:eastAsia="仿宋_GB2312" w:hint="eastAsia"/>
          <w:b w:val="0"/>
          <w:color w:val="000000"/>
          <w:sz w:val="32"/>
          <w:szCs w:val="32"/>
          <w:u w:val="none"/>
          <w14:textFill>
            <w14:solidFill>
              <w14:srgbClr w14:val="000000"/>
            </w14:solidFill>
          </w14:textFill>
        </w:rPr>
        <w:fldChar w:fldCharType="separate"/>
      </w:r>
      <w:r>
        <w:rPr>
          <w:rStyle w:val="27"/>
          <w:rFonts w:ascii="仿宋_GB2312" w:eastAsia="仿宋_GB2312" w:hint="eastAsia"/>
          <w:b w:val="0"/>
          <w:color w:val="000000"/>
          <w:sz w:val="32"/>
          <w:szCs w:val="32"/>
          <w:u w:val="none"/>
          <w14:textFill>
            <w14:solidFill>
              <w14:srgbClr w14:val="000000"/>
            </w14:solidFill>
          </w14:textFill>
        </w:rPr>
        <w:t>市容环境卫生管理</w:t>
      </w:r>
      <w:r>
        <w:rPr>
          <w:rStyle w:val="27"/>
          <w:rFonts w:ascii="仿宋_GB2312" w:eastAsia="仿宋_GB2312" w:hint="eastAsia"/>
          <w:b w:val="0"/>
          <w:color w:val="000000"/>
          <w:sz w:val="32"/>
          <w:szCs w:val="32"/>
          <w:u w:val="none"/>
          <w14:textFill>
            <w14:solidFill>
              <w14:srgbClr w14:val="000000"/>
            </w14:solidFill>
          </w14:textFill>
        </w:rPr>
        <w:fldChar w:fldCharType="end"/>
      </w:r>
      <w:r>
        <w:rPr>
          <w:rFonts w:ascii="仿宋_GB2312" w:eastAsia="仿宋_GB2312" w:hint="eastAsia"/>
          <w:b w:val="0"/>
          <w:color w:val="000000"/>
          <w:sz w:val="32"/>
          <w:szCs w:val="32"/>
          <w14:textFill>
            <w14:solidFill>
              <w14:srgbClr w14:val="000000"/>
            </w14:solidFill>
          </w14:textFill>
        </w:rPr>
        <w:t>、</w:t>
      </w:r>
      <w:r>
        <w:rPr>
          <w:rStyle w:val="27"/>
          <w:rFonts w:ascii="仿宋_GB2312" w:eastAsia="仿宋_GB2312" w:hint="eastAsia"/>
          <w:b w:val="0"/>
          <w:color w:val="000000"/>
          <w:sz w:val="32"/>
          <w:szCs w:val="32"/>
          <w:u w:val="none"/>
          <w14:textFill>
            <w14:solidFill>
              <w14:srgbClr w14:val="000000"/>
            </w14:solidFill>
          </w14:textFill>
        </w:rPr>
        <w:fldChar w:fldCharType="begin"/>
      </w:r>
      <w:r>
        <w:instrText>HYPERLINK "http://baike.haosou.com/doc/6288296.html"</w:instrText>
      </w:r>
      <w:r>
        <w:rPr>
          <w:rStyle w:val="27"/>
          <w:rFonts w:ascii="仿宋_GB2312" w:eastAsia="仿宋_GB2312" w:hint="eastAsia"/>
          <w:b w:val="0"/>
          <w:color w:val="000000"/>
          <w:sz w:val="32"/>
          <w:szCs w:val="32"/>
          <w:u w:val="none"/>
          <w14:textFill>
            <w14:solidFill>
              <w14:srgbClr w14:val="000000"/>
            </w14:solidFill>
          </w14:textFill>
        </w:rPr>
        <w:fldChar w:fldCharType="separate"/>
      </w:r>
      <w:r>
        <w:rPr>
          <w:rStyle w:val="27"/>
          <w:rFonts w:ascii="仿宋_GB2312" w:eastAsia="仿宋_GB2312" w:hint="eastAsia"/>
          <w:b w:val="0"/>
          <w:color w:val="000000"/>
          <w:sz w:val="32"/>
          <w:szCs w:val="32"/>
          <w:u w:val="none"/>
          <w14:textFill>
            <w14:solidFill>
              <w14:srgbClr w14:val="000000"/>
            </w14:solidFill>
          </w14:textFill>
        </w:rPr>
        <w:t>城市绿化</w:t>
      </w:r>
      <w:r>
        <w:rPr>
          <w:rStyle w:val="27"/>
          <w:rFonts w:ascii="仿宋_GB2312" w:eastAsia="仿宋_GB2312" w:hint="eastAsia"/>
          <w:b w:val="0"/>
          <w:color w:val="000000"/>
          <w:sz w:val="32"/>
          <w:szCs w:val="32"/>
          <w:u w:val="none"/>
          <w14:textFill>
            <w14:solidFill>
              <w14:srgbClr w14:val="000000"/>
            </w14:solidFill>
          </w14:textFill>
        </w:rPr>
        <w:fldChar w:fldCharType="end"/>
      </w:r>
      <w:r>
        <w:rPr>
          <w:rFonts w:ascii="仿宋_GB2312" w:eastAsia="仿宋_GB2312" w:hint="eastAsia"/>
          <w:b w:val="0"/>
          <w:color w:val="000000"/>
          <w:sz w:val="32"/>
          <w:szCs w:val="32"/>
          <w14:textFill>
            <w14:solidFill>
              <w14:srgbClr w14:val="000000"/>
            </w14:solidFill>
          </w14:textFill>
        </w:rPr>
        <w:t>管理、</w:t>
      </w:r>
      <w:r>
        <w:rPr>
          <w:rStyle w:val="27"/>
          <w:rFonts w:ascii="仿宋_GB2312" w:eastAsia="仿宋_GB2312" w:hint="eastAsia"/>
          <w:b w:val="0"/>
          <w:color w:val="000000"/>
          <w:sz w:val="32"/>
          <w:szCs w:val="32"/>
          <w:u w:val="none"/>
          <w14:textFill>
            <w14:solidFill>
              <w14:srgbClr w14:val="000000"/>
            </w14:solidFill>
          </w14:textFill>
        </w:rPr>
        <w:fldChar w:fldCharType="begin"/>
      </w:r>
      <w:r>
        <w:instrText>HYPERLINK "http://baike.haosou.com/doc/977829.html"</w:instrText>
      </w:r>
      <w:r>
        <w:rPr>
          <w:rStyle w:val="27"/>
          <w:rFonts w:ascii="仿宋_GB2312" w:eastAsia="仿宋_GB2312" w:hint="eastAsia"/>
          <w:b w:val="0"/>
          <w:color w:val="000000"/>
          <w:sz w:val="32"/>
          <w:szCs w:val="32"/>
          <w:u w:val="none"/>
          <w14:textFill>
            <w14:solidFill>
              <w14:srgbClr w14:val="000000"/>
            </w14:solidFill>
          </w14:textFill>
        </w:rPr>
        <w:fldChar w:fldCharType="separate"/>
      </w:r>
      <w:r>
        <w:rPr>
          <w:rStyle w:val="27"/>
          <w:rFonts w:ascii="仿宋_GB2312" w:eastAsia="仿宋_GB2312" w:hint="eastAsia"/>
          <w:b w:val="0"/>
          <w:color w:val="000000"/>
          <w:sz w:val="32"/>
          <w:szCs w:val="32"/>
          <w:u w:val="none"/>
          <w14:textFill>
            <w14:solidFill>
              <w14:srgbClr w14:val="000000"/>
            </w14:solidFill>
          </w14:textFill>
        </w:rPr>
        <w:t>市政管理</w:t>
      </w:r>
      <w:r>
        <w:rPr>
          <w:rStyle w:val="27"/>
          <w:rFonts w:ascii="仿宋_GB2312" w:eastAsia="仿宋_GB2312" w:hint="eastAsia"/>
          <w:b w:val="0"/>
          <w:color w:val="000000"/>
          <w:sz w:val="32"/>
          <w:szCs w:val="32"/>
          <w:u w:val="none"/>
          <w14:textFill>
            <w14:solidFill>
              <w14:srgbClr w14:val="000000"/>
            </w14:solidFill>
          </w14:textFill>
        </w:rPr>
        <w:fldChar w:fldCharType="end"/>
      </w:r>
      <w:r>
        <w:rPr>
          <w:rFonts w:ascii="仿宋_GB2312" w:eastAsia="仿宋_GB2312" w:hint="eastAsia"/>
          <w:b w:val="0"/>
          <w:color w:val="000000"/>
          <w:sz w:val="32"/>
          <w:szCs w:val="32"/>
          <w14:textFill>
            <w14:solidFill>
              <w14:srgbClr w14:val="000000"/>
            </w14:solidFill>
          </w14:textFill>
        </w:rPr>
        <w:t>方面法律、法规、规章规定的</w:t>
      </w:r>
      <w:r>
        <w:rPr>
          <w:rStyle w:val="27"/>
          <w:rFonts w:ascii="仿宋_GB2312" w:eastAsia="仿宋_GB2312" w:hint="eastAsia"/>
          <w:b w:val="0"/>
          <w:color w:val="000000"/>
          <w:sz w:val="32"/>
          <w:szCs w:val="32"/>
          <w:u w:val="none"/>
          <w14:textFill>
            <w14:solidFill>
              <w14:srgbClr w14:val="000000"/>
            </w14:solidFill>
          </w14:textFill>
        </w:rPr>
        <w:fldChar w:fldCharType="begin"/>
      </w:r>
      <w:r>
        <w:instrText>HYPERLINK "http://baike.haosou.com/doc/3772821.html"</w:instrText>
      </w:r>
      <w:r>
        <w:rPr>
          <w:rStyle w:val="27"/>
          <w:rFonts w:ascii="仿宋_GB2312" w:eastAsia="仿宋_GB2312" w:hint="eastAsia"/>
          <w:b w:val="0"/>
          <w:color w:val="000000"/>
          <w:sz w:val="32"/>
          <w:szCs w:val="32"/>
          <w:u w:val="none"/>
          <w14:textFill>
            <w14:solidFill>
              <w14:srgbClr w14:val="000000"/>
            </w14:solidFill>
          </w14:textFill>
        </w:rPr>
        <w:fldChar w:fldCharType="separate"/>
      </w:r>
      <w:r>
        <w:rPr>
          <w:rStyle w:val="27"/>
          <w:rFonts w:ascii="仿宋_GB2312" w:eastAsia="仿宋_GB2312" w:hint="eastAsia"/>
          <w:b w:val="0"/>
          <w:color w:val="000000"/>
          <w:sz w:val="32"/>
          <w:szCs w:val="32"/>
          <w:u w:val="none"/>
          <w14:textFill>
            <w14:solidFill>
              <w14:srgbClr w14:val="000000"/>
            </w14:solidFill>
          </w14:textFill>
        </w:rPr>
        <w:t>行政处罚</w:t>
      </w:r>
      <w:r>
        <w:rPr>
          <w:rStyle w:val="27"/>
          <w:rFonts w:ascii="仿宋_GB2312" w:eastAsia="仿宋_GB2312" w:hint="eastAsia"/>
          <w:b w:val="0"/>
          <w:color w:val="000000"/>
          <w:sz w:val="32"/>
          <w:szCs w:val="32"/>
          <w:u w:val="none"/>
          <w14:textFill>
            <w14:solidFill>
              <w14:srgbClr w14:val="000000"/>
            </w14:solidFill>
          </w14:textFill>
        </w:rPr>
        <w:fldChar w:fldCharType="end"/>
      </w:r>
      <w:r>
        <w:rPr>
          <w:rFonts w:ascii="仿宋_GB2312" w:eastAsia="仿宋_GB2312" w:hint="eastAsia"/>
          <w:b w:val="0"/>
          <w:color w:val="000000"/>
          <w:sz w:val="32"/>
          <w:szCs w:val="32"/>
          <w14:textFill>
            <w14:solidFill>
              <w14:srgbClr w14:val="000000"/>
            </w14:solidFill>
          </w14:textFill>
        </w:rPr>
        <w:t>权。集中行使对乱建乱搭、环境污染、非机动车和机动车乱停乱放、临时占用城市道路和城区河堤通道、无照商贩、无证饮食品店摊点等行政执法的组织、指挥、协调和行政处罚。</w:t>
      </w:r>
      <w:bookmarkStart w:id="12" w:name="_Toc15377200"/>
      <w:bookmarkStart w:id="13" w:name="_Toc15396601"/>
      <w:bookmarkEnd w:id="10"/>
    </w:p>
    <w:p>
      <w:pPr>
        <w:pStyle w:val="3"/>
        <w:spacing w:before="0" w:after="0" w:line="240" w:lineRule="auto"/>
        <w:ind w:firstLineChars="100" w:firstLine="320"/>
        <w:outlineLvl w:val="2"/>
        <w:rPr>
          <w:rFonts w:ascii="楷体" w:eastAsia="楷体" w:cs="楷体" w:hint="eastAsia"/>
          <w:bCs/>
          <w:color w:val="000000"/>
          <w:sz w:val="32"/>
          <w:szCs w:val="32"/>
          <w14:textFill>
            <w14:solidFill>
              <w14:srgbClr w14:val="000000"/>
            </w14:solidFill>
          </w14:textFill>
        </w:rPr>
      </w:pPr>
      <w:bookmarkStart w:id="14" w:name="_Toc15875"/>
      <w:r>
        <w:rPr>
          <w:rFonts w:ascii="楷体" w:eastAsia="楷体" w:cs="楷体" w:hint="eastAsia"/>
          <w:bCs/>
          <w:color w:val="000000"/>
          <w:sz w:val="32"/>
          <w:szCs w:val="32"/>
          <w14:textFill>
            <w14:solidFill>
              <w14:srgbClr w14:val="000000"/>
            </w14:solidFill>
          </w14:textFill>
        </w:rPr>
        <w:t>（二）重点工作完成情况</w:t>
      </w:r>
      <w:bookmarkEnd w:id="14"/>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sz w:val="32"/>
          <w:szCs w:val="32"/>
          <w:lang w:val="en-US" w:eastAsia="zh-CN"/>
        </w:rPr>
      </w:pPr>
      <w:r>
        <w:rPr>
          <w:rFonts w:ascii="楷体_GB2312" w:eastAsia="楷体_GB2312" w:cs="楷体_GB2312" w:hint="eastAsia"/>
          <w:b/>
          <w:bCs/>
          <w:sz w:val="32"/>
          <w:szCs w:val="32"/>
          <w:lang w:val="en-US" w:eastAsia="zh-CN"/>
        </w:rPr>
        <w:t>1.环境卫生治理方面。</w:t>
      </w:r>
      <w:r>
        <w:rPr>
          <w:rFonts w:ascii="仿宋_GB2312" w:eastAsia="仿宋_GB2312" w:cs="仿宋_GB2312" w:hint="eastAsia"/>
          <w:sz w:val="32"/>
          <w:szCs w:val="32"/>
          <w:lang w:val="en-US" w:eastAsia="zh-CN"/>
        </w:rPr>
        <w:t>精细化环卫作业。采用“冲、洗、扫、吸”的机械化作业模式，机械清扫车对城区主干道每日作业一遍，结合季节实际每周清洗两次，环卫保洁员全天候巡回保洁，每月疏通下水管道一次，常态化花箱维护，标准化管理公厕。对县城98个垃圾收集点的生活垃圾“日产日清”，清理卫生死角48处，共清理城区生活垃圾近8000余吨。清理排洪道25次，疏通城市排水管网19次，清除各类乱贴乱画、小广告等389处，清洗、维护生活垃圾收集箱体、果屑箱12次。开展绿化养护工作26次，新栽6万余株、补栽1万余株花卉。</w:t>
      </w:r>
    </w:p>
    <w:p>
      <w:pPr>
        <w:keepNext w:val="0"/>
        <w:keepLines w:val="0"/>
        <w:pageBreakBefore w:val="0"/>
        <w:widowControl w:val="0"/>
        <w:kinsoku/>
        <w:wordWrap/>
        <w:overflowPunct/>
        <w:topLinePunct w:val="0"/>
        <w:autoSpaceDE/>
        <w:autoSpaceDN/>
        <w:bidi w:val="0"/>
        <w:adjustRightInd/>
        <w:snapToGrid/>
        <w:spacing w:line="550" w:lineRule="exact"/>
        <w:ind w:firstLineChars="200" w:firstLine="640"/>
        <w:textAlignment w:val="auto"/>
        <w:rPr>
          <w:rFonts w:ascii="仿宋_GB2312" w:eastAsia="仿宋_GB2312" w:cs="仿宋_GB2312" w:hint="eastAsia"/>
          <w:sz w:val="32"/>
          <w:szCs w:val="32"/>
          <w:lang w:val="en-US" w:eastAsia="zh-CN"/>
        </w:rPr>
      </w:pPr>
      <w:r>
        <w:rPr>
          <w:rFonts w:ascii="楷体_GB2312" w:eastAsia="楷体_GB2312" w:cs="楷体_GB2312" w:hint="eastAsia"/>
          <w:b/>
          <w:bCs/>
          <w:sz w:val="32"/>
          <w:szCs w:val="32"/>
          <w:lang w:val="en-US" w:eastAsia="zh-CN"/>
        </w:rPr>
        <w:t>2.全域城乡环境综合治理。</w:t>
      </w:r>
      <w:r>
        <w:rPr>
          <w:rFonts w:ascii="仿宋_GB2312" w:eastAsia="仿宋_GB2312" w:cs="仿宋_GB2312" w:hint="eastAsia"/>
          <w:sz w:val="32"/>
          <w:szCs w:val="32"/>
          <w:lang w:val="en-US" w:eastAsia="zh-CN"/>
        </w:rPr>
        <w:t>以明察暗访督促全县城乡环境综合治理提质增效。以“周末爱国卫生运动”“建州70周年全域环境综合整治工作”、2024年梨花节等重点工作为抓手，严格按照《金川县城乡环境综合治理考核细则》要求对标打分，坚持边督查边整改、以督查促整改的原则，开展督查3次，制发整治整改通知书50份，限期整改通知49份，全部已完成整改，整改率100%。</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sz w:val="32"/>
          <w:szCs w:val="32"/>
          <w:lang w:val="en-US" w:eastAsia="zh-CN"/>
        </w:rPr>
      </w:pPr>
      <w:r>
        <w:rPr>
          <w:rFonts w:ascii="楷体_GB2312" w:eastAsia="楷体_GB2312" w:cs="楷体_GB2312" w:hint="eastAsia"/>
          <w:b/>
          <w:bCs/>
          <w:sz w:val="32"/>
          <w:szCs w:val="32"/>
          <w:lang w:val="en-US" w:eastAsia="zh-CN"/>
        </w:rPr>
        <w:t>3.常态市容市貌整治。</w:t>
      </w:r>
      <w:r>
        <w:rPr>
          <w:rFonts w:ascii="仿宋_GB2312" w:eastAsia="仿宋_GB2312" w:cs="仿宋_GB2312" w:hint="eastAsia"/>
          <w:sz w:val="32"/>
          <w:szCs w:val="32"/>
        </w:rPr>
        <w:t>整治店外店</w:t>
      </w:r>
      <w:r>
        <w:rPr>
          <w:rFonts w:ascii="仿宋_GB2312" w:eastAsia="仿宋_GB2312" w:cs="仿宋_GB2312" w:hint="eastAsia"/>
          <w:sz w:val="32"/>
          <w:szCs w:val="32"/>
          <w:lang w:val="en-US" w:eastAsia="zh-CN"/>
        </w:rPr>
        <w:t>850</w:t>
      </w:r>
      <w:r>
        <w:rPr>
          <w:rFonts w:ascii="仿宋_GB2312" w:eastAsia="仿宋_GB2312" w:cs="仿宋_GB2312" w:hint="eastAsia"/>
          <w:sz w:val="32"/>
          <w:szCs w:val="32"/>
        </w:rPr>
        <w:t>处，整治占道经营</w:t>
      </w:r>
      <w:r>
        <w:rPr>
          <w:rFonts w:ascii="仿宋_GB2312" w:eastAsia="仿宋_GB2312" w:cs="仿宋_GB2312" w:hint="eastAsia"/>
          <w:sz w:val="32"/>
          <w:szCs w:val="32"/>
          <w:lang w:val="en-US" w:eastAsia="zh-CN"/>
        </w:rPr>
        <w:t>628</w:t>
      </w:r>
      <w:r>
        <w:rPr>
          <w:rFonts w:ascii="仿宋_GB2312" w:eastAsia="仿宋_GB2312" w:cs="仿宋_GB2312" w:hint="eastAsia"/>
          <w:sz w:val="32"/>
          <w:szCs w:val="32"/>
        </w:rPr>
        <w:t>处，乱堆乱放</w:t>
      </w:r>
      <w:r>
        <w:rPr>
          <w:rFonts w:ascii="仿宋_GB2312" w:eastAsia="仿宋_GB2312" w:cs="仿宋_GB2312" w:hint="eastAsia"/>
          <w:sz w:val="32"/>
          <w:szCs w:val="32"/>
          <w:lang w:val="en-US" w:eastAsia="zh-CN"/>
        </w:rPr>
        <w:t>309</w:t>
      </w:r>
      <w:r>
        <w:rPr>
          <w:rFonts w:ascii="仿宋_GB2312" w:eastAsia="仿宋_GB2312" w:cs="仿宋_GB2312" w:hint="eastAsia"/>
          <w:sz w:val="32"/>
          <w:szCs w:val="32"/>
        </w:rPr>
        <w:t>处，纠正沿街晾晒</w:t>
      </w:r>
      <w:r>
        <w:rPr>
          <w:rFonts w:ascii="仿宋_GB2312" w:eastAsia="仿宋_GB2312" w:cs="仿宋_GB2312" w:hint="eastAsia"/>
          <w:sz w:val="32"/>
          <w:szCs w:val="32"/>
          <w:lang w:val="en-US" w:eastAsia="zh-CN"/>
        </w:rPr>
        <w:t>167</w:t>
      </w:r>
      <w:r>
        <w:rPr>
          <w:rFonts w:ascii="仿宋_GB2312" w:eastAsia="仿宋_GB2312" w:cs="仿宋_GB2312" w:hint="eastAsia"/>
          <w:sz w:val="32"/>
          <w:szCs w:val="32"/>
        </w:rPr>
        <w:t>处</w:t>
      </w:r>
      <w:r>
        <w:rPr>
          <w:rFonts w:ascii="仿宋_GB2312" w:eastAsia="仿宋_GB2312" w:cs="仿宋_GB2312" w:hint="eastAsia"/>
          <w:sz w:val="32"/>
          <w:szCs w:val="32"/>
          <w:lang w:eastAsia="zh-CN"/>
        </w:rPr>
        <w:t>。重要节气营造氛围，悬挂灯笼</w:t>
      </w:r>
      <w:r>
        <w:rPr>
          <w:rFonts w:ascii="仿宋_GB2312" w:eastAsia="仿宋_GB2312" w:cs="仿宋_GB2312" w:hint="eastAsia"/>
          <w:sz w:val="32"/>
          <w:szCs w:val="32"/>
          <w:lang w:val="en-US" w:eastAsia="zh-CN"/>
        </w:rPr>
        <w:t>2600个，悬挂国旗1200个。</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sz w:val="32"/>
          <w:szCs w:val="32"/>
          <w:lang w:val="en-US" w:eastAsia="zh-CN"/>
        </w:rPr>
      </w:pPr>
      <w:r>
        <w:rPr>
          <w:rFonts w:ascii="楷体_GB2312" w:eastAsia="楷体_GB2312" w:cs="楷体_GB2312" w:hint="eastAsia"/>
          <w:b/>
          <w:bCs/>
          <w:sz w:val="32"/>
          <w:szCs w:val="32"/>
          <w:lang w:val="en-US" w:eastAsia="zh-CN"/>
        </w:rPr>
        <w:t>4.维护市政基础设施。</w:t>
      </w:r>
      <w:r>
        <w:rPr>
          <w:rFonts w:ascii="仿宋_GB2312" w:eastAsia="仿宋_GB2312" w:cs="仿宋_GB2312" w:hint="eastAsia"/>
          <w:sz w:val="32"/>
          <w:szCs w:val="32"/>
          <w:lang w:val="en-US" w:eastAsia="zh-CN"/>
        </w:rPr>
        <w:t>加大市政巡查力度，保障市民“脚下”安全，更换破损市政井盖135个，雨水箅子260个，维修市政人行道80平方米，维修市政车行道35平方米，维修隔离护栏150米，维修路缘石60处。</w:t>
      </w:r>
    </w:p>
    <w:p>
      <w:pPr>
        <w:ind w:firstLineChars="200" w:firstLine="640"/>
        <w:rPr>
          <w:rFonts w:hint="eastAsia"/>
        </w:rPr>
      </w:pPr>
      <w:r>
        <w:rPr>
          <w:rFonts w:ascii="楷体_GB2312" w:eastAsia="楷体_GB2312" w:cs="楷体_GB2312" w:hint="eastAsia"/>
          <w:b/>
          <w:bCs/>
          <w:sz w:val="32"/>
          <w:szCs w:val="32"/>
          <w:lang w:val="en-US" w:eastAsia="zh-CN"/>
        </w:rPr>
        <w:t>5.亮化城市夜景。</w:t>
      </w:r>
      <w:r>
        <w:rPr>
          <w:rFonts w:ascii="仿宋_GB2312" w:eastAsia="仿宋_GB2312" w:cs="仿宋_GB2312" w:hint="eastAsia"/>
          <w:sz w:val="32"/>
          <w:szCs w:val="32"/>
          <w:lang w:val="en-US" w:eastAsia="zh-CN"/>
        </w:rPr>
        <w:t>结合气候变化，坚持既节约又美观的原则，每周对城区路灯、夜间景观灯亮化工作进行科学调控。开展维修维护工作260处，更换河堤灯带350米，控制器38个，楼宇灯带180米，分控器52个，主控器8个。</w:t>
      </w:r>
    </w:p>
    <w:p>
      <w:pPr>
        <w:ind w:firstLineChars="200" w:firstLine="420"/>
        <w:rPr>
          <w:rFonts w:ascii="方正黑体_GBK" w:eastAsia="方正黑体_GBK" w:cs="方正黑体_GBK" w:hint="eastAsia"/>
          <w:b w:val="0"/>
        </w:rPr>
      </w:pPr>
    </w:p>
    <w:p>
      <w:pPr>
        <w:pStyle w:val="2"/>
        <w:numPr>
          <w:ilvl w:val="0"/>
          <w:numId w:val="1"/>
        </w:numPr>
        <w:outlineLvl w:val="1"/>
        <w:rPr>
          <w:rFonts w:ascii="方正黑体_GBK" w:eastAsia="方正黑体_GBK" w:cs="方正黑体_GBK" w:hint="eastAsia"/>
          <w:b w:val="0"/>
        </w:rPr>
      </w:pPr>
      <w:bookmarkStart w:id="15" w:name="_Toc30289"/>
      <w:r>
        <w:rPr>
          <w:rFonts w:ascii="方正黑体_GBK" w:eastAsia="方正黑体_GBK" w:cs="方正黑体_GBK" w:hint="eastAsia"/>
          <w:b w:val="0"/>
        </w:rPr>
        <w:t>机构设置</w:t>
      </w:r>
      <w:bookmarkEnd w:id="12"/>
      <w:bookmarkEnd w:id="13"/>
      <w:bookmarkEnd w:id="15"/>
    </w:p>
    <w:p>
      <w:pPr>
        <w:pStyle w:val="16"/>
        <w:adjustRightInd w:val="0"/>
        <w:snapToGrid w:val="0"/>
        <w:spacing w:beforeLines="0" w:before="93" w:line="600" w:lineRule="exact"/>
        <w:ind w:firstLineChars="209" w:firstLine="672"/>
        <w:rPr>
          <w:rFonts w:ascii="Times New Roman" w:cs="仿宋_GB2312" w:hAnsi="Times New Roman"/>
          <w:sz w:val="32"/>
          <w:szCs w:val="32"/>
        </w:rPr>
      </w:pPr>
      <w:r>
        <w:rPr>
          <w:rFonts w:eastAsia="仿宋_GB2312" w:cs="仿宋_GB2312" w:hint="eastAsia"/>
          <w:sz w:val="32"/>
          <w:szCs w:val="32"/>
          <w:lang w:val="en-US" w:eastAsia="zh-CN"/>
        </w:rPr>
        <w:t>市政公用事业服务中心</w:t>
      </w:r>
      <w:r>
        <w:rPr>
          <w:rFonts w:eastAsia="仿宋_GB2312" w:cs="仿宋_GB2312" w:hint="eastAsia"/>
          <w:sz w:val="32"/>
          <w:szCs w:val="32"/>
        </w:rPr>
        <w:t>下属二级预算单位</w:t>
      </w:r>
      <w:r>
        <w:rPr>
          <w:rFonts w:eastAsia="仿宋_GB2312" w:cs="仿宋_GB2312" w:hint="eastAsia"/>
          <w:sz w:val="32"/>
          <w:szCs w:val="32"/>
          <w:lang w:val="en-US" w:eastAsia="zh-CN"/>
        </w:rPr>
        <w:t>2</w:t>
      </w:r>
      <w:r>
        <w:rPr>
          <w:rFonts w:eastAsia="仿宋_GB2312" w:cs="仿宋_GB2312" w:hint="eastAsia"/>
          <w:sz w:val="32"/>
          <w:szCs w:val="32"/>
        </w:rPr>
        <w:t>个，其中行政单位1个，其他事业单位1个。</w:t>
      </w:r>
      <w:r>
        <w:rPr>
          <w:rFonts w:ascii="Times New Roman" w:cs="仿宋_GB2312" w:hAnsi="Times New Roman" w:hint="eastAsia"/>
          <w:sz w:val="32"/>
          <w:szCs w:val="32"/>
        </w:rPr>
        <w:t>纳入</w:t>
      </w:r>
      <w:r>
        <w:rPr>
          <w:rFonts w:eastAsia="仿宋_GB2312" w:cs="仿宋_GB2312" w:hint="eastAsia"/>
          <w:sz w:val="32"/>
          <w:szCs w:val="32"/>
          <w:lang w:val="en-US" w:eastAsia="zh-CN"/>
        </w:rPr>
        <w:t>市政公用事业服务中心</w:t>
      </w:r>
      <w:r>
        <w:rPr>
          <w:rFonts w:ascii="Times New Roman" w:cs="仿宋_GB2312" w:hAnsi="Times New Roman" w:hint="eastAsia"/>
          <w:sz w:val="32"/>
          <w:szCs w:val="32"/>
        </w:rPr>
        <w:t>2024年度部门决算编制范围的二级预算单位包括：</w:t>
      </w:r>
    </w:p>
    <w:p>
      <w:pPr>
        <w:pStyle w:val="16"/>
        <w:numPr>
          <w:ilvl w:val="0"/>
          <w:numId w:val="2"/>
        </w:numPr>
        <w:adjustRightInd w:val="0"/>
        <w:snapToGrid w:val="0"/>
        <w:spacing w:beforeLines="0" w:before="93" w:line="600" w:lineRule="exact"/>
        <w:outlineLvl w:val="2"/>
        <w:rPr>
          <w:rFonts w:ascii="Times New Roman" w:cs="仿宋_GB2312" w:hAnsi="Times New Roman"/>
          <w:sz w:val="32"/>
          <w:szCs w:val="32"/>
        </w:rPr>
      </w:pPr>
      <w:bookmarkStart w:id="16" w:name="_Toc25523"/>
      <w:r>
        <w:rPr>
          <w:rFonts w:eastAsia="仿宋_GB2312" w:cs="仿宋_GB2312" w:hint="eastAsia"/>
          <w:sz w:val="32"/>
          <w:szCs w:val="32"/>
          <w:lang w:val="en-US" w:eastAsia="zh-CN"/>
        </w:rPr>
        <w:t>市政公用事业服务中心</w:t>
      </w:r>
      <w:bookmarkEnd w:id="16"/>
    </w:p>
    <w:p>
      <w:pPr>
        <w:pStyle w:val="16"/>
        <w:numPr>
          <w:ilvl w:val="0"/>
          <w:numId w:val="2"/>
        </w:numPr>
        <w:adjustRightInd w:val="0"/>
        <w:snapToGrid w:val="0"/>
        <w:spacing w:beforeLines="0" w:before="93" w:line="600" w:lineRule="exact"/>
        <w:ind w:left="1152" w:hanging="480"/>
        <w:outlineLvl w:val="2"/>
        <w:rPr>
          <w:rFonts w:ascii="Times New Roman" w:eastAsia="仿宋_GB2312" w:cs="仿宋_GB2312" w:hAnsi="Times New Roman" w:hint="eastAsia"/>
          <w:sz w:val="32"/>
          <w:szCs w:val="32"/>
          <w:lang w:eastAsia="zh-CN"/>
        </w:rPr>
      </w:pPr>
      <w:bookmarkStart w:id="17" w:name="_Toc8218"/>
      <w:r>
        <w:rPr>
          <w:rFonts w:ascii="Times New Roman" w:cs="仿宋_GB2312" w:hAnsi="Times New Roman" w:hint="eastAsia"/>
          <w:sz w:val="32"/>
          <w:szCs w:val="32"/>
          <w:lang w:val="en-US" w:eastAsia="zh-CN"/>
        </w:rPr>
        <w:t>环境卫生治理服务中心</w:t>
      </w:r>
      <w:bookmarkEnd w:id="17"/>
    </w:p>
    <w:p>
      <w:pPr>
        <w:pStyle w:val="1"/>
        <w:numPr>
          <w:ilvl w:val="0"/>
          <w:numId w:val="3"/>
        </w:numPr>
        <w:jc w:val="center"/>
        <w:outlineLvl w:val="0"/>
        <w:rPr>
          <w:rFonts w:ascii="方正小标宋_GBK" w:eastAsia="方正小标宋_GBK" w:cs="方正小标宋_GBK" w:hint="eastAsia"/>
          <w:b w:val="0"/>
        </w:rPr>
      </w:pPr>
      <w:bookmarkStart w:id="18" w:name="_Toc15396602"/>
      <w:bookmarkStart w:id="19" w:name="_Toc15377204"/>
      <w:r>
        <w:rPr>
          <w:rFonts w:ascii="方正小标宋_GBK" w:eastAsia="方正小标宋_GBK" w:cs="方正小标宋_GBK" w:hint="eastAsia"/>
          <w:b w:val="0"/>
        </w:rPr>
        <w:t xml:space="preserve"> </w:t>
      </w:r>
      <w:bookmarkStart w:id="20" w:name="_Toc18154"/>
      <w:r>
        <w:rPr>
          <w:rFonts w:ascii="方正小标宋_GBK" w:eastAsia="方正小标宋_GBK" w:cs="方正小标宋_GBK" w:hint="eastAsia"/>
          <w:b w:val="0"/>
        </w:rPr>
        <w:t>2024年度部门决算情况说明</w:t>
      </w:r>
      <w:bookmarkEnd w:id="18"/>
      <w:bookmarkEnd w:id="19"/>
      <w:bookmarkEnd w:id="20"/>
    </w:p>
    <w:p>
      <w:pPr>
        <w:pStyle w:val="28"/>
        <w:spacing w:line="600" w:lineRule="exact"/>
        <w:outlineLvl w:val="1"/>
        <w:rPr>
          <w:rStyle w:val="2Char"/>
          <w:rFonts w:ascii="方正黑体_GBK" w:eastAsia="方正黑体_GBK" w:cs="方正黑体_GBK" w:hint="eastAsia"/>
          <w:b w:val="0"/>
        </w:rPr>
      </w:pPr>
      <w:bookmarkStart w:id="21" w:name="_Toc15396603"/>
      <w:bookmarkStart w:id="22" w:name="_Toc15377205"/>
      <w:bookmarkStart w:id="23" w:name="_Toc16736"/>
      <w:r>
        <w:rPr>
          <w:rFonts w:ascii="方正黑体_GBK" w:eastAsia="方正黑体_GBK" w:cs="方正黑体_GBK" w:hint="eastAsia"/>
          <w:sz w:val="32"/>
          <w:szCs w:val="32"/>
        </w:rPr>
        <w:t>一、收</w:t>
      </w:r>
      <w:r>
        <w:rPr>
          <w:rStyle w:val="2Char"/>
          <w:rFonts w:ascii="方正黑体_GBK" w:eastAsia="方正黑体_GBK" w:cs="方正黑体_GBK" w:hint="eastAsia"/>
          <w:b w:val="0"/>
        </w:rPr>
        <w:t>入支出决算总体情况说明</w:t>
      </w:r>
      <w:bookmarkEnd w:id="21"/>
      <w:bookmarkEnd w:id="22"/>
      <w:bookmarkEnd w:id="23"/>
    </w:p>
    <w:p>
      <w:pPr>
        <w:pStyle w:val="28"/>
        <w:spacing w:line="600" w:lineRule="exact"/>
        <w:outlineLvl w:val="1"/>
        <w:rPr>
          <w:rFonts w:eastAsia="仿宋_GB2312" w:cs="仿宋_GB2312"/>
          <w:sz w:val="32"/>
          <w:szCs w:val="32"/>
        </w:rPr>
      </w:pPr>
      <w:bookmarkStart w:id="24" w:name="_Toc15490"/>
      <w:r>
        <w:rPr>
          <w:rFonts w:eastAsia="仿宋_GB2312" w:cs="仿宋_GB2312" w:hint="eastAsia"/>
          <w:sz w:val="32"/>
          <w:szCs w:val="32"/>
        </w:rPr>
        <w:t>2024年度收入、支出总计均为</w:t>
      </w:r>
      <w:r>
        <w:rPr>
          <w:rFonts w:ascii="仿宋_GB2312" w:eastAsia="仿宋_GB2312" w:cs="仿宋_GB2312" w:hint="eastAsia"/>
          <w:sz w:val="32"/>
          <w:szCs w:val="32"/>
          <w:lang w:val="en-US" w:eastAsia="zh-CN"/>
        </w:rPr>
        <w:t>3119.64</w:t>
      </w:r>
      <w:r>
        <w:rPr>
          <w:rFonts w:eastAsia="仿宋_GB2312" w:cs="仿宋_GB2312" w:hint="eastAsia"/>
          <w:sz w:val="32"/>
          <w:szCs w:val="32"/>
        </w:rPr>
        <w:t>万元</w:t>
      </w:r>
      <w:r>
        <w:rPr>
          <w:rFonts w:ascii="仿宋" w:eastAsia="仿宋" w:hint="eastAsia"/>
          <w:color w:val="000000"/>
          <w:sz w:val="32"/>
          <w:szCs w:val="32"/>
          <w14:textFill>
            <w14:solidFill>
              <w14:srgbClr w14:val="000000"/>
            </w14:solidFill>
          </w14:textFill>
          <w:lang w:val="en-US" w:eastAsia="zh-CN"/>
        </w:rPr>
        <w:t>与2023年相比，一般公共预算财政拨款收入较上年增加1679.65万元，增加116.64%。增加的主要原因是2024年人员变动收入增加，项目支出增加。</w:t>
      </w:r>
      <w:bookmarkEnd w:id="24"/>
    </w:p>
    <w:p>
      <w:pPr>
        <w:rPr>
          <w:rFonts w:eastAsia="宋体" w:hint="eastAsia"/>
          <w:lang w:eastAsia="zh-CN"/>
        </w:rPr>
      </w:pPr>
    </w:p>
    <w:p>
      <w:pPr>
        <w:pStyle w:val="16"/>
        <w:adjustRightInd w:val="0"/>
        <w:snapToGrid w:val="0"/>
        <w:spacing w:beforeLines="0" w:before="93" w:line="600" w:lineRule="exact"/>
        <w:outlineLvl w:val="2"/>
        <w:rPr>
          <w:rFonts w:ascii="Times New Roman" w:eastAsia="仿宋_GB2312" w:cs="仿宋_GB2312" w:hAnsi="Times New Roman" w:hint="eastAsia"/>
          <w:sz w:val="32"/>
          <w:szCs w:val="32"/>
          <w:lang w:eastAsia="zh-CN"/>
        </w:rPr>
      </w:pPr>
    </w:p>
    <w:p>
      <w:pPr>
        <w:ind w:firstLineChars="250" w:firstLine="800"/>
        <w:rPr>
          <w:rFonts w:ascii="仿宋_GB2312" w:eastAsia="仿宋_GB2312" w:hint="eastAsia"/>
          <w:color w:val="000000"/>
          <w:sz w:val="32"/>
          <w:szCs w:val="32"/>
          <w14:textFill>
            <w14:solidFill>
              <w14:srgbClr w14:val="000000"/>
            </w14:solidFill>
          </w14:textFill>
          <w:lang w:eastAsia="zh-CN"/>
        </w:rPr>
      </w:pPr>
      <w:r>
        <w:rPr>
          <w:rFonts w:ascii="仿宋_GB2312" w:eastAsia="仿宋_GB2312" w:hint="eastAsia"/>
          <w:color w:val="000000"/>
          <w:sz w:val="32"/>
          <w:szCs w:val="32"/>
          <w14:textFill>
            <w14:solidFill>
              <w14:srgbClr w14:val="000000"/>
            </w14:solidFill>
          </w14:textFill>
          <w:lang w:eastAsia="zh-CN"/>
        </w:rPr>
        <w:drawing>
          <wp:inline distT="0" distB="0" distL="114300" distR="114300">
            <wp:extent cx="4323715" cy="2512060"/>
            <wp:effectExtent l="0" t="0" r="0" b="0"/>
            <wp:docPr id="1" name="图表 2"/>
            <wp:cNvGraphicFramePr>
              <a:graphicFrameLocks noChangeAspect="0"/>
            </wp:cNvGraphicFramePr>
            <a:graphic>
              <a:graphicData uri="http://schemas.openxmlformats.org/drawingml/2006/chart">
                <c:chart xmlns:c="http://schemas.openxmlformats.org/drawingml/2006/chart" r:id="rId2"/>
              </a:graphicData>
            </a:graphic>
          </wp:inline>
        </w:drawing>
      </w:r>
    </w:p>
    <w:p>
      <w:pPr>
        <w:pStyle w:val="28"/>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outlineLvl w:val="1"/>
        <w:rPr>
          <w:rFonts w:ascii="Times New Roman" w:eastAsia="黑体" w:hAnsi="Times New Roman" w:hint="eastAsia"/>
          <w:color w:val="auto"/>
          <w:sz w:val="32"/>
          <w:szCs w:val="32"/>
          <w:lang w:eastAsia="zh-CN"/>
          <w:highlight w:val="auto"/>
        </w:rPr>
      </w:pPr>
      <w:bookmarkStart w:id="25" w:name="_Toc15396604"/>
      <w:bookmarkStart w:id="26" w:name="_Toc15377206"/>
      <w:bookmarkStart w:id="27" w:name="_Toc9726"/>
      <w:r>
        <w:rPr>
          <w:rFonts w:ascii="Times New Roman" w:eastAsia="黑体" w:hAnsi="Times New Roman" w:hint="eastAsia"/>
          <w:color w:val="auto"/>
          <w:sz w:val="32"/>
          <w:szCs w:val="32"/>
          <w:lang w:eastAsia="zh-CN"/>
          <w:highlight w:val="auto"/>
        </w:rPr>
        <w:t>二、收入决算情况说明</w:t>
      </w:r>
      <w:bookmarkEnd w:id="25"/>
      <w:bookmarkEnd w:id="26"/>
      <w:bookmarkEnd w:id="27"/>
    </w:p>
    <w:p>
      <w:pPr>
        <w:spacing w:line="600" w:lineRule="exact"/>
        <w:ind w:firstLineChars="200" w:firstLine="640"/>
        <w:outlineLvl w:val="1"/>
        <w:rPr>
          <w:rFonts w:ascii="仿宋" w:eastAsia="仿宋" w:hint="eastAsia"/>
          <w:color w:val="000000"/>
          <w:sz w:val="32"/>
          <w:szCs w:val="32"/>
          <w14:textFill>
            <w14:solidFill>
              <w14:srgbClr w14:val="000000"/>
            </w14:solidFill>
          </w14:textFill>
          <w:lang w:val="en-US" w:eastAsia="zh-CN"/>
        </w:rPr>
      </w:pPr>
      <w:bookmarkStart w:id="28" w:name="_Toc18828"/>
      <w:r>
        <w:rPr>
          <w:rFonts w:ascii="仿宋" w:eastAsia="仿宋" w:hint="eastAsia"/>
          <w:color w:val="000000"/>
          <w:sz w:val="32"/>
          <w:szCs w:val="32"/>
          <w14:textFill>
            <w14:solidFill>
              <w14:srgbClr w14:val="000000"/>
            </w14:solidFill>
          </w14:textFill>
          <w:lang w:eastAsia="zh-CN"/>
        </w:rPr>
        <w:t>2024</w:t>
      </w:r>
      <w:r>
        <w:rPr>
          <w:rFonts w:ascii="仿宋" w:eastAsia="仿宋" w:hint="eastAsia"/>
          <w:color w:val="000000"/>
          <w:sz w:val="32"/>
          <w:szCs w:val="32"/>
          <w14:textFill>
            <w14:solidFill>
              <w14:srgbClr w14:val="000000"/>
            </w14:solidFill>
          </w14:textFill>
        </w:rPr>
        <w:t>年</w:t>
      </w:r>
      <w:r>
        <w:rPr>
          <w:rFonts w:ascii="仿宋" w:eastAsia="仿宋" w:hint="eastAsia"/>
          <w:color w:val="000000"/>
          <w:sz w:val="32"/>
          <w:szCs w:val="32"/>
          <w14:textFill>
            <w14:solidFill>
              <w14:srgbClr w14:val="000000"/>
            </w14:solidFill>
          </w14:textFill>
          <w:lang w:val="en-US" w:eastAsia="zh-CN"/>
        </w:rPr>
        <w:t>总</w:t>
      </w:r>
      <w:r>
        <w:rPr>
          <w:rFonts w:ascii="仿宋" w:eastAsia="仿宋" w:hint="eastAsia"/>
          <w:color w:val="000000"/>
          <w:sz w:val="32"/>
          <w:szCs w:val="32"/>
          <w14:textFill>
            <w14:solidFill>
              <w14:srgbClr w14:val="000000"/>
            </w14:solidFill>
          </w14:textFill>
        </w:rPr>
        <w:t>收</w:t>
      </w:r>
      <w:r>
        <w:rPr>
          <w:rFonts w:ascii="仿宋" w:eastAsia="仿宋" w:hint="eastAsia"/>
          <w:color w:val="000000"/>
          <w:sz w:val="32"/>
          <w:szCs w:val="32"/>
          <w14:textFill>
            <w14:solidFill>
              <w14:srgbClr w14:val="000000"/>
            </w14:solidFill>
          </w14:textFill>
          <w:lang w:eastAsia="zh-CN"/>
        </w:rPr>
        <w:t>入</w:t>
      </w:r>
      <w:r>
        <w:rPr>
          <w:rFonts w:ascii="仿宋" w:eastAsia="仿宋" w:hint="eastAsia"/>
          <w:color w:val="000000"/>
          <w:sz w:val="32"/>
          <w:szCs w:val="32"/>
          <w14:textFill>
            <w14:solidFill>
              <w14:srgbClr w14:val="000000"/>
            </w14:solidFill>
          </w14:textFill>
          <w:lang w:val="en-US" w:eastAsia="zh-CN"/>
        </w:rPr>
        <w:t>3119.64</w:t>
      </w:r>
      <w:r>
        <w:rPr>
          <w:rFonts w:ascii="仿宋" w:eastAsia="仿宋" w:hint="eastAsia"/>
          <w:color w:val="000000"/>
          <w:sz w:val="32"/>
          <w:szCs w:val="32"/>
          <w14:textFill>
            <w14:solidFill>
              <w14:srgbClr w14:val="000000"/>
            </w14:solidFill>
          </w14:textFill>
          <w:lang w:eastAsia="zh-CN"/>
        </w:rPr>
        <w:t>万元，</w:t>
      </w:r>
      <w:r>
        <w:rPr>
          <w:rFonts w:ascii="仿宋" w:eastAsia="仿宋" w:hint="eastAsia"/>
          <w:color w:val="000000"/>
          <w:sz w:val="32"/>
          <w:szCs w:val="32"/>
          <w14:textFill>
            <w14:solidFill>
              <w14:srgbClr w14:val="000000"/>
            </w14:solidFill>
          </w14:textFill>
        </w:rPr>
        <w:t>其中：一般公共预算财政拨款收入</w:t>
      </w:r>
      <w:r>
        <w:rPr>
          <w:rFonts w:ascii="仿宋" w:eastAsia="仿宋" w:hint="eastAsia"/>
          <w:color w:val="000000"/>
          <w:sz w:val="32"/>
          <w:szCs w:val="32"/>
          <w14:textFill>
            <w14:solidFill>
              <w14:srgbClr w14:val="000000"/>
            </w14:solidFill>
          </w14:textFill>
          <w:lang w:val="en-US" w:eastAsia="zh-CN"/>
        </w:rPr>
        <w:t>3119.64</w:t>
      </w:r>
      <w:r>
        <w:rPr>
          <w:rFonts w:ascii="仿宋" w:eastAsia="仿宋" w:hint="eastAsia"/>
          <w:color w:val="000000"/>
          <w:sz w:val="32"/>
          <w:szCs w:val="32"/>
          <w14:textFill>
            <w14:solidFill>
              <w14:srgbClr w14:val="000000"/>
            </w14:solidFill>
          </w14:textFill>
        </w:rPr>
        <w:t>万元，占</w:t>
      </w:r>
      <w:r>
        <w:rPr>
          <w:rFonts w:ascii="仿宋" w:eastAsia="仿宋" w:hint="eastAsia"/>
          <w:color w:val="000000"/>
          <w:sz w:val="32"/>
          <w:szCs w:val="32"/>
          <w14:textFill>
            <w14:solidFill>
              <w14:srgbClr w14:val="000000"/>
            </w14:solidFill>
          </w14:textFill>
          <w:lang w:val="en-US" w:eastAsia="zh-CN"/>
        </w:rPr>
        <w:t>100</w:t>
      </w:r>
      <w:r>
        <w:rPr>
          <w:rFonts w:ascii="仿宋" w:eastAsia="仿宋"/>
          <w:color w:val="000000"/>
          <w:sz w:val="32"/>
          <w:szCs w:val="32"/>
          <w14:textFill>
            <w14:solidFill>
              <w14:srgbClr w14:val="000000"/>
            </w14:solidFill>
          </w14:textFill>
        </w:rPr>
        <w:t>%</w:t>
      </w:r>
      <w:r>
        <w:rPr>
          <w:rFonts w:ascii="仿宋" w:eastAsia="仿宋" w:hint="eastAsia"/>
          <w:color w:val="000000"/>
          <w:sz w:val="32"/>
          <w:szCs w:val="32"/>
          <w14:textFill>
            <w14:solidFill>
              <w14:srgbClr w14:val="000000"/>
            </w14:solidFill>
          </w14:textFill>
        </w:rPr>
        <w:t>；政府性基金预算财政拨款收入</w:t>
      </w:r>
      <w:r>
        <w:rPr>
          <w:rFonts w:ascii="仿宋" w:eastAsia="仿宋" w:hint="eastAsia"/>
          <w:color w:val="000000"/>
          <w:sz w:val="32"/>
          <w:szCs w:val="32"/>
          <w14:textFill>
            <w14:solidFill>
              <w14:srgbClr w14:val="000000"/>
            </w14:solidFill>
          </w14:textFill>
          <w:lang w:val="en-US" w:eastAsia="zh-CN"/>
        </w:rPr>
        <w:t>0</w:t>
      </w:r>
      <w:r>
        <w:rPr>
          <w:rFonts w:ascii="仿宋" w:eastAsia="仿宋" w:hint="eastAsia"/>
          <w:color w:val="000000"/>
          <w:sz w:val="32"/>
          <w:szCs w:val="32"/>
          <w14:textFill>
            <w14:solidFill>
              <w14:srgbClr w14:val="000000"/>
            </w14:solidFill>
          </w14:textFill>
        </w:rPr>
        <w:t>万元，占</w:t>
      </w:r>
      <w:r>
        <w:rPr>
          <w:rFonts w:ascii="仿宋" w:eastAsia="仿宋" w:hint="eastAsia"/>
          <w:color w:val="000000"/>
          <w:sz w:val="32"/>
          <w:szCs w:val="32"/>
          <w14:textFill>
            <w14:solidFill>
              <w14:srgbClr w14:val="000000"/>
            </w14:solidFill>
          </w14:textFill>
          <w:lang w:val="en-US" w:eastAsia="zh-CN"/>
        </w:rPr>
        <w:t>0</w:t>
      </w:r>
      <w:r>
        <w:rPr>
          <w:rFonts w:ascii="仿宋" w:eastAsia="仿宋"/>
          <w:color w:val="000000"/>
          <w:sz w:val="32"/>
          <w:szCs w:val="32"/>
          <w14:textFill>
            <w14:solidFill>
              <w14:srgbClr w14:val="000000"/>
            </w14:solidFill>
          </w14:textFill>
        </w:rPr>
        <w:t>%</w:t>
      </w:r>
      <w:r>
        <w:rPr>
          <w:rFonts w:ascii="仿宋" w:eastAsia="仿宋" w:hint="eastAsia"/>
          <w:color w:val="000000"/>
          <w:sz w:val="32"/>
          <w:szCs w:val="32"/>
          <w14:textFill>
            <w14:solidFill>
              <w14:srgbClr w14:val="000000"/>
            </w14:solidFill>
          </w14:textFill>
        </w:rPr>
        <w:t>；国有资本经营预算财政拨款收入</w:t>
      </w:r>
      <w:r>
        <w:rPr>
          <w:rFonts w:ascii="仿宋" w:eastAsia="仿宋" w:hint="eastAsia"/>
          <w:color w:val="000000"/>
          <w:sz w:val="32"/>
          <w:szCs w:val="32"/>
          <w14:textFill>
            <w14:solidFill>
              <w14:srgbClr w14:val="000000"/>
            </w14:solidFill>
          </w14:textFill>
          <w:lang w:val="en-US" w:eastAsia="zh-CN"/>
        </w:rPr>
        <w:t>0</w:t>
      </w:r>
      <w:r>
        <w:rPr>
          <w:rFonts w:ascii="仿宋" w:eastAsia="仿宋" w:hint="eastAsia"/>
          <w:color w:val="000000"/>
          <w:sz w:val="32"/>
          <w:szCs w:val="32"/>
          <w14:textFill>
            <w14:solidFill>
              <w14:srgbClr w14:val="000000"/>
            </w14:solidFill>
          </w14:textFill>
        </w:rPr>
        <w:t>万元，占</w:t>
      </w:r>
      <w:r>
        <w:rPr>
          <w:rFonts w:ascii="仿宋" w:eastAsia="仿宋" w:hint="eastAsia"/>
          <w:color w:val="000000"/>
          <w:sz w:val="32"/>
          <w:szCs w:val="32"/>
          <w14:textFill>
            <w14:solidFill>
              <w14:srgbClr w14:val="000000"/>
            </w14:solidFill>
          </w14:textFill>
          <w:lang w:val="en-US" w:eastAsia="zh-CN"/>
        </w:rPr>
        <w:t>0</w:t>
      </w:r>
      <w:r>
        <w:rPr>
          <w:rFonts w:ascii="仿宋" w:eastAsia="仿宋"/>
          <w:color w:val="000000"/>
          <w:sz w:val="32"/>
          <w:szCs w:val="32"/>
          <w14:textFill>
            <w14:solidFill>
              <w14:srgbClr w14:val="000000"/>
            </w14:solidFill>
          </w14:textFill>
        </w:rPr>
        <w:t>%</w:t>
      </w:r>
      <w:r>
        <w:rPr>
          <w:rFonts w:ascii="仿宋" w:eastAsia="仿宋" w:hint="eastAsia"/>
          <w:color w:val="000000"/>
          <w:sz w:val="32"/>
          <w:szCs w:val="32"/>
          <w14:textFill>
            <w14:solidFill>
              <w14:srgbClr w14:val="000000"/>
            </w14:solidFill>
          </w14:textFill>
        </w:rPr>
        <w:t>；事业收入</w:t>
      </w:r>
      <w:r>
        <w:rPr>
          <w:rFonts w:ascii="仿宋" w:eastAsia="仿宋" w:hint="eastAsia"/>
          <w:color w:val="000000"/>
          <w:sz w:val="32"/>
          <w:szCs w:val="32"/>
          <w14:textFill>
            <w14:solidFill>
              <w14:srgbClr w14:val="000000"/>
            </w14:solidFill>
          </w14:textFill>
          <w:lang w:val="en-US" w:eastAsia="zh-CN"/>
        </w:rPr>
        <w:t>0</w:t>
      </w:r>
      <w:r>
        <w:rPr>
          <w:rFonts w:ascii="仿宋" w:eastAsia="仿宋" w:hint="eastAsia"/>
          <w:color w:val="000000"/>
          <w:sz w:val="32"/>
          <w:szCs w:val="32"/>
          <w14:textFill>
            <w14:solidFill>
              <w14:srgbClr w14:val="000000"/>
            </w14:solidFill>
          </w14:textFill>
        </w:rPr>
        <w:t>万元，占</w:t>
      </w:r>
      <w:r>
        <w:rPr>
          <w:rFonts w:ascii="仿宋" w:eastAsia="仿宋" w:hint="eastAsia"/>
          <w:color w:val="000000"/>
          <w:sz w:val="32"/>
          <w:szCs w:val="32"/>
          <w14:textFill>
            <w14:solidFill>
              <w14:srgbClr w14:val="000000"/>
            </w14:solidFill>
          </w14:textFill>
          <w:lang w:val="en-US" w:eastAsia="zh-CN"/>
        </w:rPr>
        <w:t>0</w:t>
      </w:r>
      <w:r>
        <w:rPr>
          <w:rFonts w:ascii="仿宋" w:eastAsia="仿宋"/>
          <w:color w:val="000000"/>
          <w:sz w:val="32"/>
          <w:szCs w:val="32"/>
          <w14:textFill>
            <w14:solidFill>
              <w14:srgbClr w14:val="000000"/>
            </w14:solidFill>
          </w14:textFill>
        </w:rPr>
        <w:t>%</w:t>
      </w:r>
      <w:r>
        <w:rPr>
          <w:rFonts w:ascii="仿宋" w:eastAsia="仿宋" w:hint="eastAsia"/>
          <w:color w:val="000000"/>
          <w:sz w:val="32"/>
          <w:szCs w:val="32"/>
          <w14:textFill>
            <w14:solidFill>
              <w14:srgbClr w14:val="000000"/>
            </w14:solidFill>
          </w14:textFill>
        </w:rPr>
        <w:t>；经营收入</w:t>
      </w:r>
      <w:r>
        <w:rPr>
          <w:rFonts w:ascii="仿宋" w:eastAsia="仿宋" w:hint="eastAsia"/>
          <w:color w:val="000000"/>
          <w:sz w:val="32"/>
          <w:szCs w:val="32"/>
          <w14:textFill>
            <w14:solidFill>
              <w14:srgbClr w14:val="000000"/>
            </w14:solidFill>
          </w14:textFill>
          <w:lang w:val="en-US" w:eastAsia="zh-CN"/>
        </w:rPr>
        <w:t>0</w:t>
      </w:r>
      <w:r>
        <w:rPr>
          <w:rFonts w:ascii="仿宋" w:eastAsia="仿宋" w:hint="eastAsia"/>
          <w:color w:val="000000"/>
          <w:sz w:val="32"/>
          <w:szCs w:val="32"/>
          <w14:textFill>
            <w14:solidFill>
              <w14:srgbClr w14:val="000000"/>
            </w14:solidFill>
          </w14:textFill>
        </w:rPr>
        <w:t>万元，占</w:t>
      </w:r>
      <w:r>
        <w:rPr>
          <w:rFonts w:ascii="仿宋" w:eastAsia="仿宋" w:hint="eastAsia"/>
          <w:color w:val="000000"/>
          <w:sz w:val="32"/>
          <w:szCs w:val="32"/>
          <w14:textFill>
            <w14:solidFill>
              <w14:srgbClr w14:val="000000"/>
            </w14:solidFill>
          </w14:textFill>
          <w:lang w:val="en-US" w:eastAsia="zh-CN"/>
        </w:rPr>
        <w:t>0</w:t>
      </w:r>
      <w:r>
        <w:rPr>
          <w:rFonts w:ascii="仿宋" w:eastAsia="仿宋"/>
          <w:color w:val="000000"/>
          <w:sz w:val="32"/>
          <w:szCs w:val="32"/>
          <w14:textFill>
            <w14:solidFill>
              <w14:srgbClr w14:val="000000"/>
            </w14:solidFill>
          </w14:textFill>
        </w:rPr>
        <w:t>%</w:t>
      </w:r>
      <w:r>
        <w:rPr>
          <w:rFonts w:ascii="仿宋" w:eastAsia="仿宋" w:hint="eastAsia"/>
          <w:color w:val="000000"/>
          <w:sz w:val="32"/>
          <w:szCs w:val="32"/>
          <w14:textFill>
            <w14:solidFill>
              <w14:srgbClr w14:val="000000"/>
            </w14:solidFill>
          </w14:textFill>
        </w:rPr>
        <w:t>；附属单位上缴收入</w:t>
      </w:r>
      <w:r>
        <w:rPr>
          <w:rFonts w:ascii="仿宋" w:eastAsia="仿宋" w:hint="eastAsia"/>
          <w:color w:val="000000"/>
          <w:sz w:val="32"/>
          <w:szCs w:val="32"/>
          <w14:textFill>
            <w14:solidFill>
              <w14:srgbClr w14:val="000000"/>
            </w14:solidFill>
          </w14:textFill>
          <w:lang w:val="en-US" w:eastAsia="zh-CN"/>
        </w:rPr>
        <w:t>0</w:t>
      </w:r>
      <w:r>
        <w:rPr>
          <w:rFonts w:ascii="仿宋" w:eastAsia="仿宋" w:hint="eastAsia"/>
          <w:color w:val="000000"/>
          <w:sz w:val="32"/>
          <w:szCs w:val="32"/>
          <w14:textFill>
            <w14:solidFill>
              <w14:srgbClr w14:val="000000"/>
            </w14:solidFill>
          </w14:textFill>
        </w:rPr>
        <w:t>万元，占</w:t>
      </w:r>
      <w:r>
        <w:rPr>
          <w:rFonts w:ascii="仿宋" w:eastAsia="仿宋" w:hint="eastAsia"/>
          <w:color w:val="000000"/>
          <w:sz w:val="32"/>
          <w:szCs w:val="32"/>
          <w14:textFill>
            <w14:solidFill>
              <w14:srgbClr w14:val="000000"/>
            </w14:solidFill>
          </w14:textFill>
          <w:lang w:val="en-US" w:eastAsia="zh-CN"/>
        </w:rPr>
        <w:t>0</w:t>
      </w:r>
      <w:r>
        <w:rPr>
          <w:rFonts w:ascii="仿宋" w:eastAsia="仿宋"/>
          <w:color w:val="000000"/>
          <w:sz w:val="32"/>
          <w:szCs w:val="32"/>
          <w14:textFill>
            <w14:solidFill>
              <w14:srgbClr w14:val="000000"/>
            </w14:solidFill>
          </w14:textFill>
        </w:rPr>
        <w:t>%</w:t>
      </w:r>
      <w:r>
        <w:rPr>
          <w:rFonts w:ascii="仿宋" w:eastAsia="仿宋" w:hint="eastAsia"/>
          <w:color w:val="000000"/>
          <w:sz w:val="32"/>
          <w:szCs w:val="32"/>
          <w14:textFill>
            <w14:solidFill>
              <w14:srgbClr w14:val="000000"/>
            </w14:solidFill>
          </w14:textFill>
        </w:rPr>
        <w:t>；其他收入</w:t>
      </w:r>
      <w:r>
        <w:rPr>
          <w:rFonts w:ascii="仿宋" w:eastAsia="仿宋" w:hint="eastAsia"/>
          <w:color w:val="000000"/>
          <w:sz w:val="32"/>
          <w:szCs w:val="32"/>
          <w14:textFill>
            <w14:solidFill>
              <w14:srgbClr w14:val="000000"/>
            </w14:solidFill>
          </w14:textFill>
          <w:lang w:val="en-US" w:eastAsia="zh-CN"/>
        </w:rPr>
        <w:t>0</w:t>
      </w:r>
      <w:r>
        <w:rPr>
          <w:rFonts w:ascii="仿宋" w:eastAsia="仿宋" w:hint="eastAsia"/>
          <w:color w:val="000000"/>
          <w:sz w:val="32"/>
          <w:szCs w:val="32"/>
          <w14:textFill>
            <w14:solidFill>
              <w14:srgbClr w14:val="000000"/>
            </w14:solidFill>
          </w14:textFill>
        </w:rPr>
        <w:t>万元，占</w:t>
      </w:r>
      <w:r>
        <w:rPr>
          <w:rFonts w:ascii="仿宋" w:eastAsia="仿宋" w:hint="eastAsia"/>
          <w:color w:val="000000"/>
          <w:sz w:val="32"/>
          <w:szCs w:val="32"/>
          <w14:textFill>
            <w14:solidFill>
              <w14:srgbClr w14:val="000000"/>
            </w14:solidFill>
          </w14:textFill>
          <w:lang w:val="en-US" w:eastAsia="zh-CN"/>
        </w:rPr>
        <w:t>0</w:t>
      </w:r>
      <w:r>
        <w:rPr>
          <w:rFonts w:ascii="仿宋" w:eastAsia="仿宋" w:hint="eastAsia"/>
          <w:color w:val="000000"/>
          <w:sz w:val="32"/>
          <w:szCs w:val="32"/>
          <w14:textFill>
            <w14:solidFill>
              <w14:srgbClr w14:val="000000"/>
            </w14:solidFill>
          </w14:textFill>
        </w:rPr>
        <w:t>%</w:t>
      </w:r>
      <w:r>
        <w:rPr>
          <w:rFonts w:ascii="仿宋" w:eastAsia="仿宋" w:hint="eastAsia"/>
          <w:color w:val="000000"/>
          <w:sz w:val="32"/>
          <w:szCs w:val="32"/>
          <w14:textFill>
            <w14:solidFill>
              <w14:srgbClr w14:val="000000"/>
            </w14:solidFill>
          </w14:textFill>
          <w:lang w:val="en-US" w:eastAsia="zh-CN"/>
        </w:rPr>
        <w:t>。</w:t>
      </w:r>
      <w:bookmarkEnd w:id="28"/>
    </w:p>
    <w:p>
      <w:pPr>
        <w:pStyle w:val="24"/>
        <w:rPr>
          <w:rFonts w:hint="eastAsia"/>
          <w:lang w:eastAsia="zh-CN"/>
        </w:rPr>
      </w:pPr>
    </w:p>
    <w:p>
      <w:pPr>
        <w:rPr>
          <w:rFonts w:eastAsia="宋体" w:hint="eastAsia"/>
          <w:lang w:eastAsia="zh-CN"/>
        </w:rPr>
      </w:pPr>
      <w:r>
        <w:rPr>
          <w:rFonts w:eastAsia="宋体" w:hint="eastAsia"/>
          <w:lang w:eastAsia="zh-CN"/>
        </w:rPr>
        <w:drawing>
          <wp:inline distT="0" distB="0" distL="114300" distR="114300">
            <wp:extent cx="4818380" cy="2502535"/>
            <wp:effectExtent l="0" t="0" r="0" b="0"/>
            <wp:docPr id="2" name="图表 3"/>
            <wp:cNvGraphicFramePr>
              <a:graphicFrameLocks noChangeAspect="0"/>
            </wp:cNvGraphicFramePr>
            <a:graphic>
              <a:graphicData uri="http://schemas.openxmlformats.org/drawingml/2006/chart">
                <c:chart xmlns:c="http://schemas.openxmlformats.org/drawingml/2006/chart" r:id="rId3"/>
              </a:graphicData>
            </a:graphic>
          </wp:inline>
        </w:drawing>
      </w:r>
    </w:p>
    <w:p>
      <w:pPr>
        <w:spacing w:line="600" w:lineRule="exact"/>
        <w:ind w:firstLineChars="200" w:firstLine="640"/>
        <w:outlineLvl w:val="1"/>
        <w:rPr>
          <w:rStyle w:val="2Char"/>
          <w:rFonts w:ascii="黑体" w:eastAsia="黑体"/>
          <w:b w:val="0"/>
          <w:color w:val="000000"/>
          <w14:textFill>
            <w14:solidFill>
              <w14:srgbClr w14:val="000000"/>
            </w14:solidFill>
          </w14:textFill>
        </w:rPr>
      </w:pPr>
      <w:bookmarkStart w:id="29" w:name="_Toc11467"/>
      <w:r>
        <w:rPr>
          <w:rFonts w:ascii="黑体" w:eastAsia="黑体" w:cs="Times New Roman" w:hint="eastAsia"/>
          <w:color w:val="000000"/>
          <w:kern w:val="2"/>
          <w:sz w:val="32"/>
          <w:szCs w:val="32"/>
          <w14:textFill>
            <w14:solidFill>
              <w14:srgbClr w14:val="000000"/>
            </w14:solidFill>
          </w14:textFill>
          <w:lang w:val="en-US" w:eastAsia="zh-CN" w:bidi="ar-SA"/>
        </w:rPr>
        <w:t>三、支出决</w:t>
      </w:r>
      <w:r>
        <w:rPr>
          <w:rStyle w:val="2Char"/>
          <w:rFonts w:ascii="黑体" w:eastAsia="黑体" w:hint="eastAsia"/>
          <w:b w:val="0"/>
          <w:color w:val="000000"/>
          <w14:textFill>
            <w14:solidFill>
              <w14:srgbClr w14:val="000000"/>
            </w14:solidFill>
          </w14:textFill>
        </w:rPr>
        <w:t>算情况说明</w:t>
      </w:r>
      <w:bookmarkEnd w:id="29"/>
    </w:p>
    <w:p>
      <w:pPr>
        <w:spacing w:line="600" w:lineRule="exact"/>
        <w:ind w:firstLine="640"/>
        <w:rPr>
          <w:rFonts w:ascii="仿宋" w:eastAsia="仿宋"/>
          <w:color w:val="000000"/>
          <w:sz w:val="32"/>
          <w:szCs w:val="32"/>
          <w:shd w:val="pct10" w:color="auto" w:fill="FFFFFF"/>
          <w14:textFill>
            <w14:solidFill>
              <w14:srgbClr w14:val="000000"/>
            </w14:solidFill>
          </w14:textFill>
        </w:rPr>
      </w:pPr>
      <w:r>
        <w:rPr>
          <w:rFonts w:ascii="仿宋" w:eastAsia="仿宋" w:hint="eastAsia"/>
          <w:color w:val="000000"/>
          <w:sz w:val="32"/>
          <w:szCs w:val="32"/>
          <w14:textFill>
            <w14:solidFill>
              <w14:srgbClr w14:val="000000"/>
            </w14:solidFill>
          </w14:textFill>
          <w:lang w:eastAsia="zh-CN"/>
        </w:rPr>
        <w:t>2024</w:t>
      </w:r>
      <w:r>
        <w:rPr>
          <w:rFonts w:ascii="仿宋" w:eastAsia="仿宋" w:hint="eastAsia"/>
          <w:color w:val="000000"/>
          <w:sz w:val="32"/>
          <w:szCs w:val="32"/>
          <w14:textFill>
            <w14:solidFill>
              <w14:srgbClr w14:val="000000"/>
            </w14:solidFill>
          </w14:textFill>
        </w:rPr>
        <w:t>年本年</w:t>
      </w:r>
      <w:r>
        <w:rPr>
          <w:rFonts w:ascii="仿宋" w:eastAsia="仿宋" w:hint="eastAsia"/>
          <w:color w:val="000000"/>
          <w:sz w:val="32"/>
          <w:szCs w:val="32"/>
          <w14:textFill>
            <w14:solidFill>
              <w14:srgbClr w14:val="000000"/>
            </w14:solidFill>
          </w14:textFill>
          <w:lang w:val="en-US" w:eastAsia="zh-CN"/>
        </w:rPr>
        <w:t>总</w:t>
      </w:r>
      <w:r>
        <w:rPr>
          <w:rFonts w:ascii="仿宋" w:eastAsia="仿宋" w:hint="eastAsia"/>
          <w:color w:val="000000"/>
          <w:sz w:val="32"/>
          <w:szCs w:val="32"/>
          <w14:textFill>
            <w14:solidFill>
              <w14:srgbClr w14:val="000000"/>
            </w14:solidFill>
          </w14:textFill>
        </w:rPr>
        <w:t>支出</w:t>
      </w:r>
      <w:r>
        <w:rPr>
          <w:rFonts w:ascii="仿宋" w:eastAsia="仿宋" w:hint="eastAsia"/>
          <w:color w:val="000000"/>
          <w:sz w:val="32"/>
          <w:szCs w:val="32"/>
          <w14:textFill>
            <w14:solidFill>
              <w14:srgbClr w14:val="000000"/>
            </w14:solidFill>
          </w14:textFill>
          <w:lang w:val="en-US" w:eastAsia="zh-CN"/>
        </w:rPr>
        <w:t>3119.64</w:t>
      </w:r>
      <w:r>
        <w:rPr>
          <w:rFonts w:ascii="仿宋" w:eastAsia="仿宋" w:hint="eastAsia"/>
          <w:color w:val="000000"/>
          <w:sz w:val="32"/>
          <w:szCs w:val="32"/>
          <w14:textFill>
            <w14:solidFill>
              <w14:srgbClr w14:val="000000"/>
            </w14:solidFill>
          </w14:textFill>
        </w:rPr>
        <w:t>万</w:t>
      </w:r>
      <w:r>
        <w:rPr>
          <w:rFonts w:ascii="宋体" w:eastAsia="宋体" w:cs="宋体" w:hint="eastAsia"/>
          <w:sz w:val="24"/>
          <w:szCs w:val="24"/>
        </w:rPr>
        <w:t>元</w:t>
      </w:r>
      <w:r>
        <w:rPr>
          <w:rFonts w:ascii="仿宋" w:eastAsia="仿宋" w:hint="eastAsia"/>
          <w:color w:val="000000"/>
          <w:sz w:val="32"/>
          <w:szCs w:val="32"/>
          <w14:textFill>
            <w14:solidFill>
              <w14:srgbClr w14:val="000000"/>
            </w14:solidFill>
          </w14:textFill>
        </w:rPr>
        <w:t>，其中：基本支出</w:t>
      </w:r>
      <w:r>
        <w:rPr>
          <w:rFonts w:ascii="仿宋" w:eastAsia="仿宋" w:hint="eastAsia"/>
          <w:color w:val="000000"/>
          <w:sz w:val="32"/>
          <w:szCs w:val="32"/>
          <w14:textFill>
            <w14:solidFill>
              <w14:srgbClr w14:val="000000"/>
            </w14:solidFill>
          </w14:textFill>
          <w:lang w:val="en-US" w:eastAsia="zh-CN"/>
        </w:rPr>
        <w:t>635.14</w:t>
      </w:r>
      <w:r>
        <w:rPr>
          <w:rFonts w:ascii="仿宋" w:eastAsia="仿宋" w:hint="eastAsia"/>
          <w:color w:val="000000"/>
          <w:sz w:val="32"/>
          <w:szCs w:val="32"/>
          <w14:textFill>
            <w14:solidFill>
              <w14:srgbClr w14:val="000000"/>
            </w14:solidFill>
          </w14:textFill>
        </w:rPr>
        <w:t>万元，占</w:t>
      </w:r>
      <w:r>
        <w:rPr>
          <w:rFonts w:ascii="仿宋" w:eastAsia="仿宋" w:hint="eastAsia"/>
          <w:color w:val="000000"/>
          <w:sz w:val="32"/>
          <w:szCs w:val="32"/>
          <w14:textFill>
            <w14:solidFill>
              <w14:srgbClr w14:val="000000"/>
            </w14:solidFill>
          </w14:textFill>
          <w:lang w:val="en-US" w:eastAsia="zh-CN"/>
        </w:rPr>
        <w:t>20.36</w:t>
      </w:r>
      <w:r>
        <w:rPr>
          <w:rFonts w:ascii="仿宋" w:eastAsia="仿宋" w:hint="eastAsia"/>
          <w:color w:val="000000"/>
          <w:sz w:val="32"/>
          <w:szCs w:val="32"/>
          <w14:textFill>
            <w14:solidFill>
              <w14:srgbClr w14:val="000000"/>
            </w14:solidFill>
          </w14:textFill>
        </w:rPr>
        <w:t>%；项目支出</w:t>
      </w:r>
      <w:r>
        <w:rPr>
          <w:rFonts w:ascii="仿宋" w:eastAsia="仿宋" w:hint="eastAsia"/>
          <w:color w:val="000000"/>
          <w:sz w:val="32"/>
          <w:szCs w:val="32"/>
          <w14:textFill>
            <w14:solidFill>
              <w14:srgbClr w14:val="000000"/>
            </w14:solidFill>
          </w14:textFill>
          <w:lang w:val="en-US" w:eastAsia="zh-CN"/>
        </w:rPr>
        <w:t>2484.5</w:t>
      </w:r>
      <w:r>
        <w:rPr>
          <w:rFonts w:ascii="仿宋" w:eastAsia="仿宋" w:hint="eastAsia"/>
          <w:color w:val="000000"/>
          <w:sz w:val="32"/>
          <w:szCs w:val="32"/>
          <w14:textFill>
            <w14:solidFill>
              <w14:srgbClr w14:val="000000"/>
            </w14:solidFill>
          </w14:textFill>
        </w:rPr>
        <w:t>万元，占</w:t>
      </w:r>
      <w:r>
        <w:rPr>
          <w:rFonts w:ascii="仿宋" w:eastAsia="仿宋" w:hint="eastAsia"/>
          <w:color w:val="000000"/>
          <w:sz w:val="32"/>
          <w:szCs w:val="32"/>
          <w14:textFill>
            <w14:solidFill>
              <w14:srgbClr w14:val="000000"/>
            </w14:solidFill>
          </w14:textFill>
          <w:lang w:val="en-US" w:eastAsia="zh-CN"/>
        </w:rPr>
        <w:t>79.64</w:t>
      </w:r>
      <w:r>
        <w:rPr>
          <w:rFonts w:ascii="仿宋" w:eastAsia="仿宋" w:hint="eastAsia"/>
          <w:color w:val="000000"/>
          <w:sz w:val="32"/>
          <w:szCs w:val="32"/>
          <w14:textFill>
            <w14:solidFill>
              <w14:srgbClr w14:val="000000"/>
            </w14:solidFill>
          </w14:textFill>
        </w:rPr>
        <w:t>%；上缴上级支出</w:t>
      </w:r>
      <w:r>
        <w:rPr>
          <w:rFonts w:ascii="仿宋" w:eastAsia="仿宋" w:hint="eastAsia"/>
          <w:color w:val="000000"/>
          <w:sz w:val="32"/>
          <w:szCs w:val="32"/>
          <w14:textFill>
            <w14:solidFill>
              <w14:srgbClr w14:val="000000"/>
            </w14:solidFill>
          </w14:textFill>
          <w:lang w:val="en-US" w:eastAsia="zh-CN"/>
        </w:rPr>
        <w:t>0</w:t>
      </w:r>
      <w:r>
        <w:rPr>
          <w:rFonts w:ascii="仿宋" w:eastAsia="仿宋" w:hint="eastAsia"/>
          <w:color w:val="000000"/>
          <w:sz w:val="32"/>
          <w:szCs w:val="32"/>
          <w14:textFill>
            <w14:solidFill>
              <w14:srgbClr w14:val="000000"/>
            </w14:solidFill>
          </w14:textFill>
        </w:rPr>
        <w:t>万元，占</w:t>
      </w:r>
      <w:r>
        <w:rPr>
          <w:rFonts w:ascii="仿宋" w:eastAsia="仿宋" w:hint="eastAsia"/>
          <w:color w:val="000000"/>
          <w:sz w:val="32"/>
          <w:szCs w:val="32"/>
          <w14:textFill>
            <w14:solidFill>
              <w14:srgbClr w14:val="000000"/>
            </w14:solidFill>
          </w14:textFill>
          <w:lang w:val="en-US" w:eastAsia="zh-CN"/>
        </w:rPr>
        <w:t>0</w:t>
      </w:r>
      <w:r>
        <w:rPr>
          <w:rFonts w:ascii="仿宋" w:eastAsia="仿宋" w:hint="eastAsia"/>
          <w:color w:val="000000"/>
          <w:sz w:val="32"/>
          <w:szCs w:val="32"/>
          <w14:textFill>
            <w14:solidFill>
              <w14:srgbClr w14:val="000000"/>
            </w14:solidFill>
          </w14:textFill>
        </w:rPr>
        <w:t>%；经营支出</w:t>
      </w:r>
      <w:r>
        <w:rPr>
          <w:rFonts w:ascii="仿宋" w:eastAsia="仿宋" w:hint="eastAsia"/>
          <w:color w:val="000000"/>
          <w:sz w:val="32"/>
          <w:szCs w:val="32"/>
          <w14:textFill>
            <w14:solidFill>
              <w14:srgbClr w14:val="000000"/>
            </w14:solidFill>
          </w14:textFill>
          <w:lang w:val="en-US" w:eastAsia="zh-CN"/>
        </w:rPr>
        <w:t>0</w:t>
      </w:r>
      <w:r>
        <w:rPr>
          <w:rFonts w:ascii="仿宋" w:eastAsia="仿宋" w:hint="eastAsia"/>
          <w:color w:val="000000"/>
          <w:sz w:val="32"/>
          <w:szCs w:val="32"/>
          <w14:textFill>
            <w14:solidFill>
              <w14:srgbClr w14:val="000000"/>
            </w14:solidFill>
          </w14:textFill>
        </w:rPr>
        <w:t>万元，占</w:t>
      </w:r>
      <w:r>
        <w:rPr>
          <w:rFonts w:ascii="仿宋" w:eastAsia="仿宋" w:hint="eastAsia"/>
          <w:color w:val="000000"/>
          <w:sz w:val="32"/>
          <w:szCs w:val="32"/>
          <w14:textFill>
            <w14:solidFill>
              <w14:srgbClr w14:val="000000"/>
            </w14:solidFill>
          </w14:textFill>
          <w:lang w:val="en-US" w:eastAsia="zh-CN"/>
        </w:rPr>
        <w:t>0</w:t>
      </w:r>
      <w:r>
        <w:rPr>
          <w:rFonts w:ascii="仿宋" w:eastAsia="仿宋"/>
          <w:color w:val="000000"/>
          <w:sz w:val="32"/>
          <w:szCs w:val="32"/>
          <w14:textFill>
            <w14:solidFill>
              <w14:srgbClr w14:val="000000"/>
            </w14:solidFill>
          </w14:textFill>
        </w:rPr>
        <w:t>%</w:t>
      </w:r>
      <w:r>
        <w:rPr>
          <w:rFonts w:ascii="仿宋" w:eastAsia="仿宋" w:hint="eastAsia"/>
          <w:color w:val="000000"/>
          <w:sz w:val="32"/>
          <w:szCs w:val="32"/>
          <w14:textFill>
            <w14:solidFill>
              <w14:srgbClr w14:val="000000"/>
            </w14:solidFill>
          </w14:textFill>
        </w:rPr>
        <w:t>；对附属单位补助支出</w:t>
      </w:r>
      <w:r>
        <w:rPr>
          <w:rFonts w:ascii="仿宋" w:eastAsia="仿宋" w:hint="eastAsia"/>
          <w:color w:val="000000"/>
          <w:sz w:val="32"/>
          <w:szCs w:val="32"/>
          <w14:textFill>
            <w14:solidFill>
              <w14:srgbClr w14:val="000000"/>
            </w14:solidFill>
          </w14:textFill>
          <w:lang w:val="en-US" w:eastAsia="zh-CN"/>
        </w:rPr>
        <w:t>0</w:t>
      </w:r>
      <w:r>
        <w:rPr>
          <w:rFonts w:ascii="仿宋" w:eastAsia="仿宋" w:hint="eastAsia"/>
          <w:color w:val="000000"/>
          <w:sz w:val="32"/>
          <w:szCs w:val="32"/>
          <w14:textFill>
            <w14:solidFill>
              <w14:srgbClr w14:val="000000"/>
            </w14:solidFill>
          </w14:textFill>
        </w:rPr>
        <w:t>万元，占</w:t>
      </w:r>
      <w:r>
        <w:rPr>
          <w:rFonts w:ascii="仿宋" w:eastAsia="仿宋" w:hint="eastAsia"/>
          <w:color w:val="000000"/>
          <w:sz w:val="32"/>
          <w:szCs w:val="32"/>
          <w14:textFill>
            <w14:solidFill>
              <w14:srgbClr w14:val="000000"/>
            </w14:solidFill>
          </w14:textFill>
          <w:lang w:val="en-US" w:eastAsia="zh-CN"/>
        </w:rPr>
        <w:t>0</w:t>
      </w:r>
      <w:r>
        <w:rPr>
          <w:rFonts w:ascii="仿宋" w:eastAsia="仿宋"/>
          <w:color w:val="000000"/>
          <w:sz w:val="32"/>
          <w:szCs w:val="32"/>
          <w14:textFill>
            <w14:solidFill>
              <w14:srgbClr w14:val="000000"/>
            </w14:solidFill>
          </w14:textFill>
        </w:rPr>
        <w:t>%</w:t>
      </w:r>
      <w:r>
        <w:rPr>
          <w:rFonts w:ascii="仿宋" w:eastAsia="仿宋" w:hint="eastAsia"/>
          <w:color w:val="000000"/>
          <w:sz w:val="32"/>
          <w:szCs w:val="32"/>
          <w14:textFill>
            <w14:solidFill>
              <w14:srgbClr w14:val="000000"/>
            </w14:solidFill>
          </w14:textFill>
        </w:rPr>
        <w:t>。</w:t>
      </w:r>
    </w:p>
    <w:p>
      <w:pPr>
        <w:pStyle w:val="15"/>
        <w:rPr>
          <w:rFonts w:hint="eastAsia"/>
          <w:lang w:eastAsia="zh-CN"/>
        </w:rPr>
      </w:pPr>
      <w:r>
        <w:rPr>
          <w:rFonts w:hint="eastAsia"/>
          <w:lang w:eastAsia="zh-CN"/>
        </w:rPr>
        <w:drawing>
          <wp:inline distT="0" distB="0" distL="114300" distR="114300">
            <wp:extent cx="4542790" cy="2397760"/>
            <wp:effectExtent l="0" t="0" r="0" b="0"/>
            <wp:docPr id="3" name="图表 4"/>
            <wp:cNvGraphicFramePr>
              <a:graphicFrameLocks noChangeAspect="0"/>
            </wp:cNvGraphicFramePr>
            <a:graphic>
              <a:graphicData uri="http://schemas.openxmlformats.org/drawingml/2006/chart">
                <c:chart xmlns:c="http://schemas.openxmlformats.org/drawingml/2006/chart" r:id="rId4"/>
              </a:graphicData>
            </a:graphic>
          </wp:inline>
        </w:drawing>
      </w:r>
    </w:p>
    <w:p>
      <w:pPr>
        <w:spacing w:line="600" w:lineRule="exact"/>
        <w:ind w:firstLineChars="200" w:firstLine="640"/>
        <w:outlineLvl w:val="1"/>
        <w:rPr>
          <w:rFonts w:ascii="黑体" w:eastAsia="黑体" w:hint="eastAsia"/>
          <w:color w:val="000000"/>
          <w:sz w:val="32"/>
          <w:szCs w:val="32"/>
          <w14:textFill>
            <w14:solidFill>
              <w14:srgbClr w14:val="000000"/>
            </w14:solidFill>
          </w14:textFill>
          <w:lang w:eastAsia="zh-CN"/>
        </w:rPr>
      </w:pPr>
      <w:bookmarkStart w:id="30" w:name="_Toc3977"/>
      <w:r>
        <w:rPr>
          <w:rFonts w:ascii="黑体" w:eastAsia="黑体" w:hint="eastAsia"/>
          <w:color w:val="000000"/>
          <w:sz w:val="32"/>
          <w:szCs w:val="32"/>
          <w14:textFill>
            <w14:solidFill>
              <w14:srgbClr w14:val="000000"/>
            </w14:solidFill>
          </w14:textFill>
        </w:rPr>
        <w:t>四、财</w:t>
      </w:r>
      <w:r>
        <w:rPr>
          <w:rStyle w:val="2Char"/>
          <w:rFonts w:ascii="黑体" w:eastAsia="黑体" w:hint="eastAsia"/>
          <w:b w:val="0"/>
          <w:color w:val="000000"/>
          <w14:textFill>
            <w14:solidFill>
              <w14:srgbClr w14:val="000000"/>
            </w14:solidFill>
          </w14:textFill>
        </w:rPr>
        <w:t>政拨款收入支出决算总体情况说明</w:t>
      </w:r>
      <w:bookmarkEnd w:id="30"/>
    </w:p>
    <w:p>
      <w:pPr>
        <w:rPr>
          <w:rFonts w:ascii="仿宋" w:eastAsia="仿宋" w:hint="eastAsia"/>
          <w:color w:val="000000"/>
          <w:sz w:val="32"/>
          <w:szCs w:val="32"/>
          <w14:textFill>
            <w14:solidFill>
              <w14:srgbClr w14:val="000000"/>
            </w14:solidFill>
          </w14:textFill>
          <w:lang w:val="en-US" w:eastAsia="zh-CN"/>
        </w:rPr>
      </w:pPr>
      <w:r>
        <w:rPr>
          <w:rFonts w:ascii="仿宋" w:eastAsia="仿宋" w:hint="eastAsia"/>
          <w:color w:val="000000"/>
          <w:sz w:val="32"/>
          <w:szCs w:val="32"/>
          <w14:textFill>
            <w14:solidFill>
              <w14:srgbClr w14:val="000000"/>
            </w14:solidFill>
          </w14:textFill>
          <w:lang w:val="en-US" w:eastAsia="zh-CN"/>
        </w:rPr>
        <w:t>2024年财政拨款收入3119.64</w:t>
      </w:r>
      <w:r>
        <w:rPr>
          <w:rFonts w:ascii="仿宋" w:eastAsia="仿宋" w:hint="eastAsia"/>
          <w:color w:val="000000"/>
          <w:sz w:val="32"/>
          <w:szCs w:val="32"/>
          <w14:textFill>
            <w14:solidFill>
              <w14:srgbClr w14:val="000000"/>
            </w14:solidFill>
          </w14:textFill>
        </w:rPr>
        <w:t>万元</w:t>
      </w:r>
      <w:r>
        <w:rPr>
          <w:rFonts w:ascii="仿宋" w:eastAsia="仿宋" w:hint="eastAsia"/>
          <w:color w:val="000000"/>
          <w:sz w:val="32"/>
          <w:szCs w:val="32"/>
          <w14:textFill>
            <w14:solidFill>
              <w14:srgbClr w14:val="000000"/>
            </w14:solidFill>
          </w14:textFill>
          <w:lang w:val="en-US" w:eastAsia="zh-CN"/>
        </w:rPr>
        <w:t>。与2023年相比，一般公共预算财政拨款收入较上年增加1679.65万元，增加116.64%。增加的主要原因是2024年人员变动收入增加，项目支出增加。2024年财政拨款支出3119.64万元，较上年支出增加1679.65万元，增加116.64%</w:t>
      </w:r>
    </w:p>
    <w:p>
      <w:pPr>
        <w:pStyle w:val="15"/>
        <w:rPr>
          <w:rFonts w:hint="eastAsia"/>
          <w:lang w:eastAsia="zh-CN"/>
        </w:rPr>
      </w:pPr>
      <w:r>
        <w:rPr>
          <w:rFonts w:hint="eastAsia"/>
          <w:lang w:eastAsia="zh-CN"/>
        </w:rPr>
        <w:drawing>
          <wp:inline distT="0" distB="0" distL="114300" distR="114300">
            <wp:extent cx="4456430" cy="2283460"/>
            <wp:effectExtent l="0" t="0" r="0" b="0"/>
            <wp:docPr id="4" name="图表 5"/>
            <wp:cNvGraphicFramePr>
              <a:graphicFrameLocks noChangeAspect="0"/>
            </wp:cNvGraphicFramePr>
            <a:graphic>
              <a:graphicData uri="http://schemas.openxmlformats.org/drawingml/2006/chart">
                <c:chart xmlns:c="http://schemas.openxmlformats.org/drawingml/2006/chart" r:id="rId5"/>
              </a:graphicData>
            </a:graphic>
          </wp:inline>
        </w:drawing>
      </w:r>
    </w:p>
    <w:p>
      <w:pPr>
        <w:rPr>
          <w:rFonts w:hint="eastAsia"/>
          <w:lang w:eastAsia="zh-CN"/>
        </w:rPr>
      </w:pPr>
    </w:p>
    <w:p>
      <w:pPr>
        <w:spacing w:line="600" w:lineRule="exact"/>
        <w:ind w:firstLineChars="200" w:firstLine="640"/>
        <w:outlineLvl w:val="1"/>
        <w:rPr>
          <w:rStyle w:val="2Char"/>
          <w:rFonts w:ascii="黑体" w:eastAsia="黑体"/>
          <w:b w:val="0"/>
          <w:color w:val="000000"/>
          <w14:textFill>
            <w14:solidFill>
              <w14:srgbClr w14:val="000000"/>
            </w14:solidFill>
          </w14:textFill>
        </w:rPr>
      </w:pPr>
      <w:bookmarkStart w:id="31" w:name="_Toc8021"/>
      <w:r>
        <w:rPr>
          <w:rFonts w:ascii="黑体" w:eastAsia="黑体" w:hint="eastAsia"/>
          <w:color w:val="000000"/>
          <w:sz w:val="32"/>
          <w:szCs w:val="32"/>
          <w14:textFill>
            <w14:solidFill>
              <w14:srgbClr w14:val="000000"/>
            </w14:solidFill>
          </w14:textFill>
        </w:rPr>
        <w:t>五、</w:t>
      </w:r>
      <w:r>
        <w:rPr>
          <w:rFonts w:ascii="黑体" w:eastAsia="黑体" w:hint="eastAsia"/>
          <w:b/>
          <w:color w:val="000000"/>
          <w:sz w:val="32"/>
          <w:szCs w:val="32"/>
          <w14:textFill>
            <w14:solidFill>
              <w14:srgbClr w14:val="000000"/>
            </w14:solidFill>
          </w14:textFill>
        </w:rPr>
        <w:t>一</w:t>
      </w:r>
      <w:r>
        <w:rPr>
          <w:rStyle w:val="2Char"/>
          <w:rFonts w:ascii="黑体" w:eastAsia="黑体" w:hint="eastAsia"/>
          <w:b w:val="0"/>
          <w:color w:val="000000"/>
          <w14:textFill>
            <w14:solidFill>
              <w14:srgbClr w14:val="000000"/>
            </w14:solidFill>
          </w14:textFill>
        </w:rPr>
        <w:t>般公共预算财政拨款支出决算情况说明</w:t>
      </w:r>
      <w:bookmarkEnd w:id="31"/>
    </w:p>
    <w:p>
      <w:pPr>
        <w:spacing w:line="600" w:lineRule="exact"/>
        <w:ind w:firstLineChars="200" w:firstLine="640"/>
        <w:outlineLvl w:val="2"/>
        <w:rPr>
          <w:rFonts w:ascii="仿宋" w:eastAsia="仿宋"/>
          <w:b/>
          <w:color w:val="000000"/>
          <w:sz w:val="32"/>
          <w:szCs w:val="32"/>
          <w14:textFill>
            <w14:solidFill>
              <w14:srgbClr w14:val="000000"/>
            </w14:solidFill>
          </w14:textFill>
        </w:rPr>
      </w:pPr>
      <w:bookmarkStart w:id="32" w:name="_Toc15377210"/>
      <w:bookmarkStart w:id="33" w:name="_Toc28558"/>
      <w:r>
        <w:rPr>
          <w:rFonts w:ascii="仿宋" w:eastAsia="仿宋" w:hint="eastAsia"/>
          <w:b/>
          <w:color w:val="000000"/>
          <w:sz w:val="32"/>
          <w:szCs w:val="32"/>
          <w14:textFill>
            <w14:solidFill>
              <w14:srgbClr w14:val="000000"/>
            </w14:solidFill>
          </w14:textFill>
        </w:rPr>
        <w:t>（一）一般公共预算财政拨款支出决算总体情况</w:t>
      </w:r>
      <w:bookmarkEnd w:id="32"/>
      <w:bookmarkEnd w:id="33"/>
    </w:p>
    <w:p>
      <w:pPr>
        <w:snapToGrid w:val="0"/>
        <w:spacing w:line="520" w:lineRule="exact"/>
        <w:ind w:firstLineChars="200" w:firstLine="640"/>
        <w:rPr>
          <w:rFonts w:ascii="仿宋_GB2312" w:eastAsia="仿宋_GB2312" w:hint="eastAsia"/>
          <w:color w:val="000000"/>
          <w:spacing w:val="-2"/>
          <w:kern w:val="2"/>
          <w:sz w:val="32"/>
          <w:szCs w:val="32"/>
          <w14:textFill>
            <w14:solidFill>
              <w14:srgbClr w14:val="000000"/>
            </w14:solidFill>
          </w14:textFill>
          <w:lang w:val="en-US" w:eastAsia="zh-CN" w:bidi="ar-SA"/>
        </w:rPr>
      </w:pPr>
      <w:r>
        <w:rPr>
          <w:rFonts w:ascii="仿宋" w:eastAsia="仿宋" w:hint="eastAsia"/>
          <w:color w:val="000000"/>
          <w:sz w:val="32"/>
          <w:szCs w:val="32"/>
          <w14:textFill>
            <w14:solidFill>
              <w14:srgbClr w14:val="000000"/>
            </w14:solidFill>
          </w14:textFill>
          <w:lang w:eastAsia="zh-CN"/>
        </w:rPr>
        <w:t>2024</w:t>
      </w:r>
      <w:r>
        <w:rPr>
          <w:rFonts w:ascii="仿宋" w:eastAsia="仿宋" w:hint="eastAsia"/>
          <w:color w:val="000000"/>
          <w:sz w:val="32"/>
          <w:szCs w:val="32"/>
          <w14:textFill>
            <w14:solidFill>
              <w14:srgbClr w14:val="000000"/>
            </w14:solidFill>
          </w14:textFill>
        </w:rPr>
        <w:t>年</w:t>
      </w:r>
      <w:r>
        <w:rPr>
          <w:rFonts w:ascii="仿宋_GB2312" w:eastAsia="仿宋_GB2312" w:hint="eastAsia"/>
          <w:color w:val="000000"/>
          <w:spacing w:val="-2"/>
          <w:kern w:val="2"/>
          <w:sz w:val="32"/>
          <w:szCs w:val="32"/>
          <w14:textFill>
            <w14:solidFill>
              <w14:srgbClr w14:val="000000"/>
            </w14:solidFill>
          </w14:textFill>
          <w:lang w:val="en-US" w:eastAsia="zh-CN" w:bidi="ar-SA"/>
        </w:rPr>
        <w:t>一般公共预算财政拨款支</w:t>
      </w:r>
      <w:r>
        <w:rPr>
          <w:rFonts w:ascii="仿宋" w:eastAsia="仿宋" w:hint="eastAsia"/>
          <w:color w:val="000000"/>
          <w:sz w:val="32"/>
          <w:szCs w:val="32"/>
          <w14:textFill>
            <w14:solidFill>
              <w14:srgbClr w14:val="000000"/>
            </w14:solidFill>
          </w14:textFill>
          <w:lang w:val="en-US" w:eastAsia="zh-CN"/>
        </w:rPr>
        <w:t>出3119.64万元，</w:t>
      </w:r>
      <w:r>
        <w:rPr>
          <w:rFonts w:ascii="仿宋" w:eastAsia="仿宋" w:hint="eastAsia"/>
          <w:color w:val="000000"/>
          <w:sz w:val="32"/>
          <w:szCs w:val="32"/>
          <w14:textFill>
            <w14:solidFill>
              <w14:srgbClr w14:val="000000"/>
            </w14:solidFill>
          </w14:textFill>
        </w:rPr>
        <w:t>占本年</w:t>
      </w:r>
      <w:r>
        <w:rPr>
          <w:rFonts w:ascii="仿宋" w:eastAsia="仿宋" w:hint="eastAsia"/>
          <w:color w:val="000000"/>
          <w:sz w:val="32"/>
          <w:szCs w:val="32"/>
          <w14:textFill>
            <w14:solidFill>
              <w14:srgbClr w14:val="000000"/>
            </w14:solidFill>
          </w14:textFill>
          <w:lang w:val="en-US" w:eastAsia="zh-CN"/>
        </w:rPr>
        <w:t>总</w:t>
      </w:r>
      <w:r>
        <w:rPr>
          <w:rFonts w:ascii="仿宋" w:eastAsia="仿宋" w:hint="eastAsia"/>
          <w:color w:val="000000"/>
          <w:sz w:val="32"/>
          <w:szCs w:val="32"/>
          <w14:textFill>
            <w14:solidFill>
              <w14:srgbClr w14:val="000000"/>
            </w14:solidFill>
          </w14:textFill>
        </w:rPr>
        <w:t>支出</w:t>
      </w:r>
      <w:r>
        <w:rPr>
          <w:rFonts w:ascii="仿宋" w:eastAsia="仿宋" w:hint="eastAsia"/>
          <w:color w:val="000000"/>
          <w:sz w:val="32"/>
          <w:szCs w:val="32"/>
          <w14:textFill>
            <w14:solidFill>
              <w14:srgbClr w14:val="000000"/>
            </w14:solidFill>
          </w14:textFill>
          <w:lang w:val="en-US" w:eastAsia="zh-CN"/>
        </w:rPr>
        <w:t>的100</w:t>
      </w:r>
      <w:r>
        <w:rPr>
          <w:rFonts w:ascii="仿宋" w:eastAsia="仿宋"/>
          <w:color w:val="000000"/>
          <w:sz w:val="32"/>
          <w:szCs w:val="32"/>
          <w14:textFill>
            <w14:solidFill>
              <w14:srgbClr w14:val="000000"/>
            </w14:solidFill>
          </w14:textFill>
        </w:rPr>
        <w:t>%</w:t>
      </w:r>
      <w:r>
        <w:rPr>
          <w:rFonts w:ascii="仿宋" w:eastAsia="仿宋" w:hint="eastAsia"/>
          <w:color w:val="000000"/>
          <w:sz w:val="32"/>
          <w:szCs w:val="32"/>
          <w14:textFill>
            <w14:solidFill>
              <w14:srgbClr w14:val="000000"/>
            </w14:solidFill>
          </w14:textFill>
          <w:lang w:eastAsia="zh-CN"/>
        </w:rPr>
        <w:t>。</w:t>
      </w:r>
      <w:r>
        <w:rPr>
          <w:rFonts w:ascii="仿宋" w:eastAsia="仿宋" w:hint="eastAsia"/>
          <w:color w:val="000000"/>
          <w:sz w:val="32"/>
          <w:szCs w:val="32"/>
          <w14:textFill>
            <w14:solidFill>
              <w14:srgbClr w14:val="000000"/>
            </w14:solidFill>
          </w14:textFill>
        </w:rPr>
        <w:t>与</w:t>
      </w:r>
      <w:r>
        <w:rPr>
          <w:rFonts w:ascii="仿宋" w:eastAsia="仿宋" w:hint="eastAsia"/>
          <w:color w:val="000000"/>
          <w:sz w:val="32"/>
          <w:szCs w:val="32"/>
          <w14:textFill>
            <w14:solidFill>
              <w14:srgbClr w14:val="000000"/>
            </w14:solidFill>
          </w14:textFill>
          <w:lang w:eastAsia="zh-CN"/>
        </w:rPr>
        <w:t>2023</w:t>
      </w:r>
      <w:r>
        <w:rPr>
          <w:rFonts w:ascii="仿宋" w:eastAsia="仿宋" w:hint="eastAsia"/>
          <w:color w:val="000000"/>
          <w:sz w:val="32"/>
          <w:szCs w:val="32"/>
          <w14:textFill>
            <w14:solidFill>
              <w14:srgbClr w14:val="000000"/>
            </w14:solidFill>
          </w14:textFill>
        </w:rPr>
        <w:t>年相比，一般公共预算财政拨款</w:t>
      </w:r>
      <w:r>
        <w:rPr>
          <w:rFonts w:ascii="仿宋_GB2312" w:eastAsia="仿宋_GB2312" w:hint="eastAsia"/>
          <w:color w:val="000000"/>
          <w:spacing w:val="-2"/>
          <w:kern w:val="2"/>
          <w:sz w:val="32"/>
          <w:szCs w:val="32"/>
          <w14:textFill>
            <w14:solidFill>
              <w14:srgbClr w14:val="000000"/>
            </w14:solidFill>
          </w14:textFill>
          <w:lang w:val="en-US" w:eastAsia="zh-CN" w:bidi="ar-SA"/>
        </w:rPr>
        <w:t>支出</w:t>
      </w:r>
      <w:r>
        <w:rPr>
          <w:rFonts w:ascii="仿宋" w:eastAsia="仿宋" w:hint="eastAsia"/>
          <w:color w:val="000000"/>
          <w:sz w:val="32"/>
          <w:szCs w:val="32"/>
          <w14:textFill>
            <w14:solidFill>
              <w14:srgbClr w14:val="000000"/>
            </w14:solidFill>
          </w14:textFill>
          <w:lang w:val="en-US" w:eastAsia="zh-CN"/>
        </w:rPr>
        <w:t>增加1679.65万元，增加116.64%。</w:t>
      </w:r>
      <w:r>
        <w:rPr>
          <w:rFonts w:ascii="仿宋_GB2312" w:eastAsia="仿宋_GB2312" w:hint="eastAsia"/>
          <w:color w:val="000000"/>
          <w:spacing w:val="-2"/>
          <w:kern w:val="2"/>
          <w:sz w:val="32"/>
          <w:szCs w:val="32"/>
          <w14:textFill>
            <w14:solidFill>
              <w14:srgbClr w14:val="000000"/>
            </w14:solidFill>
          </w14:textFill>
          <w:lang w:val="en-US" w:eastAsia="zh-CN" w:bidi="ar-SA"/>
        </w:rPr>
        <w:t>主要原因</w:t>
      </w:r>
      <w:r>
        <w:rPr>
          <w:rFonts w:ascii="仿宋" w:eastAsia="仿宋" w:hint="eastAsia"/>
          <w:color w:val="000000"/>
          <w:sz w:val="32"/>
          <w:szCs w:val="32"/>
          <w14:textFill>
            <w14:solidFill>
              <w14:srgbClr w14:val="000000"/>
            </w14:solidFill>
          </w14:textFill>
          <w:lang w:val="en-US" w:eastAsia="zh-CN"/>
        </w:rPr>
        <w:t>2024年项目专项资金拨款收入增加，项目支出增加</w:t>
      </w:r>
      <w:r>
        <w:rPr>
          <w:rFonts w:ascii="仿宋_GB2312" w:eastAsia="仿宋_GB2312" w:hint="eastAsia"/>
          <w:color w:val="000000"/>
          <w:spacing w:val="-2"/>
          <w:kern w:val="2"/>
          <w:sz w:val="32"/>
          <w:szCs w:val="32"/>
          <w14:textFill>
            <w14:solidFill>
              <w14:srgbClr w14:val="000000"/>
            </w14:solidFill>
          </w14:textFill>
          <w:lang w:val="en-US" w:eastAsia="zh-CN" w:bidi="ar-SA"/>
        </w:rPr>
        <w:t>。</w:t>
      </w:r>
    </w:p>
    <w:p>
      <w:pPr>
        <w:pStyle w:val="15"/>
        <w:rPr>
          <w:rFonts w:hint="eastAsia"/>
          <w:lang w:eastAsia="zh-CN"/>
        </w:rPr>
      </w:pPr>
      <w:r>
        <w:rPr>
          <w:rFonts w:hint="eastAsia"/>
          <w:lang w:eastAsia="zh-CN"/>
        </w:rPr>
        <w:drawing>
          <wp:inline distT="0" distB="0" distL="114300" distR="114300">
            <wp:extent cx="4066540" cy="2626360"/>
            <wp:effectExtent l="0" t="0" r="0" b="0"/>
            <wp:docPr id="5" name="图表 6"/>
            <wp:cNvGraphicFramePr>
              <a:graphicFrameLocks noChangeAspect="0"/>
            </wp:cNvGraphicFramePr>
            <a:graphic>
              <a:graphicData uri="http://schemas.openxmlformats.org/drawingml/2006/chart">
                <c:chart xmlns:c="http://schemas.openxmlformats.org/drawingml/2006/chart" r:id="rId6"/>
              </a:graphicData>
            </a:graphic>
          </wp:inline>
        </w:drawing>
      </w:r>
    </w:p>
    <w:p>
      <w:pPr>
        <w:snapToGrid w:val="0"/>
        <w:spacing w:line="520" w:lineRule="exact"/>
        <w:ind w:firstLineChars="200" w:firstLine="640"/>
        <w:outlineLvl w:val="2"/>
        <w:rPr>
          <w:rFonts w:ascii="仿宋" w:eastAsia="仿宋"/>
          <w:b/>
          <w:color w:val="000000"/>
          <w:sz w:val="32"/>
          <w:szCs w:val="32"/>
          <w14:textFill>
            <w14:solidFill>
              <w14:srgbClr w14:val="000000"/>
            </w14:solidFill>
          </w14:textFill>
        </w:rPr>
      </w:pPr>
      <w:bookmarkStart w:id="34" w:name="_Toc18681"/>
      <w:r>
        <w:rPr>
          <w:rFonts w:ascii="仿宋" w:eastAsia="仿宋" w:hint="eastAsia"/>
          <w:b/>
          <w:color w:val="000000"/>
          <w:sz w:val="32"/>
          <w:szCs w:val="32"/>
          <w14:textFill>
            <w14:solidFill>
              <w14:srgbClr w14:val="000000"/>
            </w14:solidFill>
          </w14:textFill>
        </w:rPr>
        <w:t>（二）一般公共预算财政拨款支出决算结构情况</w:t>
      </w:r>
      <w:bookmarkEnd w:id="34"/>
    </w:p>
    <w:p>
      <w:pPr>
        <w:spacing w:line="600" w:lineRule="exact"/>
        <w:ind w:firstLine="640"/>
        <w:rPr>
          <w:rFonts w:ascii="仿宋" w:eastAsia="仿宋" w:hint="eastAsia"/>
          <w:color w:val="000000"/>
          <w:sz w:val="32"/>
          <w:szCs w:val="32"/>
          <w14:textFill>
            <w14:solidFill>
              <w14:srgbClr w14:val="000000"/>
            </w14:solidFill>
          </w14:textFill>
        </w:rPr>
      </w:pPr>
      <w:r>
        <w:rPr>
          <w:rFonts w:ascii="仿宋" w:eastAsia="仿宋" w:hint="eastAsia"/>
          <w:color w:val="000000"/>
          <w:sz w:val="32"/>
          <w:szCs w:val="32"/>
          <w14:textFill>
            <w14:solidFill>
              <w14:srgbClr w14:val="000000"/>
            </w14:solidFill>
          </w14:textFill>
          <w:lang w:eastAsia="zh-CN"/>
        </w:rPr>
        <w:t>2024</w:t>
      </w:r>
      <w:r>
        <w:rPr>
          <w:rFonts w:ascii="仿宋" w:eastAsia="仿宋" w:hint="eastAsia"/>
          <w:color w:val="000000"/>
          <w:sz w:val="32"/>
          <w:szCs w:val="32"/>
          <w14:textFill>
            <w14:solidFill>
              <w14:srgbClr w14:val="000000"/>
            </w14:solidFill>
          </w14:textFill>
        </w:rPr>
        <w:t>年一般公共预算财政拨款支</w:t>
      </w:r>
      <w:r>
        <w:rPr>
          <w:rFonts w:ascii="仿宋_GB2312" w:eastAsia="仿宋_GB2312" w:hint="eastAsia"/>
          <w:color w:val="000000"/>
          <w:spacing w:val="-2"/>
          <w:kern w:val="2"/>
          <w:sz w:val="32"/>
          <w:szCs w:val="32"/>
          <w14:textFill>
            <w14:solidFill>
              <w14:srgbClr w14:val="000000"/>
            </w14:solidFill>
          </w14:textFill>
          <w:lang w:val="en-US" w:eastAsia="zh-CN" w:bidi="ar-SA"/>
        </w:rPr>
        <w:t>出3119.64</w:t>
      </w:r>
      <w:r>
        <w:rPr>
          <w:rFonts w:ascii="仿宋" w:eastAsia="仿宋" w:hint="eastAsia"/>
          <w:color w:val="000000"/>
          <w:sz w:val="32"/>
          <w:szCs w:val="32"/>
          <w14:textFill>
            <w14:solidFill>
              <w14:srgbClr w14:val="000000"/>
            </w14:solidFill>
          </w14:textFill>
        </w:rPr>
        <w:t>万元，主要用于以下方面</w:t>
      </w:r>
      <w:r>
        <w:rPr>
          <w:rFonts w:ascii="仿宋" w:eastAsia="仿宋"/>
          <w:color w:val="000000"/>
          <w:sz w:val="32"/>
          <w:szCs w:val="32"/>
          <w14:textFill>
            <w14:solidFill>
              <w14:srgbClr w14:val="000000"/>
            </w14:solidFill>
          </w14:textFill>
        </w:rPr>
        <w:t>:</w:t>
      </w:r>
      <w:r>
        <w:rPr>
          <w:rFonts w:ascii="仿宋" w:eastAsia="仿宋" w:hint="eastAsia"/>
          <w:b/>
          <w:color w:val="000000"/>
          <w:sz w:val="32"/>
          <w:szCs w:val="32"/>
          <w14:textFill>
            <w14:solidFill>
              <w14:srgbClr w14:val="000000"/>
            </w14:solidFill>
          </w14:textFill>
        </w:rPr>
        <w:t>社会保障和就业支出（类）</w:t>
      </w:r>
      <w:r>
        <w:rPr>
          <w:rFonts w:ascii="仿宋" w:eastAsia="仿宋" w:hint="eastAsia"/>
          <w:b/>
          <w:color w:val="000000"/>
          <w:sz w:val="32"/>
          <w:szCs w:val="32"/>
          <w14:textFill>
            <w14:solidFill>
              <w14:srgbClr w14:val="000000"/>
            </w14:solidFill>
          </w14:textFill>
          <w:lang w:val="en-US" w:eastAsia="zh-CN"/>
        </w:rPr>
        <w:t>91.44</w:t>
      </w:r>
      <w:r>
        <w:rPr>
          <w:rFonts w:ascii="仿宋" w:eastAsia="仿宋" w:hint="eastAsia"/>
          <w:color w:val="000000"/>
          <w:sz w:val="32"/>
          <w:szCs w:val="32"/>
          <w14:textFill>
            <w14:solidFill>
              <w14:srgbClr w14:val="000000"/>
            </w14:solidFill>
          </w14:textFill>
        </w:rPr>
        <w:t>万元，占</w:t>
      </w:r>
      <w:r>
        <w:rPr>
          <w:rFonts w:ascii="仿宋" w:eastAsia="仿宋" w:hint="eastAsia"/>
          <w:color w:val="000000"/>
          <w:sz w:val="32"/>
          <w:szCs w:val="32"/>
          <w14:textFill>
            <w14:solidFill>
              <w14:srgbClr w14:val="000000"/>
            </w14:solidFill>
          </w14:textFill>
          <w:lang w:val="en-US" w:eastAsia="zh-CN"/>
        </w:rPr>
        <w:t>2.93</w:t>
      </w:r>
      <w:r>
        <w:rPr>
          <w:rFonts w:ascii="仿宋" w:eastAsia="仿宋"/>
          <w:color w:val="000000"/>
          <w:sz w:val="32"/>
          <w:szCs w:val="32"/>
          <w14:textFill>
            <w14:solidFill>
              <w14:srgbClr w14:val="000000"/>
            </w14:solidFill>
          </w14:textFill>
        </w:rPr>
        <w:t>%</w:t>
      </w:r>
      <w:r>
        <w:rPr>
          <w:rFonts w:ascii="仿宋" w:eastAsia="仿宋" w:hint="eastAsia"/>
          <w:color w:val="000000"/>
          <w:sz w:val="32"/>
          <w:szCs w:val="32"/>
          <w14:textFill>
            <w14:solidFill>
              <w14:srgbClr w14:val="000000"/>
            </w14:solidFill>
          </w14:textFill>
        </w:rPr>
        <w:t>；</w:t>
      </w:r>
      <w:r>
        <w:rPr>
          <w:rFonts w:ascii="仿宋" w:eastAsia="仿宋" w:hint="eastAsia"/>
          <w:b/>
          <w:color w:val="000000"/>
          <w:sz w:val="32"/>
          <w:szCs w:val="32"/>
          <w14:textFill>
            <w14:solidFill>
              <w14:srgbClr w14:val="000000"/>
            </w14:solidFill>
          </w14:textFill>
        </w:rPr>
        <w:t>卫生健康支出（类）</w:t>
      </w:r>
      <w:r>
        <w:rPr>
          <w:rFonts w:ascii="仿宋" w:eastAsia="仿宋" w:hint="eastAsia"/>
          <w:color w:val="000000"/>
          <w:sz w:val="32"/>
          <w:szCs w:val="32"/>
          <w14:textFill>
            <w14:solidFill>
              <w14:srgbClr w14:val="000000"/>
            </w14:solidFill>
          </w14:textFill>
          <w:lang w:val="en-US" w:eastAsia="zh-CN"/>
        </w:rPr>
        <w:t>35.57</w:t>
      </w:r>
      <w:r>
        <w:rPr>
          <w:rFonts w:ascii="仿宋" w:eastAsia="仿宋" w:hint="eastAsia"/>
          <w:color w:val="000000"/>
          <w:sz w:val="32"/>
          <w:szCs w:val="32"/>
          <w14:textFill>
            <w14:solidFill>
              <w14:srgbClr w14:val="000000"/>
            </w14:solidFill>
          </w14:textFill>
        </w:rPr>
        <w:t>万元，占</w:t>
      </w:r>
      <w:r>
        <w:rPr>
          <w:rFonts w:ascii="仿宋" w:eastAsia="仿宋" w:hint="eastAsia"/>
          <w:color w:val="000000"/>
          <w:sz w:val="32"/>
          <w:szCs w:val="32"/>
          <w14:textFill>
            <w14:solidFill>
              <w14:srgbClr w14:val="000000"/>
            </w14:solidFill>
          </w14:textFill>
          <w:lang w:val="en-US" w:eastAsia="zh-CN"/>
        </w:rPr>
        <w:t>1.14</w:t>
      </w:r>
      <w:r>
        <w:rPr>
          <w:rFonts w:ascii="仿宋" w:eastAsia="仿宋"/>
          <w:color w:val="000000"/>
          <w:sz w:val="32"/>
          <w:szCs w:val="32"/>
          <w14:textFill>
            <w14:solidFill>
              <w14:srgbClr w14:val="000000"/>
            </w14:solidFill>
          </w14:textFill>
        </w:rPr>
        <w:t>%</w:t>
      </w:r>
      <w:r>
        <w:rPr>
          <w:rFonts w:ascii="仿宋" w:eastAsia="仿宋" w:hint="eastAsia"/>
          <w:color w:val="000000"/>
          <w:sz w:val="32"/>
          <w:szCs w:val="32"/>
          <w14:textFill>
            <w14:solidFill>
              <w14:srgbClr w14:val="000000"/>
            </w14:solidFill>
          </w14:textFill>
        </w:rPr>
        <w:t>；</w:t>
      </w:r>
      <w:r>
        <w:rPr>
          <w:rFonts w:ascii="仿宋" w:eastAsia="仿宋" w:hint="eastAsia"/>
          <w:b/>
          <w:bCs/>
          <w:color w:val="000000"/>
          <w:sz w:val="32"/>
          <w:szCs w:val="32"/>
          <w14:textFill>
            <w14:solidFill>
              <w14:srgbClr w14:val="000000"/>
            </w14:solidFill>
          </w14:textFill>
        </w:rPr>
        <w:t>城乡社区支出</w:t>
      </w:r>
      <w:r>
        <w:rPr>
          <w:rFonts w:ascii="仿宋" w:eastAsia="仿宋" w:hint="eastAsia"/>
          <w:b/>
          <w:color w:val="000000"/>
          <w:sz w:val="32"/>
          <w:szCs w:val="32"/>
          <w14:textFill>
            <w14:solidFill>
              <w14:srgbClr w14:val="000000"/>
            </w14:solidFill>
          </w14:textFill>
        </w:rPr>
        <w:t>（类）</w:t>
      </w:r>
      <w:r>
        <w:rPr>
          <w:rFonts w:ascii="仿宋" w:eastAsia="仿宋" w:hint="eastAsia"/>
          <w:color w:val="000000"/>
          <w:sz w:val="32"/>
          <w:szCs w:val="32"/>
          <w14:textFill>
            <w14:solidFill>
              <w14:srgbClr w14:val="000000"/>
            </w14:solidFill>
          </w14:textFill>
          <w:lang w:val="en-US" w:eastAsia="zh-CN"/>
        </w:rPr>
        <w:t>2944</w:t>
      </w:r>
      <w:r>
        <w:rPr>
          <w:rFonts w:ascii="仿宋" w:eastAsia="仿宋" w:hint="eastAsia"/>
          <w:color w:val="000000"/>
          <w:sz w:val="32"/>
          <w:szCs w:val="32"/>
          <w14:textFill>
            <w14:solidFill>
              <w14:srgbClr w14:val="000000"/>
            </w14:solidFill>
          </w14:textFill>
        </w:rPr>
        <w:t>万元，占</w:t>
      </w:r>
      <w:r>
        <w:rPr>
          <w:rFonts w:ascii="仿宋" w:eastAsia="仿宋" w:hint="eastAsia"/>
          <w:color w:val="000000"/>
          <w:sz w:val="32"/>
          <w:szCs w:val="32"/>
          <w14:textFill>
            <w14:solidFill>
              <w14:srgbClr w14:val="000000"/>
            </w14:solidFill>
          </w14:textFill>
          <w:lang w:val="en-US" w:eastAsia="zh-CN"/>
        </w:rPr>
        <w:t>94.37</w:t>
      </w:r>
      <w:r>
        <w:rPr>
          <w:rFonts w:ascii="仿宋" w:eastAsia="仿宋"/>
          <w:color w:val="000000"/>
          <w:sz w:val="32"/>
          <w:szCs w:val="32"/>
          <w14:textFill>
            <w14:solidFill>
              <w14:srgbClr w14:val="000000"/>
            </w14:solidFill>
          </w14:textFill>
        </w:rPr>
        <w:t>%</w:t>
      </w:r>
      <w:r>
        <w:rPr>
          <w:rFonts w:ascii="仿宋" w:eastAsia="仿宋" w:hint="eastAsia"/>
          <w:color w:val="000000"/>
          <w:sz w:val="32"/>
          <w:szCs w:val="32"/>
          <w14:textFill>
            <w14:solidFill>
              <w14:srgbClr w14:val="000000"/>
            </w14:solidFill>
          </w14:textFill>
        </w:rPr>
        <w:t>；</w:t>
      </w:r>
      <w:r>
        <w:rPr>
          <w:rFonts w:ascii="仿宋" w:eastAsia="仿宋" w:hint="eastAsia"/>
          <w:b/>
          <w:bCs/>
          <w:color w:val="000000"/>
          <w:sz w:val="32"/>
          <w:szCs w:val="32"/>
          <w14:textFill>
            <w14:solidFill>
              <w14:srgbClr w14:val="000000"/>
            </w14:solidFill>
          </w14:textFill>
        </w:rPr>
        <w:t>住房保障支出</w:t>
      </w:r>
      <w:r>
        <w:rPr>
          <w:rFonts w:ascii="仿宋" w:eastAsia="仿宋" w:hint="eastAsia"/>
          <w:b/>
          <w:color w:val="000000"/>
          <w:sz w:val="32"/>
          <w:szCs w:val="32"/>
          <w14:textFill>
            <w14:solidFill>
              <w14:srgbClr w14:val="000000"/>
            </w14:solidFill>
          </w14:textFill>
        </w:rPr>
        <w:t>（类）</w:t>
      </w:r>
      <w:r>
        <w:rPr>
          <w:rFonts w:ascii="仿宋" w:eastAsia="仿宋" w:hint="eastAsia"/>
          <w:color w:val="000000"/>
          <w:sz w:val="32"/>
          <w:szCs w:val="32"/>
          <w14:textFill>
            <w14:solidFill>
              <w14:srgbClr w14:val="000000"/>
            </w14:solidFill>
          </w14:textFill>
          <w:lang w:val="en-US" w:eastAsia="zh-CN"/>
        </w:rPr>
        <w:t>48.63</w:t>
      </w:r>
      <w:r>
        <w:rPr>
          <w:rFonts w:ascii="仿宋" w:eastAsia="仿宋" w:hint="eastAsia"/>
          <w:color w:val="000000"/>
          <w:sz w:val="32"/>
          <w:szCs w:val="32"/>
          <w14:textFill>
            <w14:solidFill>
              <w14:srgbClr w14:val="000000"/>
            </w14:solidFill>
          </w14:textFill>
        </w:rPr>
        <w:t>万元，占</w:t>
      </w:r>
      <w:r>
        <w:rPr>
          <w:rFonts w:ascii="仿宋" w:eastAsia="仿宋" w:hint="eastAsia"/>
          <w:color w:val="000000"/>
          <w:sz w:val="32"/>
          <w:szCs w:val="32"/>
          <w14:textFill>
            <w14:solidFill>
              <w14:srgbClr w14:val="000000"/>
            </w14:solidFill>
          </w14:textFill>
          <w:lang w:val="en-US" w:eastAsia="zh-CN"/>
        </w:rPr>
        <w:t>1.56</w:t>
      </w:r>
      <w:r>
        <w:rPr>
          <w:rFonts w:ascii="仿宋" w:eastAsia="仿宋"/>
          <w:color w:val="000000"/>
          <w:sz w:val="32"/>
          <w:szCs w:val="32"/>
          <w14:textFill>
            <w14:solidFill>
              <w14:srgbClr w14:val="000000"/>
            </w14:solidFill>
          </w14:textFill>
        </w:rPr>
        <w:t>%</w:t>
      </w:r>
      <w:r>
        <w:rPr>
          <w:rFonts w:ascii="仿宋" w:eastAsia="仿宋" w:hint="eastAsia"/>
          <w:color w:val="000000"/>
          <w:sz w:val="32"/>
          <w:szCs w:val="32"/>
          <w14:textFill>
            <w14:solidFill>
              <w14:srgbClr w14:val="000000"/>
            </w14:solidFill>
          </w14:textFill>
        </w:rPr>
        <w:t>。</w:t>
      </w:r>
    </w:p>
    <w:p>
      <w:pPr>
        <w:pStyle w:val="15"/>
        <w:rPr>
          <w:rFonts w:hint="eastAsia"/>
        </w:rPr>
      </w:pPr>
    </w:p>
    <w:p>
      <w:pPr>
        <w:rPr>
          <w:rFonts w:hint="eastAsia"/>
          <w:lang w:eastAsia="zh-CN"/>
        </w:rPr>
      </w:pPr>
      <w:r>
        <w:rPr>
          <w:rFonts w:hint="eastAsia"/>
          <w:lang w:eastAsia="zh-CN"/>
        </w:rPr>
        <w:drawing>
          <wp:inline distT="0" distB="0" distL="114300" distR="114300">
            <wp:extent cx="5256530" cy="2988310"/>
            <wp:effectExtent l="0" t="0" r="0" b="0"/>
            <wp:docPr id="6" name="图表 7"/>
            <wp:cNvGraphicFramePr>
              <a:graphicFrameLocks noChangeAspect="0"/>
            </wp:cNvGraphicFramePr>
            <a:graphic>
              <a:graphicData uri="http://schemas.openxmlformats.org/drawingml/2006/chart">
                <c:chart xmlns:c="http://schemas.openxmlformats.org/drawingml/2006/chart" r:id="rId7"/>
              </a:graphicData>
            </a:graphic>
          </wp:inline>
        </w:drawing>
      </w:r>
    </w:p>
    <w:p>
      <w:pPr>
        <w:spacing w:line="600" w:lineRule="exact"/>
        <w:ind w:firstLineChars="100" w:firstLine="320"/>
        <w:outlineLvl w:val="2"/>
        <w:rPr>
          <w:rFonts w:ascii="仿宋" w:eastAsia="仿宋" w:hint="eastAsia"/>
          <w:b/>
          <w:color w:val="000000"/>
          <w:sz w:val="32"/>
          <w:szCs w:val="32"/>
          <w14:textFill>
            <w14:solidFill>
              <w14:srgbClr w14:val="000000"/>
            </w14:solidFill>
          </w14:textFill>
          <w:lang w:val="en-US" w:eastAsia="zh-CN"/>
        </w:rPr>
      </w:pPr>
      <w:bookmarkStart w:id="35" w:name="_Toc17314"/>
      <w:bookmarkStart w:id="36" w:name="_Toc15396608"/>
      <w:bookmarkStart w:id="37" w:name="_Toc15377214"/>
      <w:r>
        <w:rPr>
          <w:rFonts w:ascii="仿宋" w:eastAsia="仿宋" w:hint="eastAsia"/>
          <w:b/>
          <w:color w:val="000000"/>
          <w:sz w:val="32"/>
          <w:szCs w:val="32"/>
          <w14:textFill>
            <w14:solidFill>
              <w14:srgbClr w14:val="000000"/>
            </w14:solidFill>
          </w14:textFill>
        </w:rPr>
        <w:t>（三）一般公共预算财政拨款支出决算具体情况</w:t>
      </w:r>
      <w:bookmarkEnd w:id="35"/>
    </w:p>
    <w:p>
      <w:pPr>
        <w:spacing w:line="600" w:lineRule="exact"/>
        <w:outlineLvl w:val="2"/>
        <w:rPr>
          <w:rFonts w:ascii="仿宋" w:eastAsia="仿宋" w:hint="eastAsia"/>
          <w:b w:val="0"/>
          <w:bCs/>
          <w:color w:val="000000"/>
          <w:sz w:val="32"/>
          <w:szCs w:val="32"/>
          <w14:textFill>
            <w14:solidFill>
              <w14:srgbClr w14:val="000000"/>
            </w14:solidFill>
          </w14:textFill>
        </w:rPr>
      </w:pPr>
      <w:r>
        <w:rPr>
          <w:rFonts w:ascii="仿宋" w:eastAsia="仿宋" w:hint="eastAsia"/>
          <w:b w:val="0"/>
          <w:bCs/>
          <w:color w:val="000000"/>
          <w:sz w:val="32"/>
          <w:szCs w:val="32"/>
          <w14:textFill>
            <w14:solidFill>
              <w14:srgbClr w14:val="000000"/>
            </w14:solidFill>
          </w14:textFill>
          <w:lang w:val="en-US" w:eastAsia="zh-CN"/>
        </w:rPr>
        <w:t xml:space="preserve">    </w:t>
      </w:r>
      <w:bookmarkStart w:id="38" w:name="_Toc20313"/>
      <w:r>
        <w:rPr>
          <w:rFonts w:ascii="仿宋" w:eastAsia="仿宋" w:hint="eastAsia"/>
          <w:b w:val="0"/>
          <w:bCs/>
          <w:color w:val="000000"/>
          <w:sz w:val="32"/>
          <w:szCs w:val="32"/>
          <w14:textFill>
            <w14:solidFill>
              <w14:srgbClr w14:val="000000"/>
            </w14:solidFill>
          </w14:textFill>
          <w:lang w:eastAsia="zh-CN"/>
        </w:rPr>
        <w:t>2024</w:t>
      </w:r>
      <w:r>
        <w:rPr>
          <w:rFonts w:ascii="仿宋" w:eastAsia="仿宋" w:hint="eastAsia"/>
          <w:b w:val="0"/>
          <w:bCs/>
          <w:color w:val="000000"/>
          <w:sz w:val="32"/>
          <w:szCs w:val="32"/>
          <w14:textFill>
            <w14:solidFill>
              <w14:srgbClr w14:val="000000"/>
            </w14:solidFill>
          </w14:textFill>
        </w:rPr>
        <w:t>年</w:t>
      </w:r>
      <w:r>
        <w:rPr>
          <w:rFonts w:ascii="仿宋" w:eastAsia="仿宋" w:hint="eastAsia"/>
          <w:b w:val="0"/>
          <w:bCs/>
          <w:color w:val="000000"/>
          <w:sz w:val="32"/>
          <w:szCs w:val="32"/>
          <w14:textFill>
            <w14:solidFill>
              <w14:srgbClr w14:val="000000"/>
            </w14:solidFill>
          </w14:textFill>
          <w:lang w:eastAsia="zh-CN"/>
        </w:rPr>
        <w:t>一</w:t>
      </w:r>
      <w:r>
        <w:rPr>
          <w:rFonts w:ascii="仿宋" w:eastAsia="仿宋" w:hint="eastAsia"/>
          <w:b w:val="0"/>
          <w:bCs/>
          <w:color w:val="000000"/>
          <w:sz w:val="32"/>
          <w:szCs w:val="32"/>
          <w14:textFill>
            <w14:solidFill>
              <w14:srgbClr w14:val="000000"/>
            </w14:solidFill>
          </w14:textFill>
        </w:rPr>
        <w:t>般公共预算财政拨款收入</w:t>
      </w:r>
      <w:r>
        <w:rPr>
          <w:rFonts w:ascii="仿宋" w:eastAsia="仿宋" w:hint="eastAsia"/>
          <w:b w:val="0"/>
          <w:bCs/>
          <w:color w:val="000000"/>
          <w:sz w:val="32"/>
          <w:szCs w:val="32"/>
          <w14:textFill>
            <w14:solidFill>
              <w14:srgbClr w14:val="000000"/>
            </w14:solidFill>
          </w14:textFill>
          <w:lang w:eastAsia="zh-CN"/>
        </w:rPr>
        <w:t>调整</w:t>
      </w:r>
      <w:r>
        <w:rPr>
          <w:rFonts w:ascii="仿宋" w:eastAsia="仿宋" w:hint="eastAsia"/>
          <w:b w:val="0"/>
          <w:bCs/>
          <w:color w:val="000000"/>
          <w:sz w:val="32"/>
          <w:szCs w:val="32"/>
          <w14:textFill>
            <w14:solidFill>
              <w14:srgbClr w14:val="000000"/>
            </w14:solidFill>
          </w14:textFill>
        </w:rPr>
        <w:t>预算</w:t>
      </w:r>
      <w:r>
        <w:rPr>
          <w:rFonts w:ascii="仿宋" w:eastAsia="仿宋" w:hint="eastAsia"/>
          <w:b w:val="0"/>
          <w:bCs/>
          <w:color w:val="000000"/>
          <w:sz w:val="32"/>
          <w:szCs w:val="32"/>
          <w14:textFill>
            <w14:solidFill>
              <w14:srgbClr w14:val="000000"/>
            </w14:solidFill>
          </w14:textFill>
          <w:lang w:val="en-US" w:eastAsia="zh-CN"/>
        </w:rPr>
        <w:t>数为3119.64万元，</w:t>
      </w:r>
      <w:r>
        <w:rPr>
          <w:rFonts w:ascii="仿宋" w:eastAsia="仿宋" w:hint="eastAsia"/>
          <w:b w:val="0"/>
          <w:bCs/>
          <w:color w:val="000000"/>
          <w:sz w:val="32"/>
          <w:szCs w:val="32"/>
          <w14:textFill>
            <w14:solidFill>
              <w14:srgbClr w14:val="000000"/>
            </w14:solidFill>
          </w14:textFill>
        </w:rPr>
        <w:t>支出决算数为</w:t>
      </w:r>
      <w:r>
        <w:rPr>
          <w:rFonts w:ascii="仿宋" w:eastAsia="仿宋" w:hint="eastAsia"/>
          <w:b w:val="0"/>
          <w:bCs/>
          <w:color w:val="000000"/>
          <w:sz w:val="32"/>
          <w:szCs w:val="32"/>
          <w14:textFill>
            <w14:solidFill>
              <w14:srgbClr w14:val="000000"/>
            </w14:solidFill>
          </w14:textFill>
          <w:lang w:val="en-US" w:eastAsia="zh-CN"/>
        </w:rPr>
        <w:t>3119.64万元</w:t>
      </w:r>
      <w:r>
        <w:rPr>
          <w:rFonts w:ascii="仿宋" w:eastAsia="仿宋" w:hint="eastAsia"/>
          <w:b w:val="0"/>
          <w:bCs/>
          <w:color w:val="000000"/>
          <w:sz w:val="32"/>
          <w:szCs w:val="32"/>
          <w14:textFill>
            <w14:solidFill>
              <w14:srgbClr w14:val="000000"/>
            </w14:solidFill>
          </w14:textFill>
        </w:rPr>
        <w:t>，完成预算</w:t>
      </w:r>
      <w:r>
        <w:rPr>
          <w:rFonts w:ascii="仿宋" w:eastAsia="仿宋" w:hint="eastAsia"/>
          <w:b w:val="0"/>
          <w:bCs/>
          <w:color w:val="000000"/>
          <w:sz w:val="32"/>
          <w:szCs w:val="32"/>
          <w14:textFill>
            <w14:solidFill>
              <w14:srgbClr w14:val="000000"/>
            </w14:solidFill>
          </w14:textFill>
          <w:lang w:val="en-US" w:eastAsia="zh-CN"/>
        </w:rPr>
        <w:t>100</w:t>
      </w:r>
      <w:r>
        <w:rPr>
          <w:rFonts w:ascii="仿宋" w:eastAsia="仿宋" w:hint="eastAsia"/>
          <w:b w:val="0"/>
          <w:bCs/>
          <w:color w:val="000000"/>
          <w:sz w:val="32"/>
          <w:szCs w:val="32"/>
          <w14:textFill>
            <w14:solidFill>
              <w14:srgbClr w14:val="000000"/>
            </w14:solidFill>
          </w14:textFill>
        </w:rPr>
        <w:t>%。</w:t>
      </w:r>
      <w:r>
        <w:rPr>
          <w:rFonts w:ascii="仿宋" w:eastAsia="仿宋" w:hint="eastAsia"/>
          <w:b w:val="0"/>
          <w:bCs/>
          <w:color w:val="000000"/>
          <w:sz w:val="32"/>
          <w:szCs w:val="32"/>
          <w14:textFill>
            <w14:solidFill>
              <w14:srgbClr w14:val="000000"/>
            </w14:solidFill>
          </w14:textFill>
          <w:lang w:val="en-US" w:eastAsia="zh-CN"/>
        </w:rPr>
        <w:t>2024年结转下年0万元。</w:t>
      </w:r>
      <w:r>
        <w:rPr>
          <w:rFonts w:ascii="仿宋" w:eastAsia="仿宋" w:hint="eastAsia"/>
          <w:b w:val="0"/>
          <w:bCs/>
          <w:color w:val="000000"/>
          <w:sz w:val="32"/>
          <w:szCs w:val="32"/>
          <w14:textFill>
            <w14:solidFill>
              <w14:srgbClr w14:val="000000"/>
            </w14:solidFill>
          </w14:textFill>
        </w:rPr>
        <w:t>其中：</w:t>
      </w:r>
      <w:bookmarkEnd w:id="38"/>
    </w:p>
    <w:p>
      <w:pPr>
        <w:spacing w:line="600" w:lineRule="exact"/>
        <w:ind w:left="0" w:firstLineChars="200" w:firstLine="640"/>
        <w:rPr>
          <w:rStyle w:val="26"/>
          <w:rFonts w:ascii="仿宋" w:eastAsia="仿宋" w:hint="eastAsia"/>
          <w:b w:val="0"/>
          <w:bCs/>
          <w:color w:val="000000"/>
          <w:sz w:val="32"/>
          <w:szCs w:val="32"/>
          <w14:textFill>
            <w14:solidFill>
              <w14:srgbClr w14:val="000000"/>
            </w14:solidFill>
          </w14:textFill>
        </w:rPr>
      </w:pPr>
      <w:r>
        <w:rPr>
          <w:rStyle w:val="26"/>
          <w:rFonts w:ascii="仿宋" w:eastAsia="仿宋" w:hint="eastAsia"/>
          <w:bCs/>
          <w:color w:val="000000"/>
          <w:sz w:val="32"/>
          <w:szCs w:val="32"/>
          <w14:textFill>
            <w14:solidFill>
              <w14:srgbClr w14:val="000000"/>
            </w14:solidFill>
          </w14:textFill>
          <w:lang w:val="en-US" w:eastAsia="zh-CN"/>
        </w:rPr>
        <w:t>1.</w:t>
      </w:r>
      <w:r>
        <w:rPr>
          <w:rStyle w:val="26"/>
          <w:rFonts w:ascii="仿宋" w:eastAsia="仿宋" w:hint="eastAsia"/>
          <w:bCs/>
          <w:color w:val="000000"/>
          <w:sz w:val="32"/>
          <w:szCs w:val="32"/>
          <w14:textFill>
            <w14:solidFill>
              <w14:srgbClr w14:val="000000"/>
            </w14:solidFill>
          </w14:textFill>
        </w:rPr>
        <w:t>社会保障和就业支出（类</w:t>
      </w:r>
      <w:r>
        <w:rPr>
          <w:rStyle w:val="26"/>
          <w:rFonts w:ascii="仿宋" w:eastAsia="仿宋" w:hint="eastAsia"/>
          <w:bCs/>
          <w:color w:val="000000"/>
          <w:sz w:val="32"/>
          <w:szCs w:val="32"/>
          <w14:textFill>
            <w14:solidFill>
              <w14:srgbClr w14:val="000000"/>
            </w14:solidFill>
          </w14:textFill>
          <w:lang w:eastAsia="zh-CN"/>
        </w:rPr>
        <w:t>）</w:t>
      </w:r>
      <w:r>
        <w:rPr>
          <w:rStyle w:val="26"/>
          <w:rFonts w:ascii="仿宋" w:eastAsia="仿宋" w:hint="eastAsia"/>
          <w:bCs/>
          <w:color w:val="000000"/>
          <w:sz w:val="32"/>
          <w:szCs w:val="32"/>
          <w14:textFill>
            <w14:solidFill>
              <w14:srgbClr w14:val="000000"/>
            </w14:solidFill>
          </w14:textFill>
        </w:rPr>
        <w:t>行政事业单位养老支出（款）</w:t>
      </w:r>
      <w:r>
        <w:rPr>
          <w:rStyle w:val="26"/>
          <w:rFonts w:ascii="仿宋" w:eastAsia="仿宋" w:hint="eastAsia"/>
          <w:bCs/>
          <w:color w:val="000000"/>
          <w:sz w:val="32"/>
          <w:szCs w:val="32"/>
          <w14:textFill>
            <w14:solidFill>
              <w14:srgbClr w14:val="000000"/>
            </w14:solidFill>
          </w14:textFill>
          <w:lang w:val="en-US" w:eastAsia="zh-CN"/>
        </w:rPr>
        <w:t xml:space="preserve"> 机关事业单位基本养老保险缴费支出</w:t>
      </w:r>
      <w:r>
        <w:rPr>
          <w:rStyle w:val="26"/>
          <w:rFonts w:ascii="仿宋" w:eastAsia="仿宋" w:hint="eastAsia"/>
          <w:bCs/>
          <w:color w:val="000000"/>
          <w:sz w:val="32"/>
          <w:szCs w:val="32"/>
          <w14:textFill>
            <w14:solidFill>
              <w14:srgbClr w14:val="000000"/>
            </w14:solidFill>
          </w14:textFill>
        </w:rPr>
        <w:t>（项）</w:t>
      </w:r>
      <w:r>
        <w:rPr>
          <w:rStyle w:val="26"/>
          <w:rFonts w:ascii="仿宋" w:eastAsia="仿宋"/>
          <w:bCs/>
          <w:color w:val="000000"/>
          <w:sz w:val="32"/>
          <w:szCs w:val="32"/>
          <w14:textFill>
            <w14:solidFill>
              <w14:srgbClr w14:val="000000"/>
            </w14:solidFill>
          </w14:textFill>
        </w:rPr>
        <w:t>:</w:t>
      </w:r>
      <w:r>
        <w:rPr>
          <w:rStyle w:val="26"/>
          <w:rFonts w:ascii="仿宋" w:eastAsia="仿宋"/>
          <w:b w:val="0"/>
          <w:bCs/>
          <w:color w:val="000000"/>
          <w:sz w:val="32"/>
          <w:szCs w:val="32"/>
          <w14:textFill>
            <w14:solidFill>
              <w14:srgbClr w14:val="000000"/>
            </w14:solidFill>
          </w14:textFill>
        </w:rPr>
        <w:t xml:space="preserve"> </w:t>
      </w:r>
      <w:r>
        <w:rPr>
          <w:rStyle w:val="26"/>
          <w:rFonts w:ascii="仿宋" w:eastAsia="仿宋" w:hint="eastAsia"/>
          <w:b w:val="0"/>
          <w:bCs/>
          <w:color w:val="000000"/>
          <w:sz w:val="32"/>
          <w:szCs w:val="32"/>
          <w14:textFill>
            <w14:solidFill>
              <w14:srgbClr w14:val="000000"/>
            </w14:solidFill>
          </w14:textFill>
        </w:rPr>
        <w:t>支出决算为</w:t>
      </w:r>
      <w:r>
        <w:rPr>
          <w:rStyle w:val="26"/>
          <w:rFonts w:ascii="仿宋" w:eastAsia="仿宋" w:hint="eastAsia"/>
          <w:b w:val="0"/>
          <w:bCs/>
          <w:color w:val="000000"/>
          <w:sz w:val="32"/>
          <w:szCs w:val="32"/>
          <w14:textFill>
            <w14:solidFill>
              <w14:srgbClr w14:val="000000"/>
            </w14:solidFill>
          </w14:textFill>
          <w:lang w:val="en-US" w:eastAsia="zh-CN"/>
        </w:rPr>
        <w:t>60.86</w:t>
      </w:r>
      <w:r>
        <w:rPr>
          <w:rStyle w:val="26"/>
          <w:rFonts w:ascii="仿宋" w:eastAsia="仿宋" w:hint="eastAsia"/>
          <w:b w:val="0"/>
          <w:bCs/>
          <w:color w:val="000000"/>
          <w:sz w:val="32"/>
          <w:szCs w:val="32"/>
          <w14:textFill>
            <w14:solidFill>
              <w14:srgbClr w14:val="000000"/>
            </w14:solidFill>
          </w14:textFill>
        </w:rPr>
        <w:t>万元，完成预算</w:t>
      </w:r>
      <w:r>
        <w:rPr>
          <w:rStyle w:val="26"/>
          <w:rFonts w:ascii="仿宋" w:eastAsia="仿宋" w:hint="eastAsia"/>
          <w:b w:val="0"/>
          <w:bCs/>
          <w:color w:val="000000"/>
          <w:sz w:val="32"/>
          <w:szCs w:val="32"/>
          <w14:textFill>
            <w14:solidFill>
              <w14:srgbClr w14:val="000000"/>
            </w14:solidFill>
          </w14:textFill>
          <w:lang w:val="en-US" w:eastAsia="zh-CN"/>
        </w:rPr>
        <w:t>100</w:t>
      </w:r>
      <w:r>
        <w:rPr>
          <w:rStyle w:val="26"/>
          <w:rFonts w:ascii="仿宋" w:eastAsia="仿宋"/>
          <w:b w:val="0"/>
          <w:bCs/>
          <w:color w:val="000000"/>
          <w:sz w:val="32"/>
          <w:szCs w:val="32"/>
          <w14:textFill>
            <w14:solidFill>
              <w14:srgbClr w14:val="000000"/>
            </w14:solidFill>
          </w14:textFill>
        </w:rPr>
        <w:t>%</w:t>
      </w:r>
      <w:r>
        <w:rPr>
          <w:rStyle w:val="26"/>
          <w:rFonts w:ascii="仿宋" w:eastAsia="仿宋" w:hint="eastAsia"/>
          <w:b w:val="0"/>
          <w:bCs/>
          <w:color w:val="000000"/>
          <w:sz w:val="32"/>
          <w:szCs w:val="32"/>
          <w14:textFill>
            <w14:solidFill>
              <w14:srgbClr w14:val="000000"/>
            </w14:solidFill>
          </w14:textFill>
        </w:rPr>
        <w:t>，</w:t>
      </w:r>
    </w:p>
    <w:p>
      <w:pPr>
        <w:spacing w:line="600" w:lineRule="exact"/>
        <w:ind w:firstLineChars="200" w:firstLine="640"/>
        <w:rPr>
          <w:rStyle w:val="26"/>
          <w:rFonts w:ascii="仿宋" w:eastAsia="仿宋" w:hint="eastAsia"/>
          <w:b w:val="0"/>
          <w:bCs/>
          <w:color w:val="000000"/>
          <w:sz w:val="32"/>
          <w:szCs w:val="32"/>
          <w14:textFill>
            <w14:solidFill>
              <w14:srgbClr w14:val="000000"/>
            </w14:solidFill>
          </w14:textFill>
          <w:lang w:eastAsia="zh-CN"/>
        </w:rPr>
      </w:pPr>
      <w:r>
        <w:rPr>
          <w:rStyle w:val="26"/>
          <w:rFonts w:ascii="仿宋" w:eastAsia="仿宋"/>
          <w:bCs/>
          <w:color w:val="000000"/>
          <w:sz w:val="32"/>
          <w:szCs w:val="32"/>
          <w14:textFill>
            <w14:solidFill>
              <w14:srgbClr w14:val="000000"/>
            </w14:solidFill>
          </w14:textFill>
        </w:rPr>
        <w:t>2.</w:t>
      </w:r>
      <w:r>
        <w:rPr>
          <w:rStyle w:val="26"/>
          <w:rFonts w:ascii="仿宋" w:eastAsia="仿宋" w:hint="eastAsia"/>
          <w:bCs/>
          <w:color w:val="000000"/>
          <w:sz w:val="32"/>
          <w:szCs w:val="32"/>
          <w14:textFill>
            <w14:solidFill>
              <w14:srgbClr w14:val="000000"/>
            </w14:solidFill>
          </w14:textFill>
        </w:rPr>
        <w:t>社会保障和就业支出（类</w:t>
      </w:r>
      <w:r>
        <w:rPr>
          <w:rStyle w:val="26"/>
          <w:rFonts w:ascii="仿宋" w:eastAsia="仿宋" w:hint="eastAsia"/>
          <w:bCs/>
          <w:color w:val="000000"/>
          <w:sz w:val="32"/>
          <w:szCs w:val="32"/>
          <w14:textFill>
            <w14:solidFill>
              <w14:srgbClr w14:val="000000"/>
            </w14:solidFill>
          </w14:textFill>
          <w:lang w:eastAsia="zh-CN"/>
        </w:rPr>
        <w:t>）</w:t>
      </w:r>
      <w:r>
        <w:rPr>
          <w:rStyle w:val="26"/>
          <w:rFonts w:ascii="仿宋" w:eastAsia="仿宋" w:hint="eastAsia"/>
          <w:bCs/>
          <w:color w:val="000000"/>
          <w:sz w:val="32"/>
          <w:szCs w:val="32"/>
          <w14:textFill>
            <w14:solidFill>
              <w14:srgbClr w14:val="000000"/>
            </w14:solidFill>
          </w14:textFill>
        </w:rPr>
        <w:t>行政事业单位养老支出（款）</w:t>
      </w:r>
      <w:r>
        <w:rPr>
          <w:rStyle w:val="26"/>
          <w:rFonts w:ascii="仿宋" w:eastAsia="仿宋" w:hint="eastAsia"/>
          <w:bCs/>
          <w:color w:val="000000"/>
          <w:sz w:val="32"/>
          <w:szCs w:val="32"/>
          <w14:textFill>
            <w14:solidFill>
              <w14:srgbClr w14:val="000000"/>
            </w14:solidFill>
          </w14:textFill>
          <w:lang w:val="en-US" w:eastAsia="zh-CN"/>
        </w:rPr>
        <w:t xml:space="preserve">  机关事业单位职业年金缴费支出</w:t>
      </w:r>
      <w:r>
        <w:rPr>
          <w:rStyle w:val="26"/>
          <w:rFonts w:ascii="仿宋" w:eastAsia="仿宋" w:hint="eastAsia"/>
          <w:bCs/>
          <w:color w:val="000000"/>
          <w:sz w:val="32"/>
          <w:szCs w:val="32"/>
          <w14:textFill>
            <w14:solidFill>
              <w14:srgbClr w14:val="000000"/>
            </w14:solidFill>
          </w14:textFill>
        </w:rPr>
        <w:t>（项）</w:t>
      </w:r>
      <w:r>
        <w:rPr>
          <w:rStyle w:val="26"/>
          <w:rFonts w:ascii="仿宋" w:eastAsia="仿宋"/>
          <w:bCs/>
          <w:color w:val="000000"/>
          <w:sz w:val="32"/>
          <w:szCs w:val="32"/>
          <w14:textFill>
            <w14:solidFill>
              <w14:srgbClr w14:val="000000"/>
            </w14:solidFill>
          </w14:textFill>
        </w:rPr>
        <w:t>:</w:t>
      </w:r>
      <w:r>
        <w:rPr>
          <w:rStyle w:val="26"/>
          <w:rFonts w:ascii="仿宋" w:eastAsia="仿宋"/>
          <w:b w:val="0"/>
          <w:bCs/>
          <w:color w:val="000000"/>
          <w:sz w:val="32"/>
          <w:szCs w:val="32"/>
          <w14:textFill>
            <w14:solidFill>
              <w14:srgbClr w14:val="000000"/>
            </w14:solidFill>
          </w14:textFill>
        </w:rPr>
        <w:t xml:space="preserve"> </w:t>
      </w:r>
      <w:r>
        <w:rPr>
          <w:rStyle w:val="26"/>
          <w:rFonts w:ascii="仿宋" w:eastAsia="仿宋" w:hint="eastAsia"/>
          <w:b w:val="0"/>
          <w:bCs/>
          <w:color w:val="000000"/>
          <w:sz w:val="32"/>
          <w:szCs w:val="32"/>
          <w14:textFill>
            <w14:solidFill>
              <w14:srgbClr w14:val="000000"/>
            </w14:solidFill>
          </w14:textFill>
        </w:rPr>
        <w:t>支出决算为</w:t>
      </w:r>
      <w:r>
        <w:rPr>
          <w:rStyle w:val="26"/>
          <w:rFonts w:ascii="仿宋" w:eastAsia="仿宋" w:hint="eastAsia"/>
          <w:b w:val="0"/>
          <w:bCs/>
          <w:color w:val="000000"/>
          <w:sz w:val="32"/>
          <w:szCs w:val="32"/>
          <w14:textFill>
            <w14:solidFill>
              <w14:srgbClr w14:val="000000"/>
            </w14:solidFill>
          </w14:textFill>
          <w:lang w:val="en-US" w:eastAsia="zh-CN"/>
        </w:rPr>
        <w:t>30.58</w:t>
      </w:r>
      <w:r>
        <w:rPr>
          <w:rStyle w:val="26"/>
          <w:rFonts w:ascii="仿宋" w:eastAsia="仿宋" w:hint="eastAsia"/>
          <w:b w:val="0"/>
          <w:bCs/>
          <w:color w:val="000000"/>
          <w:sz w:val="32"/>
          <w:szCs w:val="32"/>
          <w14:textFill>
            <w14:solidFill>
              <w14:srgbClr w14:val="000000"/>
            </w14:solidFill>
          </w14:textFill>
        </w:rPr>
        <w:t>万元，完成预算</w:t>
      </w:r>
      <w:r>
        <w:rPr>
          <w:rStyle w:val="26"/>
          <w:rFonts w:ascii="仿宋" w:eastAsia="仿宋" w:hint="eastAsia"/>
          <w:b w:val="0"/>
          <w:bCs/>
          <w:color w:val="000000"/>
          <w:sz w:val="32"/>
          <w:szCs w:val="32"/>
          <w14:textFill>
            <w14:solidFill>
              <w14:srgbClr w14:val="000000"/>
            </w14:solidFill>
          </w14:textFill>
          <w:lang w:val="en-US" w:eastAsia="zh-CN"/>
        </w:rPr>
        <w:t>100</w:t>
      </w:r>
      <w:r>
        <w:rPr>
          <w:rStyle w:val="26"/>
          <w:rFonts w:ascii="仿宋" w:eastAsia="仿宋"/>
          <w:b w:val="0"/>
          <w:bCs/>
          <w:color w:val="000000"/>
          <w:sz w:val="32"/>
          <w:szCs w:val="32"/>
          <w14:textFill>
            <w14:solidFill>
              <w14:srgbClr w14:val="000000"/>
            </w14:solidFill>
          </w14:textFill>
        </w:rPr>
        <w:t>%</w:t>
      </w:r>
      <w:r>
        <w:rPr>
          <w:rStyle w:val="26"/>
          <w:rFonts w:ascii="仿宋" w:eastAsia="仿宋" w:hint="eastAsia"/>
          <w:b w:val="0"/>
          <w:bCs/>
          <w:color w:val="000000"/>
          <w:sz w:val="32"/>
          <w:szCs w:val="32"/>
          <w14:textFill>
            <w14:solidFill>
              <w14:srgbClr w14:val="000000"/>
            </w14:solidFill>
          </w14:textFill>
          <w:lang w:eastAsia="zh-CN"/>
        </w:rPr>
        <w:t>。</w:t>
      </w:r>
    </w:p>
    <w:p>
      <w:pPr>
        <w:spacing w:line="600" w:lineRule="exact"/>
        <w:ind w:firstLineChars="200" w:firstLine="640"/>
        <w:rPr>
          <w:rFonts w:ascii="仿宋" w:eastAsia="仿宋"/>
          <w:b/>
          <w:color w:val="000000"/>
          <w:sz w:val="32"/>
          <w:szCs w:val="32"/>
          <w14:textFill>
            <w14:solidFill>
              <w14:srgbClr w14:val="000000"/>
            </w14:solidFill>
          </w14:textFill>
        </w:rPr>
      </w:pPr>
      <w:r>
        <w:rPr>
          <w:rStyle w:val="26"/>
          <w:rFonts w:ascii="仿宋" w:eastAsia="仿宋" w:hint="eastAsia"/>
          <w:bCs/>
          <w:color w:val="000000"/>
          <w:sz w:val="32"/>
          <w:szCs w:val="32"/>
          <w14:textFill>
            <w14:solidFill>
              <w14:srgbClr w14:val="000000"/>
            </w14:solidFill>
          </w14:textFill>
          <w:lang w:val="en-US" w:eastAsia="zh-CN"/>
        </w:rPr>
        <w:t>3</w:t>
      </w:r>
      <w:r>
        <w:rPr>
          <w:rStyle w:val="26"/>
          <w:rFonts w:ascii="仿宋" w:eastAsia="仿宋"/>
          <w:bCs/>
          <w:color w:val="000000"/>
          <w:sz w:val="32"/>
          <w:szCs w:val="32"/>
          <w14:textFill>
            <w14:solidFill>
              <w14:srgbClr w14:val="000000"/>
            </w14:solidFill>
          </w14:textFill>
        </w:rPr>
        <w:t>.</w:t>
      </w:r>
      <w:r>
        <w:rPr>
          <w:rStyle w:val="26"/>
          <w:rFonts w:ascii="仿宋" w:eastAsia="仿宋" w:hint="eastAsia"/>
          <w:bCs/>
          <w:color w:val="000000"/>
          <w:sz w:val="32"/>
          <w:szCs w:val="32"/>
          <w14:textFill>
            <w14:solidFill>
              <w14:srgbClr w14:val="000000"/>
            </w14:solidFill>
          </w14:textFill>
        </w:rPr>
        <w:t>卫生健康支出（类）</w:t>
      </w:r>
      <w:r>
        <w:rPr>
          <w:rStyle w:val="26"/>
          <w:rFonts w:ascii="仿宋" w:eastAsia="仿宋" w:hint="eastAsia"/>
          <w:bCs/>
          <w:color w:val="000000"/>
          <w:sz w:val="32"/>
          <w:szCs w:val="32"/>
          <w14:textFill>
            <w14:solidFill>
              <w14:srgbClr w14:val="000000"/>
            </w14:solidFill>
          </w14:textFill>
          <w:lang w:val="en-US" w:eastAsia="zh-CN"/>
        </w:rPr>
        <w:t>行政事业单位医疗</w:t>
      </w:r>
      <w:r>
        <w:rPr>
          <w:rStyle w:val="26"/>
          <w:rFonts w:ascii="仿宋" w:eastAsia="仿宋" w:hint="eastAsia"/>
          <w:bCs/>
          <w:color w:val="000000"/>
          <w:sz w:val="32"/>
          <w:szCs w:val="32"/>
          <w14:textFill>
            <w14:solidFill>
              <w14:srgbClr w14:val="000000"/>
            </w14:solidFill>
          </w14:textFill>
        </w:rPr>
        <w:t>（款）</w:t>
      </w:r>
      <w:r>
        <w:rPr>
          <w:rStyle w:val="26"/>
          <w:rFonts w:ascii="仿宋" w:eastAsia="仿宋" w:hint="eastAsia"/>
          <w:bCs/>
          <w:color w:val="000000"/>
          <w:sz w:val="32"/>
          <w:szCs w:val="32"/>
          <w14:textFill>
            <w14:solidFill>
              <w14:srgbClr w14:val="000000"/>
            </w14:solidFill>
          </w14:textFill>
          <w:lang w:val="en-US" w:eastAsia="zh-CN"/>
        </w:rPr>
        <w:t xml:space="preserve"> 行政单位医疗</w:t>
      </w:r>
      <w:r>
        <w:rPr>
          <w:rStyle w:val="26"/>
          <w:rFonts w:ascii="仿宋" w:eastAsia="仿宋" w:hint="eastAsia"/>
          <w:bCs/>
          <w:color w:val="000000"/>
          <w:sz w:val="32"/>
          <w:szCs w:val="32"/>
          <w14:textFill>
            <w14:solidFill>
              <w14:srgbClr w14:val="000000"/>
            </w14:solidFill>
          </w14:textFill>
        </w:rPr>
        <w:t>（项）</w:t>
      </w:r>
      <w:r>
        <w:rPr>
          <w:rStyle w:val="26"/>
          <w:rFonts w:ascii="仿宋" w:eastAsia="仿宋"/>
          <w:bCs/>
          <w:color w:val="000000"/>
          <w:sz w:val="32"/>
          <w:szCs w:val="32"/>
          <w14:textFill>
            <w14:solidFill>
              <w14:srgbClr w14:val="000000"/>
            </w14:solidFill>
          </w14:textFill>
        </w:rPr>
        <w:t>:</w:t>
      </w:r>
      <w:r>
        <w:rPr>
          <w:rStyle w:val="26"/>
          <w:rFonts w:ascii="仿宋" w:eastAsia="仿宋" w:hint="eastAsia"/>
          <w:b w:val="0"/>
          <w:bCs/>
          <w:color w:val="000000"/>
          <w:sz w:val="32"/>
          <w:szCs w:val="32"/>
          <w14:textFill>
            <w14:solidFill>
              <w14:srgbClr w14:val="000000"/>
            </w14:solidFill>
          </w14:textFill>
        </w:rPr>
        <w:t>支出决算为</w:t>
      </w:r>
      <w:r>
        <w:rPr>
          <w:rStyle w:val="26"/>
          <w:rFonts w:ascii="仿宋" w:eastAsia="仿宋" w:hint="eastAsia"/>
          <w:b w:val="0"/>
          <w:bCs/>
          <w:color w:val="000000"/>
          <w:sz w:val="32"/>
          <w:szCs w:val="32"/>
          <w14:textFill>
            <w14:solidFill>
              <w14:srgbClr w14:val="000000"/>
            </w14:solidFill>
          </w14:textFill>
          <w:lang w:val="en-US" w:eastAsia="zh-CN"/>
        </w:rPr>
        <w:t>17.49</w:t>
      </w:r>
      <w:r>
        <w:rPr>
          <w:rStyle w:val="26"/>
          <w:rFonts w:ascii="仿宋" w:eastAsia="仿宋" w:hint="eastAsia"/>
          <w:b w:val="0"/>
          <w:bCs/>
          <w:color w:val="000000"/>
          <w:sz w:val="32"/>
          <w:szCs w:val="32"/>
          <w14:textFill>
            <w14:solidFill>
              <w14:srgbClr w14:val="000000"/>
            </w14:solidFill>
          </w14:textFill>
        </w:rPr>
        <w:t>万元，完成预算</w:t>
      </w:r>
      <w:r>
        <w:rPr>
          <w:rStyle w:val="26"/>
          <w:rFonts w:ascii="仿宋" w:eastAsia="仿宋" w:hint="eastAsia"/>
          <w:b w:val="0"/>
          <w:bCs/>
          <w:color w:val="000000"/>
          <w:sz w:val="32"/>
          <w:szCs w:val="32"/>
          <w14:textFill>
            <w14:solidFill>
              <w14:srgbClr w14:val="000000"/>
            </w14:solidFill>
          </w14:textFill>
          <w:lang w:val="en-US" w:eastAsia="zh-CN"/>
        </w:rPr>
        <w:t>100</w:t>
      </w:r>
      <w:r>
        <w:rPr>
          <w:rStyle w:val="26"/>
          <w:rFonts w:ascii="仿宋" w:eastAsia="仿宋"/>
          <w:b w:val="0"/>
          <w:bCs/>
          <w:color w:val="000000"/>
          <w:sz w:val="32"/>
          <w:szCs w:val="32"/>
          <w14:textFill>
            <w14:solidFill>
              <w14:srgbClr w14:val="000000"/>
            </w14:solidFill>
          </w14:textFill>
        </w:rPr>
        <w:t>%</w:t>
      </w:r>
      <w:r>
        <w:rPr>
          <w:rStyle w:val="26"/>
          <w:rFonts w:ascii="仿宋" w:eastAsia="仿宋" w:hint="eastAsia"/>
          <w:b w:val="0"/>
          <w:bCs/>
          <w:color w:val="000000"/>
          <w:sz w:val="32"/>
          <w:szCs w:val="32"/>
          <w14:textFill>
            <w14:solidFill>
              <w14:srgbClr w14:val="000000"/>
            </w14:solidFill>
          </w14:textFill>
        </w:rPr>
        <w:t>，决算数等于预算数。</w:t>
      </w:r>
    </w:p>
    <w:p>
      <w:pPr>
        <w:spacing w:line="600" w:lineRule="exact"/>
        <w:ind w:firstLineChars="200" w:firstLine="640"/>
        <w:rPr>
          <w:rFonts w:ascii="仿宋" w:eastAsia="仿宋"/>
          <w:color w:val="000000"/>
          <w:sz w:val="32"/>
          <w:szCs w:val="32"/>
          <w14:textFill>
            <w14:solidFill>
              <w14:srgbClr w14:val="000000"/>
            </w14:solidFill>
          </w14:textFill>
        </w:rPr>
      </w:pPr>
      <w:r>
        <w:rPr>
          <w:rStyle w:val="26"/>
          <w:rFonts w:ascii="仿宋" w:eastAsia="仿宋" w:hint="eastAsia"/>
          <w:bCs/>
          <w:color w:val="000000"/>
          <w:sz w:val="32"/>
          <w:szCs w:val="32"/>
          <w14:textFill>
            <w14:solidFill>
              <w14:srgbClr w14:val="000000"/>
            </w14:solidFill>
          </w14:textFill>
          <w:lang w:val="en-US" w:eastAsia="zh-CN"/>
        </w:rPr>
        <w:t>4.</w:t>
      </w:r>
      <w:r>
        <w:rPr>
          <w:rStyle w:val="26"/>
          <w:rFonts w:ascii="仿宋" w:eastAsia="仿宋" w:hint="eastAsia"/>
          <w:bCs/>
          <w:color w:val="000000"/>
          <w:sz w:val="32"/>
          <w:szCs w:val="32"/>
          <w14:textFill>
            <w14:solidFill>
              <w14:srgbClr w14:val="000000"/>
            </w14:solidFill>
          </w14:textFill>
          <w:lang w:eastAsia="zh-CN"/>
        </w:rPr>
        <w:t>卫生健康支出</w:t>
      </w:r>
      <w:r>
        <w:rPr>
          <w:rStyle w:val="26"/>
          <w:rFonts w:ascii="仿宋" w:eastAsia="仿宋" w:hint="eastAsia"/>
          <w:bCs/>
          <w:color w:val="000000"/>
          <w:sz w:val="32"/>
          <w:szCs w:val="32"/>
          <w14:textFill>
            <w14:solidFill>
              <w14:srgbClr w14:val="000000"/>
            </w14:solidFill>
          </w14:textFill>
        </w:rPr>
        <w:t>（类）</w:t>
      </w:r>
      <w:r>
        <w:rPr>
          <w:rStyle w:val="26"/>
          <w:rFonts w:ascii="仿宋" w:eastAsia="仿宋" w:hint="eastAsia"/>
          <w:bCs/>
          <w:color w:val="000000"/>
          <w:sz w:val="32"/>
          <w:szCs w:val="32"/>
          <w14:textFill>
            <w14:solidFill>
              <w14:srgbClr w14:val="000000"/>
            </w14:solidFill>
          </w14:textFill>
          <w:lang w:val="en-US" w:eastAsia="zh-CN"/>
        </w:rPr>
        <w:t>行政事业单位医疗</w:t>
      </w:r>
      <w:r>
        <w:rPr>
          <w:rStyle w:val="26"/>
          <w:rFonts w:ascii="仿宋" w:eastAsia="仿宋" w:hint="eastAsia"/>
          <w:bCs/>
          <w:color w:val="000000"/>
          <w:sz w:val="32"/>
          <w:szCs w:val="32"/>
          <w14:textFill>
            <w14:solidFill>
              <w14:srgbClr w14:val="000000"/>
            </w14:solidFill>
          </w14:textFill>
        </w:rPr>
        <w:t>（款）</w:t>
      </w:r>
      <w:r>
        <w:rPr>
          <w:rStyle w:val="26"/>
          <w:rFonts w:ascii="仿宋" w:eastAsia="仿宋" w:hint="eastAsia"/>
          <w:bCs/>
          <w:color w:val="000000"/>
          <w:sz w:val="32"/>
          <w:szCs w:val="32"/>
          <w14:textFill>
            <w14:solidFill>
              <w14:srgbClr w14:val="000000"/>
            </w14:solidFill>
          </w14:textFill>
          <w:lang w:val="en-US" w:eastAsia="zh-CN"/>
        </w:rPr>
        <w:t xml:space="preserve">  事业单位医疗</w:t>
      </w:r>
      <w:r>
        <w:rPr>
          <w:rStyle w:val="26"/>
          <w:rFonts w:ascii="仿宋" w:eastAsia="仿宋" w:hint="eastAsia"/>
          <w:bCs/>
          <w:color w:val="000000"/>
          <w:sz w:val="32"/>
          <w:szCs w:val="32"/>
          <w14:textFill>
            <w14:solidFill>
              <w14:srgbClr w14:val="000000"/>
            </w14:solidFill>
          </w14:textFill>
        </w:rPr>
        <w:t>（项）</w:t>
      </w:r>
      <w:r>
        <w:rPr>
          <w:rStyle w:val="26"/>
          <w:rFonts w:ascii="仿宋" w:eastAsia="仿宋"/>
          <w:bCs/>
          <w:color w:val="000000"/>
          <w:sz w:val="32"/>
          <w:szCs w:val="32"/>
          <w14:textFill>
            <w14:solidFill>
              <w14:srgbClr w14:val="000000"/>
            </w14:solidFill>
          </w14:textFill>
        </w:rPr>
        <w:t>:</w:t>
      </w:r>
      <w:r>
        <w:rPr>
          <w:rStyle w:val="26"/>
          <w:rFonts w:ascii="仿宋" w:eastAsia="仿宋" w:hint="eastAsia"/>
          <w:b w:val="0"/>
          <w:bCs/>
          <w:color w:val="000000"/>
          <w:sz w:val="32"/>
          <w:szCs w:val="32"/>
          <w14:textFill>
            <w14:solidFill>
              <w14:srgbClr w14:val="000000"/>
            </w14:solidFill>
          </w14:textFill>
        </w:rPr>
        <w:t>支出决算为</w:t>
      </w:r>
      <w:r>
        <w:rPr>
          <w:rStyle w:val="26"/>
          <w:rFonts w:ascii="仿宋" w:eastAsia="仿宋" w:hint="eastAsia"/>
          <w:b w:val="0"/>
          <w:bCs/>
          <w:color w:val="000000"/>
          <w:sz w:val="32"/>
          <w:szCs w:val="32"/>
          <w14:textFill>
            <w14:solidFill>
              <w14:srgbClr w14:val="000000"/>
            </w14:solidFill>
          </w14:textFill>
          <w:lang w:val="en-US" w:eastAsia="zh-CN"/>
        </w:rPr>
        <w:t>11.26</w:t>
      </w:r>
      <w:r>
        <w:rPr>
          <w:rStyle w:val="26"/>
          <w:rFonts w:ascii="仿宋" w:eastAsia="仿宋" w:hint="eastAsia"/>
          <w:b w:val="0"/>
          <w:bCs/>
          <w:color w:val="000000"/>
          <w:sz w:val="32"/>
          <w:szCs w:val="32"/>
          <w14:textFill>
            <w14:solidFill>
              <w14:srgbClr w14:val="000000"/>
            </w14:solidFill>
          </w14:textFill>
        </w:rPr>
        <w:t>万元，完成预算</w:t>
      </w:r>
      <w:r>
        <w:rPr>
          <w:rStyle w:val="26"/>
          <w:rFonts w:ascii="仿宋" w:eastAsia="仿宋" w:hint="eastAsia"/>
          <w:b w:val="0"/>
          <w:bCs/>
          <w:color w:val="000000"/>
          <w:sz w:val="32"/>
          <w:szCs w:val="32"/>
          <w14:textFill>
            <w14:solidFill>
              <w14:srgbClr w14:val="000000"/>
            </w14:solidFill>
          </w14:textFill>
          <w:lang w:val="en-US" w:eastAsia="zh-CN"/>
        </w:rPr>
        <w:t>100</w:t>
      </w:r>
      <w:r>
        <w:rPr>
          <w:rStyle w:val="26"/>
          <w:rFonts w:ascii="仿宋" w:eastAsia="仿宋"/>
          <w:b w:val="0"/>
          <w:bCs/>
          <w:color w:val="000000"/>
          <w:sz w:val="32"/>
          <w:szCs w:val="32"/>
          <w14:textFill>
            <w14:solidFill>
              <w14:srgbClr w14:val="000000"/>
            </w14:solidFill>
          </w14:textFill>
        </w:rPr>
        <w:t>%</w:t>
      </w:r>
      <w:r>
        <w:rPr>
          <w:rStyle w:val="26"/>
          <w:rFonts w:ascii="仿宋" w:eastAsia="仿宋" w:hint="eastAsia"/>
          <w:b w:val="0"/>
          <w:bCs/>
          <w:color w:val="000000"/>
          <w:sz w:val="32"/>
          <w:szCs w:val="32"/>
          <w14:textFill>
            <w14:solidFill>
              <w14:srgbClr w14:val="000000"/>
            </w14:solidFill>
          </w14:textFill>
        </w:rPr>
        <w:t>，决算数等于预算数。</w:t>
      </w:r>
    </w:p>
    <w:p>
      <w:pPr>
        <w:spacing w:line="600" w:lineRule="exact"/>
        <w:ind w:firstLineChars="200" w:firstLine="640"/>
        <w:rPr>
          <w:rFonts w:ascii="仿宋" w:eastAsia="仿宋"/>
          <w:color w:val="000000"/>
          <w:sz w:val="32"/>
          <w:szCs w:val="32"/>
          <w14:textFill>
            <w14:solidFill>
              <w14:srgbClr w14:val="000000"/>
            </w14:solidFill>
          </w14:textFill>
        </w:rPr>
      </w:pPr>
      <w:r>
        <w:rPr>
          <w:rStyle w:val="26"/>
          <w:rFonts w:ascii="仿宋" w:eastAsia="仿宋" w:hint="eastAsia"/>
          <w:bCs/>
          <w:color w:val="000000"/>
          <w:sz w:val="32"/>
          <w:szCs w:val="32"/>
          <w14:textFill>
            <w14:solidFill>
              <w14:srgbClr w14:val="000000"/>
            </w14:solidFill>
          </w14:textFill>
          <w:lang w:val="en-US" w:eastAsia="zh-CN"/>
        </w:rPr>
        <w:t>5.</w:t>
      </w:r>
      <w:r>
        <w:rPr>
          <w:rStyle w:val="26"/>
          <w:rFonts w:ascii="仿宋" w:eastAsia="仿宋" w:hint="eastAsia"/>
          <w:bCs/>
          <w:color w:val="000000"/>
          <w:sz w:val="32"/>
          <w:szCs w:val="32"/>
          <w14:textFill>
            <w14:solidFill>
              <w14:srgbClr w14:val="000000"/>
            </w14:solidFill>
          </w14:textFill>
          <w:lang w:eastAsia="zh-CN"/>
        </w:rPr>
        <w:t>卫生健康支出</w:t>
      </w:r>
      <w:r>
        <w:rPr>
          <w:rStyle w:val="26"/>
          <w:rFonts w:ascii="仿宋" w:eastAsia="仿宋" w:hint="eastAsia"/>
          <w:bCs/>
          <w:color w:val="000000"/>
          <w:sz w:val="32"/>
          <w:szCs w:val="32"/>
          <w14:textFill>
            <w14:solidFill>
              <w14:srgbClr w14:val="000000"/>
            </w14:solidFill>
          </w14:textFill>
        </w:rPr>
        <w:t>（类）</w:t>
      </w:r>
      <w:r>
        <w:rPr>
          <w:rStyle w:val="26"/>
          <w:rFonts w:ascii="仿宋" w:eastAsia="仿宋" w:hint="eastAsia"/>
          <w:bCs/>
          <w:color w:val="000000"/>
          <w:sz w:val="32"/>
          <w:szCs w:val="32"/>
          <w14:textFill>
            <w14:solidFill>
              <w14:srgbClr w14:val="000000"/>
            </w14:solidFill>
          </w14:textFill>
          <w:lang w:val="en-US" w:eastAsia="zh-CN"/>
        </w:rPr>
        <w:t>行政事业单位医疗</w:t>
      </w:r>
      <w:r>
        <w:rPr>
          <w:rStyle w:val="26"/>
          <w:rFonts w:ascii="仿宋" w:eastAsia="仿宋" w:hint="eastAsia"/>
          <w:bCs/>
          <w:color w:val="000000"/>
          <w:sz w:val="32"/>
          <w:szCs w:val="32"/>
          <w14:textFill>
            <w14:solidFill>
              <w14:srgbClr w14:val="000000"/>
            </w14:solidFill>
          </w14:textFill>
        </w:rPr>
        <w:t>（款）</w:t>
      </w:r>
      <w:r>
        <w:rPr>
          <w:rStyle w:val="26"/>
          <w:rFonts w:ascii="仿宋" w:eastAsia="仿宋" w:hint="eastAsia"/>
          <w:bCs/>
          <w:color w:val="000000"/>
          <w:sz w:val="32"/>
          <w:szCs w:val="32"/>
          <w14:textFill>
            <w14:solidFill>
              <w14:srgbClr w14:val="000000"/>
            </w14:solidFill>
          </w14:textFill>
          <w:lang w:val="en-US" w:eastAsia="zh-CN"/>
        </w:rPr>
        <w:t>公务员医疗补助</w:t>
      </w:r>
      <w:r>
        <w:rPr>
          <w:rStyle w:val="26"/>
          <w:rFonts w:ascii="仿宋" w:eastAsia="仿宋" w:hint="eastAsia"/>
          <w:bCs/>
          <w:color w:val="000000"/>
          <w:sz w:val="32"/>
          <w:szCs w:val="32"/>
          <w14:textFill>
            <w14:solidFill>
              <w14:srgbClr w14:val="000000"/>
            </w14:solidFill>
          </w14:textFill>
        </w:rPr>
        <w:t>（项）</w:t>
      </w:r>
      <w:r>
        <w:rPr>
          <w:rStyle w:val="26"/>
          <w:rFonts w:ascii="仿宋" w:eastAsia="仿宋"/>
          <w:bCs/>
          <w:color w:val="000000"/>
          <w:sz w:val="32"/>
          <w:szCs w:val="32"/>
          <w14:textFill>
            <w14:solidFill>
              <w14:srgbClr w14:val="000000"/>
            </w14:solidFill>
          </w14:textFill>
        </w:rPr>
        <w:t>:</w:t>
      </w:r>
      <w:r>
        <w:rPr>
          <w:rStyle w:val="26"/>
          <w:rFonts w:ascii="仿宋" w:eastAsia="仿宋" w:hint="eastAsia"/>
          <w:b w:val="0"/>
          <w:bCs/>
          <w:color w:val="000000"/>
          <w:sz w:val="32"/>
          <w:szCs w:val="32"/>
          <w14:textFill>
            <w14:solidFill>
              <w14:srgbClr w14:val="000000"/>
            </w14:solidFill>
          </w14:textFill>
        </w:rPr>
        <w:t>支出决算为</w:t>
      </w:r>
      <w:r>
        <w:rPr>
          <w:rStyle w:val="26"/>
          <w:rFonts w:ascii="仿宋" w:eastAsia="仿宋" w:hint="eastAsia"/>
          <w:b w:val="0"/>
          <w:bCs/>
          <w:color w:val="000000"/>
          <w:sz w:val="32"/>
          <w:szCs w:val="32"/>
          <w14:textFill>
            <w14:solidFill>
              <w14:srgbClr w14:val="000000"/>
            </w14:solidFill>
          </w14:textFill>
          <w:lang w:val="en-US" w:eastAsia="zh-CN"/>
        </w:rPr>
        <w:t>4</w:t>
      </w:r>
      <w:r>
        <w:rPr>
          <w:rStyle w:val="26"/>
          <w:rFonts w:ascii="仿宋" w:eastAsia="仿宋" w:hint="eastAsia"/>
          <w:b w:val="0"/>
          <w:bCs/>
          <w:color w:val="000000"/>
          <w:sz w:val="32"/>
          <w:szCs w:val="32"/>
          <w14:textFill>
            <w14:solidFill>
              <w14:srgbClr w14:val="000000"/>
            </w14:solidFill>
          </w14:textFill>
        </w:rPr>
        <w:t>万元，完成预算</w:t>
      </w:r>
      <w:r>
        <w:rPr>
          <w:rStyle w:val="26"/>
          <w:rFonts w:ascii="仿宋" w:eastAsia="仿宋" w:hint="eastAsia"/>
          <w:b w:val="0"/>
          <w:bCs/>
          <w:color w:val="000000"/>
          <w:sz w:val="32"/>
          <w:szCs w:val="32"/>
          <w14:textFill>
            <w14:solidFill>
              <w14:srgbClr w14:val="000000"/>
            </w14:solidFill>
          </w14:textFill>
          <w:lang w:val="en-US" w:eastAsia="zh-CN"/>
        </w:rPr>
        <w:t>100</w:t>
      </w:r>
      <w:r>
        <w:rPr>
          <w:rStyle w:val="26"/>
          <w:rFonts w:ascii="仿宋" w:eastAsia="仿宋"/>
          <w:b w:val="0"/>
          <w:bCs/>
          <w:color w:val="000000"/>
          <w:sz w:val="32"/>
          <w:szCs w:val="32"/>
          <w14:textFill>
            <w14:solidFill>
              <w14:srgbClr w14:val="000000"/>
            </w14:solidFill>
          </w14:textFill>
        </w:rPr>
        <w:t>%</w:t>
      </w:r>
      <w:r>
        <w:rPr>
          <w:rStyle w:val="26"/>
          <w:rFonts w:ascii="仿宋" w:eastAsia="仿宋" w:hint="eastAsia"/>
          <w:b w:val="0"/>
          <w:bCs/>
          <w:color w:val="000000"/>
          <w:sz w:val="32"/>
          <w:szCs w:val="32"/>
          <w14:textFill>
            <w14:solidFill>
              <w14:srgbClr w14:val="000000"/>
            </w14:solidFill>
          </w14:textFill>
        </w:rPr>
        <w:t>，决算数等于预算数。</w:t>
      </w:r>
    </w:p>
    <w:p>
      <w:pPr>
        <w:spacing w:line="600" w:lineRule="exact"/>
        <w:ind w:firstLineChars="200" w:firstLine="640"/>
        <w:rPr>
          <w:rStyle w:val="26"/>
          <w:rFonts w:ascii="仿宋" w:eastAsia="仿宋"/>
          <w:bCs/>
          <w:color w:val="000000"/>
          <w:sz w:val="32"/>
          <w:szCs w:val="32"/>
          <w14:textFill>
            <w14:solidFill>
              <w14:srgbClr w14:val="000000"/>
            </w14:solidFill>
          </w14:textFill>
          <w:lang w:val="en-US" w:eastAsia="zh-CN"/>
        </w:rPr>
      </w:pPr>
      <w:r>
        <w:rPr>
          <w:rStyle w:val="26"/>
          <w:rFonts w:ascii="仿宋" w:eastAsia="仿宋" w:hint="eastAsia"/>
          <w:bCs/>
          <w:color w:val="000000"/>
          <w:sz w:val="32"/>
          <w:szCs w:val="32"/>
          <w14:textFill>
            <w14:solidFill>
              <w14:srgbClr w14:val="000000"/>
            </w14:solidFill>
          </w14:textFill>
          <w:lang w:val="en-US" w:eastAsia="zh-CN"/>
        </w:rPr>
        <w:t>6.</w:t>
      </w:r>
      <w:r>
        <w:rPr>
          <w:rStyle w:val="26"/>
          <w:rFonts w:ascii="仿宋" w:eastAsia="仿宋" w:hint="eastAsia"/>
          <w:bCs/>
          <w:color w:val="000000"/>
          <w:sz w:val="32"/>
          <w:szCs w:val="32"/>
          <w14:textFill>
            <w14:solidFill>
              <w14:srgbClr w14:val="000000"/>
            </w14:solidFill>
          </w14:textFill>
          <w:lang w:eastAsia="zh-CN"/>
        </w:rPr>
        <w:t>卫生健康支出</w:t>
      </w:r>
      <w:r>
        <w:rPr>
          <w:rStyle w:val="26"/>
          <w:rFonts w:ascii="仿宋" w:eastAsia="仿宋" w:hint="eastAsia"/>
          <w:bCs/>
          <w:color w:val="000000"/>
          <w:sz w:val="32"/>
          <w:szCs w:val="32"/>
          <w14:textFill>
            <w14:solidFill>
              <w14:srgbClr w14:val="000000"/>
            </w14:solidFill>
          </w14:textFill>
        </w:rPr>
        <w:t>（类）</w:t>
      </w:r>
      <w:r>
        <w:rPr>
          <w:rStyle w:val="26"/>
          <w:rFonts w:ascii="仿宋" w:eastAsia="仿宋" w:hint="eastAsia"/>
          <w:bCs/>
          <w:color w:val="000000"/>
          <w:sz w:val="32"/>
          <w:szCs w:val="32"/>
          <w14:textFill>
            <w14:solidFill>
              <w14:srgbClr w14:val="000000"/>
            </w14:solidFill>
          </w14:textFill>
          <w:lang w:val="en-US" w:eastAsia="zh-CN"/>
        </w:rPr>
        <w:t>行政事业单位医疗</w:t>
      </w:r>
      <w:r>
        <w:rPr>
          <w:rStyle w:val="26"/>
          <w:rFonts w:ascii="仿宋" w:eastAsia="仿宋" w:hint="eastAsia"/>
          <w:bCs/>
          <w:color w:val="000000"/>
          <w:sz w:val="32"/>
          <w:szCs w:val="32"/>
          <w14:textFill>
            <w14:solidFill>
              <w14:srgbClr w14:val="000000"/>
            </w14:solidFill>
          </w14:textFill>
        </w:rPr>
        <w:t>（款）</w:t>
      </w:r>
      <w:r>
        <w:rPr>
          <w:rStyle w:val="26"/>
          <w:rFonts w:ascii="仿宋" w:eastAsia="仿宋" w:hint="eastAsia"/>
          <w:bCs/>
          <w:color w:val="000000"/>
          <w:sz w:val="32"/>
          <w:szCs w:val="32"/>
          <w14:textFill>
            <w14:solidFill>
              <w14:srgbClr w14:val="000000"/>
            </w14:solidFill>
          </w14:textFill>
          <w:lang w:val="en-US" w:eastAsia="zh-CN"/>
        </w:rPr>
        <w:t>其他行政事业单位医疗支出</w:t>
      </w:r>
      <w:r>
        <w:rPr>
          <w:rStyle w:val="26"/>
          <w:rFonts w:ascii="仿宋" w:eastAsia="仿宋" w:hint="eastAsia"/>
          <w:bCs/>
          <w:color w:val="000000"/>
          <w:sz w:val="32"/>
          <w:szCs w:val="32"/>
          <w14:textFill>
            <w14:solidFill>
              <w14:srgbClr w14:val="000000"/>
            </w14:solidFill>
          </w14:textFill>
        </w:rPr>
        <w:t>（项）</w:t>
      </w:r>
      <w:r>
        <w:rPr>
          <w:rStyle w:val="26"/>
          <w:rFonts w:ascii="仿宋" w:eastAsia="仿宋"/>
          <w:bCs/>
          <w:color w:val="000000"/>
          <w:sz w:val="32"/>
          <w:szCs w:val="32"/>
          <w14:textFill>
            <w14:solidFill>
              <w14:srgbClr w14:val="000000"/>
            </w14:solidFill>
          </w14:textFill>
        </w:rPr>
        <w:t>:</w:t>
      </w:r>
      <w:r>
        <w:rPr>
          <w:rStyle w:val="26"/>
          <w:rFonts w:ascii="仿宋" w:eastAsia="仿宋" w:hint="eastAsia"/>
          <w:b w:val="0"/>
          <w:bCs/>
          <w:color w:val="000000"/>
          <w:sz w:val="32"/>
          <w:szCs w:val="32"/>
          <w14:textFill>
            <w14:solidFill>
              <w14:srgbClr w14:val="000000"/>
            </w14:solidFill>
          </w14:textFill>
        </w:rPr>
        <w:t>支出决算为</w:t>
      </w:r>
      <w:r>
        <w:rPr>
          <w:rStyle w:val="26"/>
          <w:rFonts w:ascii="仿宋" w:eastAsia="仿宋" w:hint="eastAsia"/>
          <w:b w:val="0"/>
          <w:bCs/>
          <w:color w:val="000000"/>
          <w:sz w:val="32"/>
          <w:szCs w:val="32"/>
          <w14:textFill>
            <w14:solidFill>
              <w14:srgbClr w14:val="000000"/>
            </w14:solidFill>
          </w14:textFill>
          <w:lang w:val="en-US" w:eastAsia="zh-CN"/>
        </w:rPr>
        <w:t>2.81</w:t>
      </w:r>
      <w:r>
        <w:rPr>
          <w:rStyle w:val="26"/>
          <w:rFonts w:ascii="仿宋" w:eastAsia="仿宋" w:hint="eastAsia"/>
          <w:b w:val="0"/>
          <w:bCs/>
          <w:color w:val="000000"/>
          <w:sz w:val="32"/>
          <w:szCs w:val="32"/>
          <w14:textFill>
            <w14:solidFill>
              <w14:srgbClr w14:val="000000"/>
            </w14:solidFill>
          </w14:textFill>
        </w:rPr>
        <w:t>万元，完成预算</w:t>
      </w:r>
      <w:r>
        <w:rPr>
          <w:rStyle w:val="26"/>
          <w:rFonts w:ascii="仿宋" w:eastAsia="仿宋" w:hint="eastAsia"/>
          <w:b w:val="0"/>
          <w:bCs/>
          <w:color w:val="000000"/>
          <w:sz w:val="32"/>
          <w:szCs w:val="32"/>
          <w14:textFill>
            <w14:solidFill>
              <w14:srgbClr w14:val="000000"/>
            </w14:solidFill>
          </w14:textFill>
          <w:lang w:val="en-US" w:eastAsia="zh-CN"/>
        </w:rPr>
        <w:t>100</w:t>
      </w:r>
      <w:r>
        <w:rPr>
          <w:rStyle w:val="26"/>
          <w:rFonts w:ascii="仿宋" w:eastAsia="仿宋"/>
          <w:b w:val="0"/>
          <w:bCs/>
          <w:color w:val="000000"/>
          <w:sz w:val="32"/>
          <w:szCs w:val="32"/>
          <w14:textFill>
            <w14:solidFill>
              <w14:srgbClr w14:val="000000"/>
            </w14:solidFill>
          </w14:textFill>
        </w:rPr>
        <w:t>%</w:t>
      </w:r>
      <w:r>
        <w:rPr>
          <w:rStyle w:val="26"/>
          <w:rFonts w:ascii="仿宋" w:eastAsia="仿宋" w:hint="eastAsia"/>
          <w:b w:val="0"/>
          <w:bCs/>
          <w:color w:val="000000"/>
          <w:sz w:val="32"/>
          <w:szCs w:val="32"/>
          <w14:textFill>
            <w14:solidFill>
              <w14:srgbClr w14:val="000000"/>
            </w14:solidFill>
          </w14:textFill>
        </w:rPr>
        <w:t>，决算数等于预算数。</w:t>
      </w:r>
    </w:p>
    <w:p>
      <w:pPr>
        <w:spacing w:line="600" w:lineRule="exact"/>
        <w:ind w:firstLineChars="200" w:firstLine="640"/>
        <w:rPr>
          <w:rStyle w:val="26"/>
          <w:rFonts w:ascii="仿宋" w:eastAsia="仿宋" w:hint="eastAsia"/>
          <w:bCs/>
          <w:color w:val="000000"/>
          <w:sz w:val="32"/>
          <w:szCs w:val="32"/>
          <w14:textFill>
            <w14:solidFill>
              <w14:srgbClr w14:val="000000"/>
            </w14:solidFill>
          </w14:textFill>
          <w:lang w:eastAsia="zh-CN"/>
        </w:rPr>
      </w:pPr>
      <w:r>
        <w:rPr>
          <w:rStyle w:val="26"/>
          <w:rFonts w:ascii="仿宋" w:eastAsia="仿宋" w:hint="eastAsia"/>
          <w:bCs/>
          <w:color w:val="000000"/>
          <w:sz w:val="32"/>
          <w:szCs w:val="32"/>
          <w14:textFill>
            <w14:solidFill>
              <w14:srgbClr w14:val="000000"/>
            </w14:solidFill>
          </w14:textFill>
          <w:lang w:val="en-US" w:eastAsia="zh-CN"/>
        </w:rPr>
        <w:t>7.城乡社区支出</w:t>
      </w:r>
      <w:r>
        <w:rPr>
          <w:rStyle w:val="26"/>
          <w:rFonts w:ascii="仿宋" w:eastAsia="仿宋" w:hint="eastAsia"/>
          <w:bCs/>
          <w:color w:val="000000"/>
          <w:sz w:val="32"/>
          <w:szCs w:val="32"/>
          <w14:textFill>
            <w14:solidFill>
              <w14:srgbClr w14:val="000000"/>
            </w14:solidFill>
          </w14:textFill>
        </w:rPr>
        <w:t>（类）</w:t>
      </w:r>
      <w:r>
        <w:rPr>
          <w:rStyle w:val="26"/>
          <w:rFonts w:ascii="仿宋" w:eastAsia="仿宋" w:hint="eastAsia"/>
          <w:bCs/>
          <w:color w:val="000000"/>
          <w:sz w:val="32"/>
          <w:szCs w:val="32"/>
          <w14:textFill>
            <w14:solidFill>
              <w14:srgbClr w14:val="000000"/>
            </w14:solidFill>
          </w14:textFill>
          <w:lang w:val="en-US" w:eastAsia="zh-CN"/>
        </w:rPr>
        <w:t>城乡社区管理事务</w:t>
      </w:r>
      <w:r>
        <w:rPr>
          <w:rStyle w:val="26"/>
          <w:rFonts w:ascii="仿宋" w:eastAsia="仿宋" w:hint="eastAsia"/>
          <w:bCs/>
          <w:color w:val="000000"/>
          <w:sz w:val="32"/>
          <w:szCs w:val="32"/>
          <w14:textFill>
            <w14:solidFill>
              <w14:srgbClr w14:val="000000"/>
            </w14:solidFill>
          </w14:textFill>
        </w:rPr>
        <w:t>（款）</w:t>
      </w:r>
      <w:r>
        <w:rPr>
          <w:rStyle w:val="26"/>
          <w:rFonts w:ascii="仿宋" w:eastAsia="仿宋" w:hint="eastAsia"/>
          <w:bCs/>
          <w:color w:val="000000"/>
          <w:sz w:val="32"/>
          <w:szCs w:val="32"/>
          <w14:textFill>
            <w14:solidFill>
              <w14:srgbClr w14:val="000000"/>
            </w14:solidFill>
          </w14:textFill>
          <w:lang w:val="en-US" w:eastAsia="zh-CN"/>
        </w:rPr>
        <w:t>行政运行</w:t>
      </w:r>
      <w:r>
        <w:rPr>
          <w:rStyle w:val="26"/>
          <w:rFonts w:ascii="仿宋" w:eastAsia="仿宋" w:hint="eastAsia"/>
          <w:bCs/>
          <w:color w:val="000000"/>
          <w:sz w:val="32"/>
          <w:szCs w:val="32"/>
          <w14:textFill>
            <w14:solidFill>
              <w14:srgbClr w14:val="000000"/>
            </w14:solidFill>
          </w14:textFill>
        </w:rPr>
        <w:t>（项）</w:t>
      </w:r>
      <w:r>
        <w:rPr>
          <w:rStyle w:val="26"/>
          <w:rFonts w:ascii="仿宋" w:eastAsia="仿宋" w:hint="eastAsia"/>
          <w:bCs/>
          <w:color w:val="000000"/>
          <w:sz w:val="32"/>
          <w:szCs w:val="32"/>
          <w14:textFill>
            <w14:solidFill>
              <w14:srgbClr w14:val="000000"/>
            </w14:solidFill>
          </w14:textFill>
          <w:lang w:eastAsia="zh-CN"/>
        </w:rPr>
        <w:t>：</w:t>
      </w:r>
      <w:r>
        <w:rPr>
          <w:rStyle w:val="26"/>
          <w:rFonts w:ascii="仿宋" w:eastAsia="仿宋" w:hint="eastAsia"/>
          <w:b w:val="0"/>
          <w:bCs/>
          <w:color w:val="000000"/>
          <w:sz w:val="32"/>
          <w:szCs w:val="32"/>
          <w14:textFill>
            <w14:solidFill>
              <w14:srgbClr w14:val="000000"/>
            </w14:solidFill>
          </w14:textFill>
        </w:rPr>
        <w:t>支出决算为</w:t>
      </w:r>
      <w:r>
        <w:rPr>
          <w:rStyle w:val="26"/>
          <w:rFonts w:ascii="仿宋" w:eastAsia="仿宋" w:hint="eastAsia"/>
          <w:b w:val="0"/>
          <w:bCs/>
          <w:color w:val="000000"/>
          <w:sz w:val="32"/>
          <w:szCs w:val="32"/>
          <w14:textFill>
            <w14:solidFill>
              <w14:srgbClr w14:val="000000"/>
            </w14:solidFill>
          </w14:textFill>
          <w:lang w:val="en-US" w:eastAsia="zh-CN"/>
        </w:rPr>
        <w:t>260.1</w:t>
      </w:r>
      <w:r>
        <w:rPr>
          <w:rStyle w:val="26"/>
          <w:rFonts w:ascii="仿宋" w:eastAsia="仿宋" w:hint="eastAsia"/>
          <w:b w:val="0"/>
          <w:bCs/>
          <w:color w:val="000000"/>
          <w:sz w:val="32"/>
          <w:szCs w:val="32"/>
          <w14:textFill>
            <w14:solidFill>
              <w14:srgbClr w14:val="000000"/>
            </w14:solidFill>
          </w14:textFill>
        </w:rPr>
        <w:t>元，完成预算</w:t>
      </w:r>
      <w:r>
        <w:rPr>
          <w:rStyle w:val="26"/>
          <w:rFonts w:ascii="仿宋" w:eastAsia="仿宋" w:hint="eastAsia"/>
          <w:b w:val="0"/>
          <w:bCs/>
          <w:color w:val="000000"/>
          <w:sz w:val="32"/>
          <w:szCs w:val="32"/>
          <w14:textFill>
            <w14:solidFill>
              <w14:srgbClr w14:val="000000"/>
            </w14:solidFill>
          </w14:textFill>
          <w:lang w:val="en-US" w:eastAsia="zh-CN"/>
        </w:rPr>
        <w:t>100</w:t>
      </w:r>
      <w:r>
        <w:rPr>
          <w:rStyle w:val="26"/>
          <w:rFonts w:ascii="仿宋" w:eastAsia="仿宋"/>
          <w:b w:val="0"/>
          <w:bCs/>
          <w:color w:val="000000"/>
          <w:sz w:val="32"/>
          <w:szCs w:val="32"/>
          <w14:textFill>
            <w14:solidFill>
              <w14:srgbClr w14:val="000000"/>
            </w14:solidFill>
          </w14:textFill>
        </w:rPr>
        <w:t>%</w:t>
      </w:r>
      <w:r>
        <w:rPr>
          <w:rStyle w:val="26"/>
          <w:rFonts w:ascii="仿宋" w:eastAsia="仿宋" w:hint="eastAsia"/>
          <w:b w:val="0"/>
          <w:bCs/>
          <w:color w:val="000000"/>
          <w:sz w:val="32"/>
          <w:szCs w:val="32"/>
          <w14:textFill>
            <w14:solidFill>
              <w14:srgbClr w14:val="000000"/>
            </w14:solidFill>
          </w14:textFill>
        </w:rPr>
        <w:t>，决算数等于预算数。</w:t>
      </w:r>
    </w:p>
    <w:p>
      <w:pPr>
        <w:spacing w:line="600" w:lineRule="exact"/>
        <w:ind w:firstLineChars="200" w:firstLine="640"/>
        <w:rPr>
          <w:rStyle w:val="26"/>
          <w:rFonts w:ascii="仿宋" w:eastAsia="仿宋" w:hint="eastAsia"/>
          <w:bCs/>
          <w:color w:val="000000"/>
          <w:sz w:val="32"/>
          <w:szCs w:val="32"/>
          <w14:textFill>
            <w14:solidFill>
              <w14:srgbClr w14:val="000000"/>
            </w14:solidFill>
          </w14:textFill>
          <w:lang w:val="en-US" w:eastAsia="zh-CN"/>
        </w:rPr>
      </w:pPr>
      <w:r>
        <w:rPr>
          <w:rStyle w:val="26"/>
          <w:rFonts w:ascii="仿宋" w:eastAsia="仿宋" w:hint="eastAsia"/>
          <w:bCs/>
          <w:color w:val="000000"/>
          <w:sz w:val="32"/>
          <w:szCs w:val="32"/>
          <w14:textFill>
            <w14:solidFill>
              <w14:srgbClr w14:val="000000"/>
            </w14:solidFill>
          </w14:textFill>
          <w:lang w:val="en-US" w:eastAsia="zh-CN"/>
        </w:rPr>
        <w:t>8.城乡社区支出</w:t>
      </w:r>
      <w:r>
        <w:rPr>
          <w:rStyle w:val="26"/>
          <w:rFonts w:ascii="仿宋" w:eastAsia="仿宋" w:hint="eastAsia"/>
          <w:bCs/>
          <w:color w:val="000000"/>
          <w:sz w:val="32"/>
          <w:szCs w:val="32"/>
          <w14:textFill>
            <w14:solidFill>
              <w14:srgbClr w14:val="000000"/>
            </w14:solidFill>
          </w14:textFill>
        </w:rPr>
        <w:t>（类）</w:t>
      </w:r>
      <w:r>
        <w:rPr>
          <w:rStyle w:val="26"/>
          <w:rFonts w:ascii="仿宋" w:eastAsia="仿宋" w:hint="eastAsia"/>
          <w:bCs/>
          <w:color w:val="000000"/>
          <w:sz w:val="32"/>
          <w:szCs w:val="32"/>
          <w14:textFill>
            <w14:solidFill>
              <w14:srgbClr w14:val="000000"/>
            </w14:solidFill>
          </w14:textFill>
          <w:lang w:val="en-US" w:eastAsia="zh-CN"/>
        </w:rPr>
        <w:t>城乡社区管理事务</w:t>
      </w:r>
      <w:r>
        <w:rPr>
          <w:rStyle w:val="26"/>
          <w:rFonts w:ascii="仿宋" w:eastAsia="仿宋" w:hint="eastAsia"/>
          <w:bCs/>
          <w:color w:val="000000"/>
          <w:sz w:val="32"/>
          <w:szCs w:val="32"/>
          <w14:textFill>
            <w14:solidFill>
              <w14:srgbClr w14:val="000000"/>
            </w14:solidFill>
          </w14:textFill>
        </w:rPr>
        <w:t>（款）</w:t>
      </w:r>
      <w:r>
        <w:rPr>
          <w:rStyle w:val="26"/>
          <w:rFonts w:ascii="仿宋" w:eastAsia="仿宋" w:hint="eastAsia"/>
          <w:bCs/>
          <w:color w:val="000000"/>
          <w:sz w:val="32"/>
          <w:szCs w:val="32"/>
          <w14:textFill>
            <w14:solidFill>
              <w14:srgbClr w14:val="000000"/>
            </w14:solidFill>
          </w14:textFill>
          <w:lang w:val="en-US" w:eastAsia="zh-CN"/>
        </w:rPr>
        <w:t>机关服务</w:t>
      </w:r>
      <w:r>
        <w:rPr>
          <w:rStyle w:val="26"/>
          <w:rFonts w:ascii="仿宋" w:eastAsia="仿宋" w:hint="eastAsia"/>
          <w:bCs/>
          <w:color w:val="000000"/>
          <w:sz w:val="32"/>
          <w:szCs w:val="32"/>
          <w14:textFill>
            <w14:solidFill>
              <w14:srgbClr w14:val="000000"/>
            </w14:solidFill>
          </w14:textFill>
        </w:rPr>
        <w:t>（项）</w:t>
      </w:r>
      <w:r>
        <w:rPr>
          <w:rStyle w:val="26"/>
          <w:rFonts w:ascii="仿宋" w:eastAsia="仿宋" w:hint="eastAsia"/>
          <w:bCs/>
          <w:color w:val="000000"/>
          <w:sz w:val="32"/>
          <w:szCs w:val="32"/>
          <w14:textFill>
            <w14:solidFill>
              <w14:srgbClr w14:val="000000"/>
            </w14:solidFill>
          </w14:textFill>
          <w:lang w:eastAsia="zh-CN"/>
        </w:rPr>
        <w:t>：</w:t>
      </w:r>
      <w:r>
        <w:rPr>
          <w:rStyle w:val="26"/>
          <w:rFonts w:ascii="仿宋" w:eastAsia="仿宋" w:hint="eastAsia"/>
          <w:b w:val="0"/>
          <w:bCs/>
          <w:color w:val="000000"/>
          <w:sz w:val="32"/>
          <w:szCs w:val="32"/>
          <w14:textFill>
            <w14:solidFill>
              <w14:srgbClr w14:val="000000"/>
            </w14:solidFill>
          </w14:textFill>
        </w:rPr>
        <w:t>支出决算为</w:t>
      </w:r>
      <w:r>
        <w:rPr>
          <w:rStyle w:val="26"/>
          <w:rFonts w:ascii="仿宋" w:eastAsia="仿宋" w:hint="eastAsia"/>
          <w:b w:val="0"/>
          <w:bCs/>
          <w:color w:val="000000"/>
          <w:sz w:val="32"/>
          <w:szCs w:val="32"/>
          <w14:textFill>
            <w14:solidFill>
              <w14:srgbClr w14:val="000000"/>
            </w14:solidFill>
          </w14:textFill>
          <w:lang w:val="en-US" w:eastAsia="zh-CN"/>
        </w:rPr>
        <w:t>199.4</w:t>
      </w:r>
      <w:r>
        <w:rPr>
          <w:rStyle w:val="26"/>
          <w:rFonts w:ascii="仿宋" w:eastAsia="仿宋" w:hint="eastAsia"/>
          <w:b w:val="0"/>
          <w:bCs/>
          <w:color w:val="000000"/>
          <w:sz w:val="32"/>
          <w:szCs w:val="32"/>
          <w14:textFill>
            <w14:solidFill>
              <w14:srgbClr w14:val="000000"/>
            </w14:solidFill>
          </w14:textFill>
        </w:rPr>
        <w:t>万元，完成预算</w:t>
      </w:r>
      <w:r>
        <w:rPr>
          <w:rStyle w:val="26"/>
          <w:rFonts w:ascii="仿宋" w:eastAsia="仿宋" w:hint="eastAsia"/>
          <w:b w:val="0"/>
          <w:bCs/>
          <w:color w:val="000000"/>
          <w:sz w:val="32"/>
          <w:szCs w:val="32"/>
          <w14:textFill>
            <w14:solidFill>
              <w14:srgbClr w14:val="000000"/>
            </w14:solidFill>
          </w14:textFill>
          <w:lang w:val="en-US" w:eastAsia="zh-CN"/>
        </w:rPr>
        <w:t>100</w:t>
      </w:r>
      <w:r>
        <w:rPr>
          <w:rStyle w:val="26"/>
          <w:rFonts w:ascii="仿宋" w:eastAsia="仿宋"/>
          <w:b w:val="0"/>
          <w:bCs/>
          <w:color w:val="000000"/>
          <w:sz w:val="32"/>
          <w:szCs w:val="32"/>
          <w14:textFill>
            <w14:solidFill>
              <w14:srgbClr w14:val="000000"/>
            </w14:solidFill>
          </w14:textFill>
        </w:rPr>
        <w:t>%</w:t>
      </w:r>
      <w:r>
        <w:rPr>
          <w:rStyle w:val="26"/>
          <w:rFonts w:ascii="仿宋" w:eastAsia="仿宋" w:hint="eastAsia"/>
          <w:b w:val="0"/>
          <w:bCs/>
          <w:color w:val="000000"/>
          <w:sz w:val="32"/>
          <w:szCs w:val="32"/>
          <w14:textFill>
            <w14:solidFill>
              <w14:srgbClr w14:val="000000"/>
            </w14:solidFill>
          </w14:textFill>
        </w:rPr>
        <w:t>，决算数等于预算数</w:t>
      </w:r>
      <w:r>
        <w:rPr>
          <w:rStyle w:val="26"/>
          <w:rFonts w:ascii="仿宋" w:eastAsia="仿宋" w:hint="eastAsia"/>
          <w:b w:val="0"/>
          <w:bCs/>
          <w:color w:val="000000"/>
          <w:sz w:val="32"/>
          <w:szCs w:val="32"/>
          <w14:textFill>
            <w14:solidFill>
              <w14:srgbClr w14:val="000000"/>
            </w14:solidFill>
          </w14:textFill>
          <w:lang w:eastAsia="zh-CN"/>
        </w:rPr>
        <w:t>。</w:t>
      </w:r>
    </w:p>
    <w:p>
      <w:pPr>
        <w:spacing w:line="600" w:lineRule="exact"/>
        <w:ind w:firstLineChars="200" w:firstLine="640"/>
        <w:rPr>
          <w:rStyle w:val="26"/>
          <w:rFonts w:ascii="仿宋" w:eastAsia="仿宋" w:hint="eastAsia"/>
          <w:b w:val="0"/>
          <w:bCs/>
          <w:color w:val="000000"/>
          <w:sz w:val="32"/>
          <w:szCs w:val="32"/>
          <w14:textFill>
            <w14:solidFill>
              <w14:srgbClr w14:val="000000"/>
            </w14:solidFill>
          </w14:textFill>
        </w:rPr>
      </w:pPr>
      <w:r>
        <w:rPr>
          <w:rStyle w:val="26"/>
          <w:rFonts w:ascii="仿宋" w:eastAsia="仿宋" w:hint="eastAsia"/>
          <w:bCs/>
          <w:color w:val="000000"/>
          <w:sz w:val="32"/>
          <w:szCs w:val="32"/>
          <w14:textFill>
            <w14:solidFill>
              <w14:srgbClr w14:val="000000"/>
            </w14:solidFill>
          </w14:textFill>
          <w:lang w:val="en-US" w:eastAsia="zh-CN"/>
        </w:rPr>
        <w:t>9.城乡社区支出</w:t>
      </w:r>
      <w:r>
        <w:rPr>
          <w:rStyle w:val="26"/>
          <w:rFonts w:ascii="仿宋" w:eastAsia="仿宋" w:hint="eastAsia"/>
          <w:bCs/>
          <w:color w:val="000000"/>
          <w:sz w:val="32"/>
          <w:szCs w:val="32"/>
          <w14:textFill>
            <w14:solidFill>
              <w14:srgbClr w14:val="000000"/>
            </w14:solidFill>
          </w14:textFill>
        </w:rPr>
        <w:t>（类）</w:t>
      </w:r>
      <w:r>
        <w:rPr>
          <w:rStyle w:val="26"/>
          <w:rFonts w:ascii="仿宋" w:eastAsia="仿宋" w:hint="eastAsia"/>
          <w:bCs/>
          <w:color w:val="000000"/>
          <w:sz w:val="32"/>
          <w:szCs w:val="32"/>
          <w14:textFill>
            <w14:solidFill>
              <w14:srgbClr w14:val="000000"/>
            </w14:solidFill>
          </w14:textFill>
          <w:lang w:val="en-US" w:eastAsia="zh-CN"/>
        </w:rPr>
        <w:t>城乡社区环境卫生</w:t>
      </w:r>
      <w:r>
        <w:rPr>
          <w:rStyle w:val="26"/>
          <w:rFonts w:ascii="仿宋" w:eastAsia="仿宋" w:hint="eastAsia"/>
          <w:bCs/>
          <w:color w:val="000000"/>
          <w:sz w:val="32"/>
          <w:szCs w:val="32"/>
          <w14:textFill>
            <w14:solidFill>
              <w14:srgbClr w14:val="000000"/>
            </w14:solidFill>
          </w14:textFill>
        </w:rPr>
        <w:t>（款）</w:t>
      </w:r>
      <w:r>
        <w:rPr>
          <w:rStyle w:val="26"/>
          <w:rFonts w:ascii="仿宋" w:eastAsia="仿宋" w:hint="eastAsia"/>
          <w:bCs/>
          <w:color w:val="000000"/>
          <w:sz w:val="32"/>
          <w:szCs w:val="32"/>
          <w14:textFill>
            <w14:solidFill>
              <w14:srgbClr w14:val="000000"/>
            </w14:solidFill>
          </w14:textFill>
          <w:lang w:val="en-US" w:eastAsia="zh-CN"/>
        </w:rPr>
        <w:t>城乡社区环境卫生</w:t>
      </w:r>
      <w:r>
        <w:rPr>
          <w:rStyle w:val="26"/>
          <w:rFonts w:ascii="仿宋" w:eastAsia="仿宋" w:hint="eastAsia"/>
          <w:bCs/>
          <w:color w:val="000000"/>
          <w:sz w:val="32"/>
          <w:szCs w:val="32"/>
          <w14:textFill>
            <w14:solidFill>
              <w14:srgbClr w14:val="000000"/>
            </w14:solidFill>
          </w14:textFill>
        </w:rPr>
        <w:t>（项）</w:t>
      </w:r>
      <w:r>
        <w:rPr>
          <w:rStyle w:val="26"/>
          <w:rFonts w:ascii="仿宋" w:eastAsia="仿宋" w:hint="eastAsia"/>
          <w:bCs/>
          <w:color w:val="000000"/>
          <w:sz w:val="32"/>
          <w:szCs w:val="32"/>
          <w14:textFill>
            <w14:solidFill>
              <w14:srgbClr w14:val="000000"/>
            </w14:solidFill>
          </w14:textFill>
          <w:lang w:eastAsia="zh-CN"/>
        </w:rPr>
        <w:t>：</w:t>
      </w:r>
      <w:r>
        <w:rPr>
          <w:rStyle w:val="26"/>
          <w:rFonts w:ascii="仿宋" w:eastAsia="仿宋" w:hint="eastAsia"/>
          <w:b w:val="0"/>
          <w:bCs/>
          <w:color w:val="000000"/>
          <w:sz w:val="32"/>
          <w:szCs w:val="32"/>
          <w14:textFill>
            <w14:solidFill>
              <w14:srgbClr w14:val="000000"/>
            </w14:solidFill>
          </w14:textFill>
        </w:rPr>
        <w:t>支出决算为</w:t>
      </w:r>
      <w:r>
        <w:rPr>
          <w:rStyle w:val="26"/>
          <w:rFonts w:ascii="仿宋" w:eastAsia="仿宋" w:hint="eastAsia"/>
          <w:b w:val="0"/>
          <w:bCs/>
          <w:color w:val="000000"/>
          <w:sz w:val="32"/>
          <w:szCs w:val="32"/>
          <w14:textFill>
            <w14:solidFill>
              <w14:srgbClr w14:val="000000"/>
            </w14:solidFill>
          </w14:textFill>
          <w:lang w:val="en-US" w:eastAsia="zh-CN"/>
        </w:rPr>
        <w:t>2484.51</w:t>
      </w:r>
      <w:r>
        <w:rPr>
          <w:rStyle w:val="26"/>
          <w:rFonts w:ascii="仿宋" w:eastAsia="仿宋" w:hint="eastAsia"/>
          <w:b w:val="0"/>
          <w:bCs/>
          <w:color w:val="000000"/>
          <w:sz w:val="32"/>
          <w:szCs w:val="32"/>
          <w14:textFill>
            <w14:solidFill>
              <w14:srgbClr w14:val="000000"/>
            </w14:solidFill>
          </w14:textFill>
        </w:rPr>
        <w:t>万元，完成预算</w:t>
      </w:r>
      <w:r>
        <w:rPr>
          <w:rStyle w:val="26"/>
          <w:rFonts w:ascii="仿宋" w:eastAsia="仿宋" w:hint="eastAsia"/>
          <w:b w:val="0"/>
          <w:bCs/>
          <w:color w:val="000000"/>
          <w:sz w:val="32"/>
          <w:szCs w:val="32"/>
          <w14:textFill>
            <w14:solidFill>
              <w14:srgbClr w14:val="000000"/>
            </w14:solidFill>
          </w14:textFill>
          <w:lang w:val="en-US" w:eastAsia="zh-CN"/>
        </w:rPr>
        <w:t>100</w:t>
      </w:r>
      <w:r>
        <w:rPr>
          <w:rStyle w:val="26"/>
          <w:rFonts w:ascii="仿宋" w:eastAsia="仿宋"/>
          <w:b w:val="0"/>
          <w:bCs/>
          <w:color w:val="000000"/>
          <w:sz w:val="32"/>
          <w:szCs w:val="32"/>
          <w14:textFill>
            <w14:solidFill>
              <w14:srgbClr w14:val="000000"/>
            </w14:solidFill>
          </w14:textFill>
        </w:rPr>
        <w:t>%</w:t>
      </w:r>
      <w:r>
        <w:rPr>
          <w:rStyle w:val="26"/>
          <w:rFonts w:ascii="仿宋" w:eastAsia="仿宋" w:hint="eastAsia"/>
          <w:b w:val="0"/>
          <w:bCs/>
          <w:color w:val="000000"/>
          <w:sz w:val="32"/>
          <w:szCs w:val="32"/>
          <w14:textFill>
            <w14:solidFill>
              <w14:srgbClr w14:val="000000"/>
            </w14:solidFill>
          </w14:textFill>
        </w:rPr>
        <w:t>，决算数等于预算数</w:t>
      </w:r>
      <w:r>
        <w:rPr>
          <w:rStyle w:val="26"/>
          <w:rFonts w:ascii="仿宋" w:eastAsia="仿宋" w:hint="eastAsia"/>
          <w:b w:val="0"/>
          <w:bCs/>
          <w:color w:val="000000"/>
          <w:sz w:val="32"/>
          <w:szCs w:val="32"/>
          <w14:textFill>
            <w14:solidFill>
              <w14:srgbClr w14:val="000000"/>
            </w14:solidFill>
          </w14:textFill>
          <w:lang w:eastAsia="zh-CN"/>
        </w:rPr>
        <w:t>。</w:t>
      </w:r>
    </w:p>
    <w:p>
      <w:pPr>
        <w:spacing w:line="600" w:lineRule="exact"/>
        <w:ind w:firstLineChars="200" w:firstLine="640"/>
        <w:rPr>
          <w:rStyle w:val="26"/>
          <w:rFonts w:ascii="仿宋" w:eastAsia="仿宋" w:hint="eastAsia"/>
          <w:b w:val="0"/>
          <w:bCs/>
          <w:color w:val="000000"/>
          <w:sz w:val="32"/>
          <w:szCs w:val="32"/>
          <w14:textFill>
            <w14:solidFill>
              <w14:srgbClr w14:val="000000"/>
            </w14:solidFill>
          </w14:textFill>
          <w:lang w:val="en-US" w:eastAsia="zh-CN"/>
        </w:rPr>
      </w:pPr>
      <w:r>
        <w:rPr>
          <w:rStyle w:val="26"/>
          <w:rFonts w:ascii="仿宋" w:eastAsia="仿宋" w:hint="eastAsia"/>
          <w:bCs/>
          <w:color w:val="000000"/>
          <w:sz w:val="32"/>
          <w:szCs w:val="32"/>
          <w14:textFill>
            <w14:solidFill>
              <w14:srgbClr w14:val="000000"/>
            </w14:solidFill>
          </w14:textFill>
          <w:lang w:val="en-US" w:eastAsia="zh-CN"/>
        </w:rPr>
        <w:t>11.住房保障（类）住房改革支出（款）住房公积金（项）：</w:t>
      </w:r>
      <w:r>
        <w:rPr>
          <w:rStyle w:val="26"/>
          <w:rFonts w:ascii="仿宋" w:eastAsia="仿宋" w:hint="eastAsia"/>
          <w:b w:val="0"/>
          <w:bCs/>
          <w:color w:val="000000"/>
          <w:sz w:val="32"/>
          <w:szCs w:val="32"/>
          <w14:textFill>
            <w14:solidFill>
              <w14:srgbClr w14:val="000000"/>
            </w14:solidFill>
          </w14:textFill>
        </w:rPr>
        <w:t>支出决算为</w:t>
      </w:r>
      <w:r>
        <w:rPr>
          <w:rFonts w:ascii="仿宋" w:eastAsia="仿宋" w:hint="eastAsia"/>
          <w:color w:val="000000"/>
          <w:sz w:val="32"/>
          <w:szCs w:val="32"/>
          <w14:textFill>
            <w14:solidFill>
              <w14:srgbClr w14:val="000000"/>
            </w14:solidFill>
          </w14:textFill>
          <w:lang w:val="en-US" w:eastAsia="zh-CN"/>
        </w:rPr>
        <w:t>48.63</w:t>
      </w:r>
      <w:r>
        <w:rPr>
          <w:rStyle w:val="26"/>
          <w:rFonts w:ascii="仿宋" w:eastAsia="仿宋" w:hint="eastAsia"/>
          <w:b w:val="0"/>
          <w:bCs/>
          <w:color w:val="000000"/>
          <w:sz w:val="32"/>
          <w:szCs w:val="32"/>
          <w14:textFill>
            <w14:solidFill>
              <w14:srgbClr w14:val="000000"/>
            </w14:solidFill>
          </w14:textFill>
        </w:rPr>
        <w:t>万元，完成预算</w:t>
      </w:r>
      <w:r>
        <w:rPr>
          <w:rStyle w:val="26"/>
          <w:rFonts w:ascii="仿宋" w:eastAsia="仿宋" w:hint="eastAsia"/>
          <w:b w:val="0"/>
          <w:bCs/>
          <w:color w:val="000000"/>
          <w:sz w:val="32"/>
          <w:szCs w:val="32"/>
          <w14:textFill>
            <w14:solidFill>
              <w14:srgbClr w14:val="000000"/>
            </w14:solidFill>
          </w14:textFill>
          <w:lang w:val="en-US" w:eastAsia="zh-CN"/>
        </w:rPr>
        <w:t>100</w:t>
      </w:r>
      <w:r>
        <w:rPr>
          <w:rStyle w:val="26"/>
          <w:rFonts w:ascii="仿宋" w:eastAsia="仿宋"/>
          <w:b w:val="0"/>
          <w:bCs/>
          <w:color w:val="000000"/>
          <w:sz w:val="32"/>
          <w:szCs w:val="32"/>
          <w14:textFill>
            <w14:solidFill>
              <w14:srgbClr w14:val="000000"/>
            </w14:solidFill>
          </w14:textFill>
        </w:rPr>
        <w:t>%</w:t>
      </w:r>
      <w:r>
        <w:rPr>
          <w:rStyle w:val="26"/>
          <w:rFonts w:ascii="仿宋" w:eastAsia="仿宋" w:hint="eastAsia"/>
          <w:b w:val="0"/>
          <w:bCs/>
          <w:color w:val="000000"/>
          <w:sz w:val="32"/>
          <w:szCs w:val="32"/>
          <w14:textFill>
            <w14:solidFill>
              <w14:srgbClr w14:val="000000"/>
            </w14:solidFill>
          </w14:textFill>
        </w:rPr>
        <w:t>，决算数等于预算数。</w:t>
      </w:r>
    </w:p>
    <w:p>
      <w:pPr>
        <w:spacing w:line="600" w:lineRule="exact"/>
        <w:ind w:firstLine="640"/>
        <w:outlineLvl w:val="1"/>
        <w:rPr>
          <w:rStyle w:val="2Char"/>
          <w:color w:val="000000"/>
          <w14:textFill>
            <w14:solidFill>
              <w14:srgbClr w14:val="000000"/>
            </w14:solidFill>
          </w14:textFill>
        </w:rPr>
      </w:pPr>
      <w:bookmarkStart w:id="39" w:name="_Toc18377"/>
      <w:bookmarkEnd w:id="36"/>
      <w:bookmarkEnd w:id="37"/>
      <w:r>
        <w:rPr>
          <w:rFonts w:ascii="黑体" w:eastAsia="黑体" w:hint="eastAsia"/>
          <w:color w:val="000000"/>
          <w:sz w:val="32"/>
          <w:szCs w:val="32"/>
          <w14:textFill>
            <w14:solidFill>
              <w14:srgbClr w14:val="000000"/>
            </w14:solidFill>
          </w14:textFill>
        </w:rPr>
        <w:t>六</w:t>
      </w:r>
      <w:r>
        <w:rPr>
          <w:rFonts w:ascii="黑体" w:eastAsia="黑体" w:hint="eastAsia"/>
          <w:b/>
          <w:color w:val="000000"/>
          <w:sz w:val="32"/>
          <w:szCs w:val="32"/>
          <w14:textFill>
            <w14:solidFill>
              <w14:srgbClr w14:val="000000"/>
            </w14:solidFill>
          </w14:textFill>
        </w:rPr>
        <w:t>、一</w:t>
      </w:r>
      <w:r>
        <w:rPr>
          <w:rStyle w:val="2Char"/>
          <w:rFonts w:ascii="黑体" w:eastAsia="黑体" w:hint="eastAsia"/>
          <w:b w:val="0"/>
          <w:color w:val="000000"/>
          <w14:textFill>
            <w14:solidFill>
              <w14:srgbClr w14:val="000000"/>
            </w14:solidFill>
          </w14:textFill>
        </w:rPr>
        <w:t>般公共预算财政拨款基本支出决算情况说明</w:t>
      </w:r>
      <w:bookmarkEnd w:id="39"/>
      <w:r>
        <w:rPr>
          <w:rStyle w:val="2Char"/>
          <w:rFonts w:ascii="黑体" w:eastAsia="黑体"/>
          <w:b w:val="0"/>
          <w:color w:val="000000"/>
          <w14:textFill>
            <w14:solidFill>
              <w14:srgbClr w14:val="000000"/>
            </w14:solidFill>
          </w14:textFill>
        </w:rPr>
        <w:tab/>
      </w:r>
    </w:p>
    <w:p>
      <w:pPr>
        <w:spacing w:line="600" w:lineRule="exact"/>
        <w:ind w:firstLine="645"/>
        <w:rPr>
          <w:rFonts w:ascii="仿宋" w:eastAsia="仿宋"/>
          <w:color w:val="000000"/>
          <w:sz w:val="32"/>
          <w:szCs w:val="32"/>
          <w14:textFill>
            <w14:solidFill>
              <w14:srgbClr w14:val="000000"/>
            </w14:solidFill>
          </w14:textFill>
        </w:rPr>
      </w:pPr>
      <w:r>
        <w:rPr>
          <w:rFonts w:ascii="仿宋" w:eastAsia="仿宋" w:hint="eastAsia"/>
          <w:color w:val="000000"/>
          <w:sz w:val="32"/>
          <w:szCs w:val="32"/>
          <w14:textFill>
            <w14:solidFill>
              <w14:srgbClr w14:val="000000"/>
            </w14:solidFill>
          </w14:textFill>
          <w:lang w:eastAsia="zh-CN"/>
        </w:rPr>
        <w:t>2024</w:t>
      </w:r>
      <w:r>
        <w:rPr>
          <w:rFonts w:ascii="仿宋" w:eastAsia="仿宋" w:hint="eastAsia"/>
          <w:color w:val="000000"/>
          <w:sz w:val="32"/>
          <w:szCs w:val="32"/>
          <w14:textFill>
            <w14:solidFill>
              <w14:srgbClr w14:val="000000"/>
            </w14:solidFill>
          </w14:textFill>
        </w:rPr>
        <w:t>年一般公共预算财政拨款基本支出</w:t>
      </w:r>
      <w:r>
        <w:rPr>
          <w:rFonts w:ascii="宋体" w:cs="宋体" w:hint="eastAsia"/>
          <w:sz w:val="24"/>
          <w:szCs w:val="24"/>
          <w:lang w:val="en-US" w:eastAsia="zh-CN"/>
        </w:rPr>
        <w:t>3119.64</w:t>
      </w:r>
      <w:r>
        <w:rPr>
          <w:rFonts w:ascii="仿宋" w:eastAsia="仿宋" w:hint="eastAsia"/>
          <w:color w:val="000000"/>
          <w:sz w:val="32"/>
          <w:szCs w:val="32"/>
          <w14:textFill>
            <w14:solidFill>
              <w14:srgbClr w14:val="000000"/>
            </w14:solidFill>
          </w14:textFill>
        </w:rPr>
        <w:t>万元，其中：</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rPr>
          <w:rFonts w:ascii="仿宋" w:eastAsia="仿宋" w:hint="eastAsia"/>
          <w:color w:val="000000"/>
          <w:sz w:val="32"/>
          <w:szCs w:val="32"/>
          <w14:textFill>
            <w14:solidFill>
              <w14:srgbClr w14:val="000000"/>
            </w14:solidFill>
          </w14:textFill>
          <w:lang w:eastAsia="zh-CN"/>
        </w:rPr>
      </w:pPr>
      <w:r>
        <w:rPr>
          <w:rFonts w:ascii="仿宋_GB2312" w:eastAsia="仿宋_GB2312" w:hint="eastAsia"/>
          <w:color w:val="auto"/>
          <w:sz w:val="32"/>
          <w:szCs w:val="32"/>
        </w:rPr>
        <w:t>人员经费</w:t>
      </w:r>
      <w:r>
        <w:rPr>
          <w:rFonts w:ascii="仿宋_GB2312" w:eastAsia="仿宋_GB2312" w:hint="eastAsia"/>
          <w:color w:val="auto"/>
          <w:sz w:val="32"/>
          <w:szCs w:val="32"/>
          <w:lang w:val="en-US" w:eastAsia="zh-CN"/>
        </w:rPr>
        <w:t>635.14</w:t>
      </w:r>
      <w:r>
        <w:rPr>
          <w:rFonts w:ascii="仿宋_GB2312" w:eastAsia="仿宋_GB2312" w:hint="eastAsia"/>
          <w:color w:val="auto"/>
          <w:sz w:val="32"/>
          <w:szCs w:val="32"/>
        </w:rPr>
        <w:t>万元，主要包括：基本工资</w:t>
      </w:r>
      <w:r>
        <w:rPr>
          <w:rFonts w:ascii="仿宋_GB2312" w:eastAsia="仿宋_GB2312" w:hint="eastAsia"/>
          <w:color w:val="auto"/>
          <w:sz w:val="32"/>
          <w:szCs w:val="32"/>
          <w:lang w:val="en-US" w:eastAsia="zh-CN"/>
        </w:rPr>
        <w:t>119.72</w:t>
      </w:r>
      <w:r>
        <w:rPr>
          <w:rFonts w:ascii="仿宋_GB2312" w:eastAsia="仿宋_GB2312" w:hint="eastAsia"/>
          <w:color w:val="auto"/>
          <w:sz w:val="32"/>
          <w:szCs w:val="32"/>
        </w:rPr>
        <w:t>万元，津贴补贴</w:t>
      </w:r>
      <w:r>
        <w:rPr>
          <w:rFonts w:ascii="仿宋_GB2312" w:eastAsia="仿宋_GB2312" w:hint="eastAsia"/>
          <w:color w:val="auto"/>
          <w:sz w:val="32"/>
          <w:szCs w:val="32"/>
          <w:lang w:val="en-US" w:eastAsia="zh-CN"/>
        </w:rPr>
        <w:t>116.57</w:t>
      </w:r>
      <w:r>
        <w:rPr>
          <w:rFonts w:ascii="仿宋_GB2312" w:eastAsia="仿宋_GB2312" w:hint="eastAsia"/>
          <w:color w:val="auto"/>
          <w:sz w:val="32"/>
          <w:szCs w:val="32"/>
        </w:rPr>
        <w:t>万元，奖金</w:t>
      </w:r>
      <w:r>
        <w:rPr>
          <w:rFonts w:ascii="仿宋_GB2312" w:eastAsia="仿宋_GB2312" w:hint="eastAsia"/>
          <w:color w:val="auto"/>
          <w:sz w:val="32"/>
          <w:szCs w:val="32"/>
          <w:lang w:val="en-US" w:eastAsia="zh-CN"/>
        </w:rPr>
        <w:t>155.8</w:t>
      </w:r>
      <w:r>
        <w:rPr>
          <w:rFonts w:ascii="仿宋_GB2312" w:eastAsia="仿宋_GB2312" w:hint="eastAsia"/>
          <w:color w:val="auto"/>
          <w:sz w:val="32"/>
          <w:szCs w:val="32"/>
        </w:rPr>
        <w:t>万元，绩效工资</w:t>
      </w:r>
      <w:r>
        <w:rPr>
          <w:rFonts w:ascii="仿宋_GB2312" w:eastAsia="仿宋_GB2312" w:hint="eastAsia"/>
          <w:color w:val="auto"/>
          <w:sz w:val="32"/>
          <w:szCs w:val="32"/>
          <w:lang w:val="en-US" w:eastAsia="zh-CN"/>
        </w:rPr>
        <w:t>41.57万元，</w:t>
      </w:r>
      <w:r>
        <w:rPr>
          <w:rFonts w:ascii="仿宋_GB2312" w:eastAsia="仿宋_GB2312" w:hint="eastAsia"/>
          <w:color w:val="auto"/>
          <w:sz w:val="32"/>
          <w:szCs w:val="32"/>
        </w:rPr>
        <w:t>机关事业单位基本养老保险缴费</w:t>
      </w:r>
      <w:r>
        <w:rPr>
          <w:rFonts w:ascii="仿宋_GB2312" w:eastAsia="仿宋_GB2312" w:hint="eastAsia"/>
          <w:color w:val="auto"/>
          <w:sz w:val="32"/>
          <w:szCs w:val="32"/>
          <w:lang w:val="en-US" w:eastAsia="zh-CN"/>
        </w:rPr>
        <w:t>60.86</w:t>
      </w:r>
      <w:r>
        <w:rPr>
          <w:rFonts w:ascii="仿宋_GB2312" w:eastAsia="仿宋_GB2312" w:hint="eastAsia"/>
          <w:color w:val="auto"/>
          <w:sz w:val="32"/>
          <w:szCs w:val="32"/>
        </w:rPr>
        <w:t>万元，</w:t>
      </w:r>
      <w:r>
        <w:rPr>
          <w:rFonts w:ascii="仿宋_GB2312" w:eastAsia="仿宋_GB2312" w:hint="eastAsia"/>
          <w:color w:val="auto"/>
          <w:sz w:val="32"/>
          <w:szCs w:val="32"/>
          <w:lang w:val="en-US" w:eastAsia="zh-CN"/>
        </w:rPr>
        <w:t>公务员医疗补助4万元，</w:t>
      </w:r>
      <w:r>
        <w:rPr>
          <w:rFonts w:ascii="仿宋_GB2312" w:eastAsia="仿宋_GB2312" w:hint="eastAsia"/>
          <w:color w:val="auto"/>
          <w:sz w:val="32"/>
          <w:szCs w:val="32"/>
        </w:rPr>
        <w:t>职业年金缴费</w:t>
      </w:r>
      <w:r>
        <w:rPr>
          <w:rFonts w:ascii="仿宋_GB2312" w:eastAsia="仿宋_GB2312" w:hint="eastAsia"/>
          <w:color w:val="auto"/>
          <w:sz w:val="32"/>
          <w:szCs w:val="32"/>
          <w:lang w:val="en-US" w:eastAsia="zh-CN"/>
        </w:rPr>
        <w:t>30.58</w:t>
      </w:r>
      <w:r>
        <w:rPr>
          <w:rFonts w:ascii="仿宋_GB2312" w:eastAsia="仿宋_GB2312" w:hint="eastAsia"/>
          <w:color w:val="auto"/>
          <w:sz w:val="32"/>
          <w:szCs w:val="32"/>
        </w:rPr>
        <w:t>万元，职工基本医疗保险缴费</w:t>
      </w:r>
      <w:r>
        <w:rPr>
          <w:rFonts w:ascii="仿宋_GB2312" w:eastAsia="仿宋_GB2312" w:hint="eastAsia"/>
          <w:color w:val="auto"/>
          <w:sz w:val="32"/>
          <w:szCs w:val="32"/>
          <w:lang w:val="en-US" w:eastAsia="zh-CN"/>
        </w:rPr>
        <w:t>28.75</w:t>
      </w:r>
      <w:r>
        <w:rPr>
          <w:rFonts w:ascii="仿宋_GB2312" w:eastAsia="仿宋_GB2312" w:hint="eastAsia"/>
          <w:color w:val="auto"/>
          <w:sz w:val="32"/>
          <w:szCs w:val="32"/>
        </w:rPr>
        <w:t>万元</w:t>
      </w:r>
      <w:r>
        <w:rPr>
          <w:rFonts w:ascii="仿宋_GB2312" w:eastAsia="仿宋_GB2312" w:hint="eastAsia"/>
          <w:color w:val="auto"/>
          <w:sz w:val="32"/>
          <w:szCs w:val="32"/>
          <w:lang w:eastAsia="zh-CN"/>
        </w:rPr>
        <w:t>，</w:t>
      </w:r>
      <w:r>
        <w:rPr>
          <w:rFonts w:ascii="仿宋_GB2312" w:eastAsia="仿宋_GB2312" w:hint="eastAsia"/>
          <w:color w:val="auto"/>
          <w:sz w:val="32"/>
          <w:szCs w:val="32"/>
        </w:rPr>
        <w:t>其他社会保障缴费</w:t>
      </w:r>
      <w:r>
        <w:rPr>
          <w:rFonts w:ascii="仿宋_GB2312" w:eastAsia="仿宋_GB2312" w:hint="eastAsia"/>
          <w:color w:val="auto"/>
          <w:sz w:val="32"/>
          <w:szCs w:val="32"/>
          <w:lang w:val="en-US" w:eastAsia="zh-CN"/>
        </w:rPr>
        <w:t>8.27</w:t>
      </w:r>
      <w:r>
        <w:rPr>
          <w:rFonts w:ascii="仿宋_GB2312" w:eastAsia="仿宋_GB2312" w:hint="eastAsia"/>
          <w:color w:val="auto"/>
          <w:sz w:val="32"/>
          <w:szCs w:val="32"/>
        </w:rPr>
        <w:t>万元，住房公积金</w:t>
      </w:r>
      <w:r>
        <w:rPr>
          <w:rFonts w:ascii="仿宋_GB2312" w:eastAsia="仿宋_GB2312" w:hint="eastAsia"/>
          <w:color w:val="auto"/>
          <w:sz w:val="32"/>
          <w:szCs w:val="32"/>
          <w:lang w:val="en-US" w:eastAsia="zh-CN"/>
        </w:rPr>
        <w:t>48.63万元，其他行政事业单位医疗2.81万元</w:t>
      </w:r>
      <w:r>
        <w:rPr>
          <w:rFonts w:ascii="仿宋" w:eastAsia="仿宋" w:hint="eastAsia"/>
          <w:color w:val="000000"/>
          <w:sz w:val="32"/>
          <w:szCs w:val="32"/>
          <w14:textFill>
            <w14:solidFill>
              <w14:srgbClr w14:val="000000"/>
            </w14:solidFill>
          </w14:textFill>
        </w:rPr>
        <w:t>。</w:t>
      </w:r>
    </w:p>
    <w:p>
      <w:pPr>
        <w:spacing w:line="600" w:lineRule="exact"/>
        <w:ind w:firstLine="645"/>
        <w:rPr>
          <w:rFonts w:ascii="仿宋_GB2312" w:eastAsia="仿宋_GB2312"/>
          <w:color w:val="auto"/>
          <w:sz w:val="32"/>
          <w:szCs w:val="32"/>
          <w:lang w:val="en-US" w:eastAsia="zh-CN"/>
        </w:rPr>
      </w:pPr>
      <w:r>
        <w:rPr>
          <w:rFonts w:ascii="仿宋_GB2312" w:eastAsia="仿宋_GB2312" w:hint="eastAsia"/>
          <w:color w:val="auto"/>
          <w:sz w:val="32"/>
          <w:szCs w:val="32"/>
        </w:rPr>
        <w:t>日常公用经费</w:t>
      </w:r>
      <w:r>
        <w:rPr>
          <w:rFonts w:ascii="仿宋_GB2312" w:eastAsia="仿宋_GB2312" w:hint="eastAsia"/>
          <w:color w:val="auto"/>
          <w:sz w:val="32"/>
          <w:szCs w:val="32"/>
          <w:lang w:val="en-US" w:eastAsia="zh-CN"/>
        </w:rPr>
        <w:t>17.58</w:t>
      </w:r>
      <w:r>
        <w:rPr>
          <w:rFonts w:ascii="仿宋_GB2312" w:eastAsia="仿宋_GB2312" w:hint="eastAsia"/>
          <w:color w:val="auto"/>
          <w:sz w:val="32"/>
          <w:szCs w:val="32"/>
        </w:rPr>
        <w:t>万元，主要包括：办公费</w:t>
      </w:r>
      <w:r>
        <w:rPr>
          <w:rFonts w:ascii="仿宋_GB2312" w:eastAsia="仿宋_GB2312" w:hint="eastAsia"/>
          <w:color w:val="auto"/>
          <w:sz w:val="32"/>
          <w:szCs w:val="32"/>
          <w:lang w:val="en-US" w:eastAsia="zh-CN"/>
        </w:rPr>
        <w:t>8.23</w:t>
      </w:r>
      <w:r>
        <w:rPr>
          <w:rFonts w:ascii="仿宋_GB2312" w:eastAsia="仿宋_GB2312" w:hint="eastAsia"/>
          <w:color w:val="auto"/>
          <w:sz w:val="32"/>
          <w:szCs w:val="32"/>
        </w:rPr>
        <w:t>万元</w:t>
      </w:r>
      <w:r>
        <w:rPr>
          <w:rFonts w:ascii="仿宋_GB2312" w:eastAsia="仿宋_GB2312" w:hint="eastAsia"/>
          <w:color w:val="auto"/>
          <w:sz w:val="32"/>
          <w:szCs w:val="32"/>
          <w:lang w:eastAsia="zh-CN"/>
        </w:rPr>
        <w:t>、</w:t>
      </w:r>
      <w:r>
        <w:rPr>
          <w:rFonts w:ascii="仿宋_GB2312" w:eastAsia="仿宋_GB2312" w:hint="eastAsia"/>
          <w:color w:val="auto"/>
          <w:sz w:val="32"/>
          <w:szCs w:val="32"/>
        </w:rPr>
        <w:t>印刷费</w:t>
      </w:r>
      <w:r>
        <w:rPr>
          <w:rFonts w:ascii="仿宋_GB2312" w:eastAsia="仿宋_GB2312" w:hint="eastAsia"/>
          <w:color w:val="auto"/>
          <w:sz w:val="32"/>
          <w:szCs w:val="32"/>
          <w:lang w:val="en-US" w:eastAsia="zh-CN"/>
        </w:rPr>
        <w:t>0</w:t>
      </w:r>
      <w:r>
        <w:rPr>
          <w:rFonts w:ascii="仿宋_GB2312" w:eastAsia="仿宋_GB2312" w:hint="eastAsia"/>
          <w:color w:val="auto"/>
          <w:sz w:val="32"/>
          <w:szCs w:val="32"/>
        </w:rPr>
        <w:t>万元</w:t>
      </w:r>
      <w:r>
        <w:rPr>
          <w:rFonts w:ascii="仿宋_GB2312" w:eastAsia="仿宋_GB2312" w:hint="eastAsia"/>
          <w:color w:val="auto"/>
          <w:sz w:val="32"/>
          <w:szCs w:val="32"/>
          <w:lang w:eastAsia="zh-CN"/>
        </w:rPr>
        <w:t>、水费</w:t>
      </w:r>
      <w:r>
        <w:rPr>
          <w:rFonts w:ascii="仿宋_GB2312" w:eastAsia="仿宋_GB2312" w:hint="eastAsia"/>
          <w:color w:val="auto"/>
          <w:sz w:val="32"/>
          <w:szCs w:val="32"/>
          <w:lang w:val="en-US" w:eastAsia="zh-CN"/>
        </w:rPr>
        <w:t>0.35万元</w:t>
      </w:r>
      <w:r>
        <w:rPr>
          <w:rFonts w:ascii="仿宋_GB2312" w:eastAsia="仿宋_GB2312" w:hint="eastAsia"/>
          <w:color w:val="auto"/>
          <w:sz w:val="32"/>
          <w:szCs w:val="32"/>
        </w:rPr>
        <w:t>、邮电费</w:t>
      </w:r>
      <w:r>
        <w:rPr>
          <w:rFonts w:ascii="仿宋_GB2312" w:eastAsia="仿宋_GB2312" w:hint="eastAsia"/>
          <w:color w:val="auto"/>
          <w:sz w:val="32"/>
          <w:szCs w:val="32"/>
          <w:lang w:val="en-US" w:eastAsia="zh-CN"/>
        </w:rPr>
        <w:t>1.5</w:t>
      </w:r>
      <w:r>
        <w:rPr>
          <w:rFonts w:ascii="仿宋_GB2312" w:eastAsia="仿宋_GB2312" w:hint="eastAsia"/>
          <w:color w:val="auto"/>
          <w:sz w:val="32"/>
          <w:szCs w:val="32"/>
        </w:rPr>
        <w:t>万元</w:t>
      </w:r>
      <w:r>
        <w:rPr>
          <w:rFonts w:ascii="仿宋_GB2312" w:eastAsia="仿宋_GB2312" w:hint="eastAsia"/>
          <w:color w:val="auto"/>
          <w:sz w:val="32"/>
          <w:szCs w:val="32"/>
          <w:lang w:eastAsia="zh-CN"/>
        </w:rPr>
        <w:t>、</w:t>
      </w:r>
      <w:r>
        <w:rPr>
          <w:rFonts w:ascii="仿宋_GB2312" w:eastAsia="仿宋_GB2312" w:hint="eastAsia"/>
          <w:color w:val="auto"/>
          <w:sz w:val="32"/>
          <w:szCs w:val="32"/>
        </w:rPr>
        <w:t>取暖费</w:t>
      </w:r>
      <w:r>
        <w:rPr>
          <w:rFonts w:ascii="仿宋_GB2312" w:eastAsia="仿宋_GB2312" w:hint="eastAsia"/>
          <w:color w:val="auto"/>
          <w:sz w:val="32"/>
          <w:szCs w:val="32"/>
          <w:lang w:val="en-US" w:eastAsia="zh-CN"/>
        </w:rPr>
        <w:t>0</w:t>
      </w:r>
      <w:r>
        <w:rPr>
          <w:rFonts w:ascii="仿宋_GB2312" w:eastAsia="仿宋_GB2312" w:hint="eastAsia"/>
          <w:color w:val="auto"/>
          <w:sz w:val="32"/>
          <w:szCs w:val="32"/>
        </w:rPr>
        <w:t>万元</w:t>
      </w:r>
      <w:r>
        <w:rPr>
          <w:rFonts w:ascii="仿宋_GB2312" w:eastAsia="仿宋_GB2312" w:hint="eastAsia"/>
          <w:color w:val="auto"/>
          <w:sz w:val="32"/>
          <w:szCs w:val="32"/>
          <w:lang w:eastAsia="zh-CN"/>
        </w:rPr>
        <w:t>、</w:t>
      </w:r>
      <w:r>
        <w:rPr>
          <w:rFonts w:ascii="仿宋_GB2312" w:eastAsia="仿宋_GB2312" w:hint="eastAsia"/>
          <w:color w:val="auto"/>
          <w:sz w:val="32"/>
          <w:szCs w:val="32"/>
          <w:lang w:val="en-US" w:eastAsia="zh-CN"/>
        </w:rPr>
        <w:t>电费1万元、</w:t>
      </w:r>
      <w:r>
        <w:rPr>
          <w:rFonts w:ascii="仿宋_GB2312" w:eastAsia="仿宋_GB2312" w:hint="eastAsia"/>
          <w:color w:val="auto"/>
          <w:sz w:val="32"/>
          <w:szCs w:val="32"/>
        </w:rPr>
        <w:t>差旅费</w:t>
      </w:r>
      <w:r>
        <w:rPr>
          <w:rFonts w:ascii="仿宋_GB2312" w:eastAsia="仿宋_GB2312" w:hint="eastAsia"/>
          <w:color w:val="auto"/>
          <w:sz w:val="32"/>
          <w:szCs w:val="32"/>
          <w:lang w:val="en-US" w:eastAsia="zh-CN"/>
        </w:rPr>
        <w:t>5</w:t>
      </w:r>
      <w:r>
        <w:rPr>
          <w:rFonts w:ascii="仿宋_GB2312" w:eastAsia="仿宋_GB2312" w:hint="eastAsia"/>
          <w:color w:val="auto"/>
          <w:sz w:val="32"/>
          <w:szCs w:val="32"/>
        </w:rPr>
        <w:t>万元</w:t>
      </w:r>
      <w:r>
        <w:rPr>
          <w:rFonts w:ascii="仿宋_GB2312" w:eastAsia="仿宋_GB2312" w:hint="eastAsia"/>
          <w:color w:val="auto"/>
          <w:sz w:val="32"/>
          <w:szCs w:val="32"/>
          <w:lang w:eastAsia="zh-CN"/>
        </w:rPr>
        <w:t>、</w:t>
      </w:r>
      <w:r>
        <w:rPr>
          <w:rFonts w:ascii="仿宋_GB2312" w:eastAsia="仿宋_GB2312" w:hint="eastAsia"/>
          <w:color w:val="auto"/>
          <w:sz w:val="32"/>
          <w:szCs w:val="32"/>
        </w:rPr>
        <w:t>公务接待费</w:t>
      </w:r>
      <w:r>
        <w:rPr>
          <w:rFonts w:ascii="仿宋_GB2312" w:eastAsia="仿宋_GB2312" w:hint="eastAsia"/>
          <w:color w:val="auto"/>
          <w:sz w:val="32"/>
          <w:szCs w:val="32"/>
          <w:lang w:val="en-US" w:eastAsia="zh-CN"/>
        </w:rPr>
        <w:t>0</w:t>
      </w:r>
      <w:r>
        <w:rPr>
          <w:rFonts w:ascii="仿宋_GB2312" w:eastAsia="仿宋_GB2312" w:hint="eastAsia"/>
          <w:color w:val="auto"/>
          <w:sz w:val="32"/>
          <w:szCs w:val="32"/>
        </w:rPr>
        <w:t>万元</w:t>
      </w:r>
      <w:r>
        <w:rPr>
          <w:rFonts w:ascii="仿宋_GB2312" w:eastAsia="仿宋_GB2312" w:hint="eastAsia"/>
          <w:color w:val="auto"/>
          <w:sz w:val="32"/>
          <w:szCs w:val="32"/>
          <w:lang w:eastAsia="zh-CN"/>
        </w:rPr>
        <w:t>、</w:t>
      </w:r>
      <w:r>
        <w:rPr>
          <w:rFonts w:ascii="仿宋_GB2312" w:eastAsia="仿宋_GB2312" w:hint="eastAsia"/>
          <w:color w:val="auto"/>
          <w:sz w:val="32"/>
          <w:szCs w:val="32"/>
        </w:rPr>
        <w:t>会议费</w:t>
      </w:r>
      <w:r>
        <w:rPr>
          <w:rFonts w:ascii="仿宋_GB2312" w:eastAsia="仿宋_GB2312" w:hint="eastAsia"/>
          <w:color w:val="auto"/>
          <w:sz w:val="32"/>
          <w:szCs w:val="32"/>
          <w:lang w:val="en-US" w:eastAsia="zh-CN"/>
        </w:rPr>
        <w:t>0万元、培训费0万元、</w:t>
      </w:r>
      <w:r>
        <w:rPr>
          <w:rFonts w:ascii="仿宋_GB2312" w:eastAsia="仿宋_GB2312" w:hint="eastAsia"/>
          <w:color w:val="auto"/>
          <w:sz w:val="32"/>
          <w:szCs w:val="32"/>
        </w:rPr>
        <w:t>公务用车运行维护费</w:t>
      </w:r>
      <w:r>
        <w:rPr>
          <w:rFonts w:ascii="仿宋_GB2312" w:eastAsia="仿宋_GB2312" w:hint="eastAsia"/>
          <w:color w:val="auto"/>
          <w:sz w:val="32"/>
          <w:szCs w:val="32"/>
          <w:lang w:val="en-US" w:eastAsia="zh-CN"/>
        </w:rPr>
        <w:t>0</w:t>
      </w:r>
      <w:r>
        <w:rPr>
          <w:rFonts w:ascii="仿宋_GB2312" w:eastAsia="仿宋_GB2312" w:hint="eastAsia"/>
          <w:color w:val="auto"/>
          <w:sz w:val="32"/>
          <w:szCs w:val="32"/>
        </w:rPr>
        <w:t>万元</w:t>
      </w:r>
      <w:r>
        <w:rPr>
          <w:rFonts w:ascii="仿宋_GB2312" w:eastAsia="仿宋_GB2312" w:hint="eastAsia"/>
          <w:color w:val="auto"/>
          <w:sz w:val="32"/>
          <w:szCs w:val="32"/>
          <w:lang w:eastAsia="zh-CN"/>
        </w:rPr>
        <w:t>、其他交通费</w:t>
      </w:r>
      <w:r>
        <w:rPr>
          <w:rFonts w:ascii="仿宋_GB2312" w:eastAsia="仿宋_GB2312" w:hint="eastAsia"/>
          <w:color w:val="auto"/>
          <w:sz w:val="32"/>
          <w:szCs w:val="32"/>
          <w:lang w:val="en-US" w:eastAsia="zh-CN"/>
        </w:rPr>
        <w:t>1.5万元。</w:t>
      </w:r>
    </w:p>
    <w:p>
      <w:pPr>
        <w:pStyle w:val="15"/>
        <w:ind w:leftChars="0" w:left="0" w:firstLineChars="200" w:firstLine="640"/>
        <w:jc w:val="left"/>
        <w:rPr>
          <w:rFonts w:ascii="Times New Roman" w:eastAsia="仿宋_GB2312" w:cs="仿宋_GB2312" w:hAnsi="Times New Roman" w:hint="eastAsia"/>
          <w:color w:val="auto"/>
          <w:kern w:val="2"/>
          <w:sz w:val="32"/>
          <w:szCs w:val="32"/>
          <w:lang w:val="en-US" w:eastAsia="zh-CN" w:bidi="ar-SA"/>
          <w:highlight w:val="auto"/>
        </w:rPr>
      </w:pPr>
      <w:r>
        <w:rPr>
          <w:rFonts w:ascii="仿宋_GB2312" w:eastAsia="仿宋_GB2312" w:hint="eastAsia"/>
          <w:color w:val="auto"/>
          <w:sz w:val="32"/>
          <w:szCs w:val="32"/>
          <w:lang w:val="en-US" w:eastAsia="zh-CN"/>
        </w:rPr>
        <w:t>项目支出2484.5万元，主要包括：生活补助27.26万元、基础设施建设费351.46万元、水费5万元、电费113万元、邮电费2万元、租赁费13万元、其他交通费7万元、委托业务费1342.7万元、维护费204.87万元、专用设备购置418.21万元。</w:t>
      </w:r>
    </w:p>
    <w:p>
      <w:pPr>
        <w:spacing w:line="600" w:lineRule="exact"/>
        <w:ind w:firstLine="640"/>
        <w:outlineLvl w:val="1"/>
        <w:rPr>
          <w:rStyle w:val="2Char"/>
          <w:rFonts w:ascii="Times New Roman" w:eastAsia="黑体" w:hAnsi="Times New Roman"/>
          <w:b w:val="0"/>
          <w:color w:val="auto"/>
          <w:highlight w:val="auto"/>
        </w:rPr>
      </w:pPr>
      <w:bookmarkStart w:id="40" w:name="_Toc15396609"/>
      <w:bookmarkStart w:id="41" w:name="_Toc15377215"/>
      <w:bookmarkStart w:id="42" w:name="_Toc8110"/>
      <w:r>
        <w:rPr>
          <w:rFonts w:ascii="Times New Roman" w:eastAsia="黑体" w:hAnsi="Times New Roman" w:hint="eastAsia"/>
          <w:color w:val="auto"/>
          <w:sz w:val="32"/>
          <w:szCs w:val="32"/>
          <w:highlight w:val="auto"/>
        </w:rPr>
        <w:t>七、</w:t>
      </w:r>
      <w:r>
        <w:rPr>
          <w:rStyle w:val="2Char"/>
          <w:rFonts w:ascii="Times New Roman" w:eastAsia="黑体" w:hAnsi="Times New Roman" w:hint="eastAsia"/>
          <w:b w:val="0"/>
          <w:color w:val="auto"/>
          <w:highlight w:val="auto"/>
        </w:rPr>
        <w:t>财政拨款</w:t>
      </w:r>
      <w:r>
        <w:rPr>
          <w:rStyle w:val="2Char"/>
          <w:rFonts w:ascii="Times New Roman" w:eastAsia="黑体" w:hAnsi="Times New Roman" w:hint="eastAsia"/>
          <w:color w:val="auto"/>
          <w:highlight w:val="auto"/>
        </w:rPr>
        <w:t>“</w:t>
      </w:r>
      <w:r>
        <w:rPr>
          <w:rStyle w:val="2Char"/>
          <w:rFonts w:ascii="Times New Roman" w:eastAsia="黑体" w:hAnsi="Times New Roman" w:hint="eastAsia"/>
          <w:b w:val="0"/>
          <w:color w:val="auto"/>
          <w:highlight w:val="auto"/>
        </w:rPr>
        <w:t>三公”经费支出决算情况说明</w:t>
      </w:r>
      <w:bookmarkEnd w:id="40"/>
      <w:bookmarkEnd w:id="41"/>
      <w:bookmarkEnd w:id="42"/>
    </w:p>
    <w:p>
      <w:pPr>
        <w:spacing w:line="600" w:lineRule="exact"/>
        <w:ind w:firstLineChars="200" w:firstLine="640"/>
        <w:outlineLvl w:val="2"/>
        <w:rPr>
          <w:rFonts w:ascii="Times New Roman" w:eastAsia="楷体_GB2312" w:cs="楷体_GB2312" w:hAnsi="Times New Roman" w:hint="eastAsia"/>
          <w:b/>
          <w:color w:val="auto"/>
          <w:sz w:val="32"/>
          <w:szCs w:val="32"/>
          <w:highlight w:val="auto"/>
        </w:rPr>
      </w:pPr>
      <w:bookmarkStart w:id="43" w:name="_Toc15377216"/>
      <w:bookmarkStart w:id="44" w:name="_Toc22676"/>
      <w:r>
        <w:rPr>
          <w:rFonts w:ascii="Times New Roman" w:eastAsia="楷体_GB2312" w:cs="楷体_GB2312" w:hAnsi="Times New Roman" w:hint="eastAsia"/>
          <w:b/>
          <w:color w:val="auto"/>
          <w:sz w:val="32"/>
          <w:szCs w:val="32"/>
          <w:highlight w:val="auto"/>
        </w:rPr>
        <w:t>（一）“三公”经费财政拨款支出决算总体情况说明</w:t>
      </w:r>
      <w:bookmarkEnd w:id="43"/>
      <w:bookmarkEnd w:id="44"/>
    </w:p>
    <w:p>
      <w:pPr>
        <w:spacing w:line="600" w:lineRule="exact"/>
        <w:ind w:firstLine="640"/>
        <w:rPr>
          <w:rFonts w:ascii="仿宋" w:eastAsia="仿宋"/>
          <w:color w:val="000000"/>
          <w:sz w:val="32"/>
          <w:szCs w:val="32"/>
          <w14:textFill>
            <w14:solidFill>
              <w14:srgbClr w14:val="000000"/>
            </w14:solidFill>
          </w14:textFill>
          <w:lang w:val="en-US" w:eastAsia="zh-CN"/>
        </w:rPr>
      </w:pPr>
      <w:r>
        <w:rPr>
          <w:rFonts w:ascii="仿宋" w:eastAsia="仿宋" w:hint="eastAsia"/>
          <w:color w:val="000000"/>
          <w:sz w:val="32"/>
          <w:szCs w:val="32"/>
          <w14:textFill>
            <w14:solidFill>
              <w14:srgbClr w14:val="000000"/>
            </w14:solidFill>
          </w14:textFill>
          <w:lang w:eastAsia="zh-CN"/>
        </w:rPr>
        <w:t>2024</w:t>
      </w:r>
      <w:r>
        <w:rPr>
          <w:rFonts w:ascii="仿宋" w:eastAsia="仿宋" w:hint="eastAsia"/>
          <w:color w:val="000000"/>
          <w:sz w:val="32"/>
          <w:szCs w:val="32"/>
          <w14:textFill>
            <w14:solidFill>
              <w14:srgbClr w14:val="000000"/>
            </w14:solidFill>
          </w14:textFill>
        </w:rPr>
        <w:t>年“三公”经费财政拨款支出决算为</w:t>
      </w:r>
      <w:r>
        <w:rPr>
          <w:rFonts w:ascii="仿宋" w:eastAsia="仿宋" w:hint="eastAsia"/>
          <w:color w:val="000000"/>
          <w:sz w:val="32"/>
          <w:szCs w:val="32"/>
          <w14:textFill>
            <w14:solidFill>
              <w14:srgbClr w14:val="000000"/>
            </w14:solidFill>
          </w14:textFill>
          <w:lang w:val="en-US" w:eastAsia="zh-CN"/>
        </w:rPr>
        <w:t>0</w:t>
      </w:r>
      <w:r>
        <w:rPr>
          <w:rFonts w:ascii="仿宋" w:eastAsia="仿宋" w:hint="eastAsia"/>
          <w:color w:val="000000"/>
          <w:sz w:val="32"/>
          <w:szCs w:val="32"/>
          <w14:textFill>
            <w14:solidFill>
              <w14:srgbClr w14:val="000000"/>
            </w14:solidFill>
          </w14:textFill>
        </w:rPr>
        <w:t>万元，</w:t>
      </w:r>
      <w:r>
        <w:rPr>
          <w:rFonts w:ascii="仿宋" w:eastAsia="仿宋" w:hint="eastAsia"/>
          <w:color w:val="000000"/>
          <w:sz w:val="32"/>
          <w:szCs w:val="32"/>
          <w14:textFill>
            <w14:solidFill>
              <w14:srgbClr w14:val="000000"/>
            </w14:solidFill>
          </w14:textFill>
          <w:lang w:val="en-US" w:eastAsia="zh-CN"/>
        </w:rPr>
        <w:t>2023年未预算三公经费，</w:t>
      </w:r>
      <w:r>
        <w:rPr>
          <w:rFonts w:ascii="仿宋" w:eastAsia="仿宋"/>
          <w:color w:val="000000"/>
          <w:sz w:val="32"/>
          <w:szCs w:val="32"/>
          <w14:textFill>
            <w14:solidFill>
              <w14:srgbClr w14:val="000000"/>
            </w14:solidFill>
          </w14:textFill>
        </w:rPr>
        <w:t>预算数</w:t>
      </w:r>
      <w:r>
        <w:rPr>
          <w:rFonts w:ascii="仿宋" w:eastAsia="仿宋" w:hint="eastAsia"/>
          <w:color w:val="000000"/>
          <w:sz w:val="32"/>
          <w:szCs w:val="32"/>
          <w14:textFill>
            <w14:solidFill>
              <w14:srgbClr w14:val="000000"/>
            </w14:solidFill>
          </w14:textFill>
          <w:lang w:val="en-US" w:eastAsia="zh-CN"/>
        </w:rPr>
        <w:t>0</w:t>
      </w:r>
      <w:r>
        <w:rPr>
          <w:rFonts w:ascii="仿宋" w:eastAsia="仿宋"/>
          <w:color w:val="000000"/>
          <w:sz w:val="32"/>
          <w:szCs w:val="32"/>
          <w14:textFill>
            <w14:solidFill>
              <w14:srgbClr w14:val="000000"/>
            </w14:solidFill>
          </w14:textFill>
        </w:rPr>
        <w:t>万元，决算</w:t>
      </w:r>
      <w:r>
        <w:rPr>
          <w:rFonts w:ascii="仿宋" w:eastAsia="仿宋" w:hint="eastAsia"/>
          <w:color w:val="000000"/>
          <w:sz w:val="32"/>
          <w:szCs w:val="32"/>
          <w14:textFill>
            <w14:solidFill>
              <w14:srgbClr w14:val="000000"/>
            </w14:solidFill>
          </w14:textFill>
          <w:lang w:val="en-US" w:eastAsia="zh-CN"/>
        </w:rPr>
        <w:t>0</w:t>
      </w:r>
      <w:r>
        <w:rPr>
          <w:rFonts w:ascii="仿宋" w:eastAsia="仿宋"/>
          <w:color w:val="000000"/>
          <w:sz w:val="32"/>
          <w:szCs w:val="32"/>
          <w14:textFill>
            <w14:solidFill>
              <w14:srgbClr w14:val="000000"/>
            </w14:solidFill>
          </w14:textFill>
        </w:rPr>
        <w:t>万元</w:t>
      </w:r>
      <w:r>
        <w:rPr>
          <w:rFonts w:ascii="仿宋" w:eastAsia="仿宋" w:hint="eastAsia"/>
          <w:color w:val="000000"/>
          <w:sz w:val="32"/>
          <w:szCs w:val="32"/>
          <w14:textFill>
            <w14:solidFill>
              <w14:srgbClr w14:val="000000"/>
            </w14:solidFill>
          </w14:textFill>
          <w:lang w:val="en-US" w:eastAsia="zh-CN"/>
        </w:rPr>
        <w:t>。</w:t>
      </w:r>
    </w:p>
    <w:p>
      <w:pPr>
        <w:spacing w:line="600" w:lineRule="exact"/>
        <w:ind w:firstLineChars="200" w:firstLine="640"/>
        <w:outlineLvl w:val="2"/>
        <w:rPr>
          <w:rFonts w:ascii="Times New Roman" w:eastAsia="楷体_GB2312" w:cs="楷体_GB2312" w:hAnsi="Times New Roman" w:hint="eastAsia"/>
          <w:b/>
          <w:color w:val="auto"/>
          <w:sz w:val="32"/>
          <w:szCs w:val="32"/>
          <w:highlight w:val="auto"/>
        </w:rPr>
      </w:pPr>
      <w:bookmarkStart w:id="45" w:name="_Toc15377217"/>
      <w:bookmarkStart w:id="46" w:name="_Toc8081"/>
      <w:r>
        <w:rPr>
          <w:rFonts w:ascii="Times New Roman" w:eastAsia="楷体_GB2312" w:cs="楷体_GB2312" w:hAnsi="Times New Roman" w:hint="eastAsia"/>
          <w:b/>
          <w:color w:val="auto"/>
          <w:sz w:val="32"/>
          <w:szCs w:val="32"/>
          <w:highlight w:val="auto"/>
        </w:rPr>
        <w:t>（二）“三公”经费财政拨款支出决算具体情况说明</w:t>
      </w:r>
      <w:bookmarkEnd w:id="45"/>
      <w:bookmarkEnd w:id="46"/>
    </w:p>
    <w:p>
      <w:pPr>
        <w:spacing w:line="600" w:lineRule="exact"/>
        <w:ind w:firstLine="640"/>
        <w:rPr>
          <w:rFonts w:ascii="仿宋" w:eastAsia="仿宋" w:hint="eastAsia"/>
          <w:color w:val="000000"/>
          <w:sz w:val="32"/>
          <w:szCs w:val="32"/>
          <w14:textFill>
            <w14:solidFill>
              <w14:srgbClr w14:val="000000"/>
            </w14:solidFill>
          </w14:textFill>
          <w:lang w:eastAsia="zh-CN"/>
        </w:rPr>
      </w:pPr>
      <w:r>
        <w:rPr>
          <w:rFonts w:ascii="仿宋" w:eastAsia="仿宋" w:hint="eastAsia"/>
          <w:color w:val="000000"/>
          <w:sz w:val="32"/>
          <w:szCs w:val="32"/>
          <w14:textFill>
            <w14:solidFill>
              <w14:srgbClr w14:val="000000"/>
            </w14:solidFill>
          </w14:textFill>
          <w:lang w:eastAsia="zh-CN"/>
        </w:rPr>
        <w:t>2024</w:t>
      </w:r>
      <w:r>
        <w:rPr>
          <w:rFonts w:ascii="仿宋" w:eastAsia="仿宋" w:hint="eastAsia"/>
          <w:color w:val="000000"/>
          <w:sz w:val="32"/>
          <w:szCs w:val="32"/>
          <w14:textFill>
            <w14:solidFill>
              <w14:srgbClr w14:val="000000"/>
            </w14:solidFill>
          </w14:textFill>
        </w:rPr>
        <w:t>年“三公”经费财政拨款支出决算</w:t>
      </w:r>
      <w:r>
        <w:rPr>
          <w:rFonts w:ascii="仿宋" w:eastAsia="仿宋" w:hint="eastAsia"/>
          <w:color w:val="000000"/>
          <w:sz w:val="32"/>
          <w:szCs w:val="32"/>
          <w14:textFill>
            <w14:solidFill>
              <w14:srgbClr w14:val="000000"/>
            </w14:solidFill>
          </w14:textFill>
          <w:lang w:val="en-US" w:eastAsia="zh-CN"/>
        </w:rPr>
        <w:t>0元</w:t>
      </w:r>
      <w:r>
        <w:rPr>
          <w:rFonts w:ascii="仿宋" w:eastAsia="仿宋" w:hint="eastAsia"/>
          <w:color w:val="000000"/>
          <w:sz w:val="32"/>
          <w:szCs w:val="32"/>
          <w14:textFill>
            <w14:solidFill>
              <w14:srgbClr w14:val="000000"/>
            </w14:solidFill>
          </w14:textFill>
        </w:rPr>
        <w:t>，</w:t>
      </w:r>
      <w:r>
        <w:rPr>
          <w:rFonts w:ascii="仿宋" w:eastAsia="仿宋" w:hint="eastAsia"/>
          <w:color w:val="000000"/>
          <w:sz w:val="32"/>
          <w:szCs w:val="32"/>
          <w14:textFill>
            <w14:solidFill>
              <w14:srgbClr w14:val="000000"/>
            </w14:solidFill>
          </w14:textFill>
          <w:lang w:val="en-US" w:eastAsia="zh-CN"/>
        </w:rPr>
        <w:t>其中：</w:t>
      </w:r>
      <w:r>
        <w:rPr>
          <w:rFonts w:ascii="仿宋" w:eastAsia="仿宋" w:hint="eastAsia"/>
          <w:color w:val="000000"/>
          <w:sz w:val="32"/>
          <w:szCs w:val="32"/>
          <w14:textFill>
            <w14:solidFill>
              <w14:srgbClr w14:val="000000"/>
            </w14:solidFill>
          </w14:textFill>
        </w:rPr>
        <w:t>因公出国（境）费支出决算</w:t>
      </w:r>
      <w:r>
        <w:rPr>
          <w:rFonts w:ascii="仿宋" w:eastAsia="仿宋" w:hint="eastAsia"/>
          <w:color w:val="000000"/>
          <w:sz w:val="32"/>
          <w:szCs w:val="32"/>
          <w14:textFill>
            <w14:solidFill>
              <w14:srgbClr w14:val="000000"/>
            </w14:solidFill>
          </w14:textFill>
          <w:lang w:val="en-US" w:eastAsia="zh-CN"/>
        </w:rPr>
        <w:t>0</w:t>
      </w:r>
      <w:r>
        <w:rPr>
          <w:rFonts w:ascii="仿宋" w:eastAsia="仿宋" w:hint="eastAsia"/>
          <w:color w:val="000000"/>
          <w:sz w:val="32"/>
          <w:szCs w:val="32"/>
          <w14:textFill>
            <w14:solidFill>
              <w14:srgbClr w14:val="000000"/>
            </w14:solidFill>
          </w14:textFill>
        </w:rPr>
        <w:t>万元，占</w:t>
      </w:r>
      <w:r>
        <w:rPr>
          <w:rFonts w:ascii="仿宋" w:eastAsia="仿宋" w:hint="eastAsia"/>
          <w:color w:val="000000"/>
          <w:sz w:val="32"/>
          <w:szCs w:val="32"/>
          <w14:textFill>
            <w14:solidFill>
              <w14:srgbClr w14:val="000000"/>
            </w14:solidFill>
          </w14:textFill>
          <w:lang w:val="en-US" w:eastAsia="zh-CN"/>
        </w:rPr>
        <w:t>0</w:t>
      </w:r>
      <w:r>
        <w:rPr>
          <w:rFonts w:ascii="仿宋" w:eastAsia="仿宋"/>
          <w:color w:val="000000"/>
          <w:sz w:val="32"/>
          <w:szCs w:val="32"/>
          <w14:textFill>
            <w14:solidFill>
              <w14:srgbClr w14:val="000000"/>
            </w14:solidFill>
          </w14:textFill>
        </w:rPr>
        <w:t>%</w:t>
      </w:r>
      <w:r>
        <w:rPr>
          <w:rFonts w:ascii="仿宋" w:eastAsia="仿宋" w:hint="eastAsia"/>
          <w:color w:val="000000"/>
          <w:sz w:val="32"/>
          <w:szCs w:val="32"/>
          <w14:textFill>
            <w14:solidFill>
              <w14:srgbClr w14:val="000000"/>
            </w14:solidFill>
          </w14:textFill>
        </w:rPr>
        <w:t>；公务用车购置</w:t>
      </w:r>
      <w:r>
        <w:rPr>
          <w:rFonts w:ascii="仿宋" w:eastAsia="仿宋" w:hint="eastAsia"/>
          <w:color w:val="000000"/>
          <w:sz w:val="32"/>
          <w:szCs w:val="32"/>
          <w14:textFill>
            <w14:solidFill>
              <w14:srgbClr w14:val="000000"/>
            </w14:solidFill>
          </w14:textFill>
          <w:lang w:val="en-US" w:eastAsia="zh-CN"/>
        </w:rPr>
        <w:t>0万元；公务用车</w:t>
      </w:r>
      <w:r>
        <w:rPr>
          <w:rFonts w:ascii="仿宋" w:eastAsia="仿宋" w:hint="eastAsia"/>
          <w:color w:val="000000"/>
          <w:sz w:val="32"/>
          <w:szCs w:val="32"/>
          <w14:textFill>
            <w14:solidFill>
              <w14:srgbClr w14:val="000000"/>
            </w14:solidFill>
          </w14:textFill>
        </w:rPr>
        <w:t>运行维护费支出决算</w:t>
      </w:r>
      <w:r>
        <w:rPr>
          <w:rFonts w:ascii="仿宋" w:eastAsia="仿宋" w:hint="eastAsia"/>
          <w:color w:val="000000"/>
          <w:sz w:val="32"/>
          <w:szCs w:val="32"/>
          <w14:textFill>
            <w14:solidFill>
              <w14:srgbClr w14:val="000000"/>
            </w14:solidFill>
          </w14:textFill>
          <w:lang w:val="en-US" w:eastAsia="zh-CN"/>
        </w:rPr>
        <w:t>0</w:t>
      </w:r>
      <w:r>
        <w:rPr>
          <w:rFonts w:ascii="仿宋" w:eastAsia="仿宋" w:hint="eastAsia"/>
          <w:color w:val="000000"/>
          <w:sz w:val="32"/>
          <w:szCs w:val="32"/>
          <w14:textFill>
            <w14:solidFill>
              <w14:srgbClr w14:val="000000"/>
            </w14:solidFill>
          </w14:textFill>
        </w:rPr>
        <w:t>万元，占</w:t>
      </w:r>
      <w:r>
        <w:rPr>
          <w:rFonts w:ascii="仿宋" w:eastAsia="仿宋" w:hint="eastAsia"/>
          <w:color w:val="000000"/>
          <w:sz w:val="32"/>
          <w:szCs w:val="32"/>
          <w14:textFill>
            <w14:solidFill>
              <w14:srgbClr w14:val="000000"/>
            </w14:solidFill>
          </w14:textFill>
          <w:lang w:val="en-US" w:eastAsia="zh-CN"/>
        </w:rPr>
        <w:t>0</w:t>
      </w:r>
      <w:r>
        <w:rPr>
          <w:rFonts w:ascii="仿宋" w:eastAsia="仿宋"/>
          <w:color w:val="000000"/>
          <w:sz w:val="32"/>
          <w:szCs w:val="32"/>
          <w14:textFill>
            <w14:solidFill>
              <w14:srgbClr w14:val="000000"/>
            </w14:solidFill>
          </w14:textFill>
        </w:rPr>
        <w:t>%</w:t>
      </w:r>
      <w:r>
        <w:rPr>
          <w:rFonts w:ascii="仿宋" w:eastAsia="仿宋" w:hint="eastAsia"/>
          <w:color w:val="000000"/>
          <w:sz w:val="32"/>
          <w:szCs w:val="32"/>
          <w14:textFill>
            <w14:solidFill>
              <w14:srgbClr w14:val="000000"/>
            </w14:solidFill>
          </w14:textFill>
        </w:rPr>
        <w:t>；公务接待费支出决算</w:t>
      </w:r>
      <w:r>
        <w:rPr>
          <w:rFonts w:ascii="仿宋" w:eastAsia="仿宋" w:hint="eastAsia"/>
          <w:color w:val="000000"/>
          <w:sz w:val="32"/>
          <w:szCs w:val="32"/>
          <w14:textFill>
            <w14:solidFill>
              <w14:srgbClr w14:val="000000"/>
            </w14:solidFill>
          </w14:textFill>
          <w:lang w:val="en-US" w:eastAsia="zh-CN"/>
        </w:rPr>
        <w:t>0</w:t>
      </w:r>
      <w:r>
        <w:rPr>
          <w:rFonts w:ascii="仿宋" w:eastAsia="仿宋" w:hint="eastAsia"/>
          <w:color w:val="000000"/>
          <w:sz w:val="32"/>
          <w:szCs w:val="32"/>
          <w14:textFill>
            <w14:solidFill>
              <w14:srgbClr w14:val="000000"/>
            </w14:solidFill>
          </w14:textFill>
        </w:rPr>
        <w:t>元，占</w:t>
      </w:r>
      <w:r>
        <w:rPr>
          <w:rFonts w:ascii="仿宋" w:eastAsia="仿宋" w:hint="eastAsia"/>
          <w:color w:val="000000"/>
          <w:sz w:val="32"/>
          <w:szCs w:val="32"/>
          <w14:textFill>
            <w14:solidFill>
              <w14:srgbClr w14:val="000000"/>
            </w14:solidFill>
          </w14:textFill>
          <w:lang w:val="en-US" w:eastAsia="zh-CN"/>
        </w:rPr>
        <w:t>0</w:t>
      </w:r>
      <w:r>
        <w:rPr>
          <w:rFonts w:ascii="仿宋" w:eastAsia="仿宋"/>
          <w:color w:val="000000"/>
          <w:sz w:val="32"/>
          <w:szCs w:val="32"/>
          <w14:textFill>
            <w14:solidFill>
              <w14:srgbClr w14:val="000000"/>
            </w14:solidFill>
          </w14:textFill>
        </w:rPr>
        <w:t>%</w:t>
      </w:r>
      <w:r>
        <w:rPr>
          <w:rFonts w:ascii="仿宋" w:eastAsia="仿宋" w:hint="eastAsia"/>
          <w:color w:val="000000"/>
          <w:sz w:val="32"/>
          <w:szCs w:val="32"/>
          <w14:textFill>
            <w14:solidFill>
              <w14:srgbClr w14:val="000000"/>
            </w14:solidFill>
          </w14:textFill>
        </w:rPr>
        <w:t>。具体情况如下：</w:t>
      </w:r>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Times New Roman" w:eastAsia="仿宋_GB2312" w:cs="仿宋_GB2312" w:hAnsi="Times New Roman" w:hint="eastAsia"/>
          <w:color w:val="auto"/>
          <w:kern w:val="2"/>
          <w:sz w:val="32"/>
          <w:szCs w:val="32"/>
          <w:lang w:val="en-US" w:eastAsia="zh-CN" w:bidi="ar-SA"/>
          <w:highlight w:val="auto"/>
        </w:rPr>
        <w:t>（图7：“三公”经费财政拨款支出结构）（饼状图）</w:t>
      </w:r>
    </w:p>
    <w:p>
      <w:pPr>
        <w:spacing w:line="560" w:lineRule="exact"/>
        <w:ind w:firstLineChars="200" w:firstLine="640"/>
        <w:rPr>
          <w:rFonts w:ascii="仿宋_GB2312" w:eastAsia="仿宋_GB2312" w:cs="仿宋_GB2312" w:hint="eastAsia"/>
          <w:color w:val="000000"/>
          <w:sz w:val="32"/>
          <w:szCs w:val="32"/>
          <w14:textFill>
            <w14:solidFill>
              <w14:srgbClr w14:val="000000"/>
            </w14:solidFill>
          </w14:textFill>
          <w:lang w:val="en-US" w:eastAsia="zh-CN" w:bidi="ar-SA"/>
        </w:rPr>
      </w:pPr>
      <w:r>
        <w:rPr>
          <w:rFonts w:ascii="Times New Roman" w:eastAsia="仿宋_GB2312" w:cs="仿宋_GB2312" w:hAnsi="Times New Roman" w:hint="eastAsia"/>
          <w:b/>
          <w:bCs/>
          <w:color w:val="auto"/>
          <w:kern w:val="2"/>
          <w:sz w:val="32"/>
          <w:szCs w:val="32"/>
          <w:lang w:val="en-US" w:eastAsia="zh-CN" w:bidi="ar-SA"/>
          <w:highlight w:val="auto"/>
        </w:rPr>
        <w:t>1</w:t>
      </w:r>
      <w:r>
        <w:rPr>
          <w:rFonts w:ascii="仿宋_GB2312" w:eastAsia="仿宋_GB2312" w:cs="仿宋_GB2312" w:hint="eastAsia"/>
          <w:b/>
          <w:bCs/>
          <w:color w:val="000000"/>
          <w:sz w:val="32"/>
          <w:szCs w:val="32"/>
          <w14:textFill>
            <w14:solidFill>
              <w14:srgbClr w14:val="000000"/>
            </w14:solidFill>
          </w14:textFill>
          <w:lang w:bidi="ar-SA"/>
        </w:rPr>
        <w:t>因公出国（境）费支出</w:t>
      </w:r>
      <w:r>
        <w:rPr>
          <w:rFonts w:ascii="仿宋_GB2312" w:eastAsia="仿宋_GB2312" w:cs="仿宋_GB2312" w:hint="eastAsia"/>
          <w:b/>
          <w:bCs/>
          <w:color w:val="000000"/>
          <w:sz w:val="32"/>
          <w:szCs w:val="32"/>
          <w14:textFill>
            <w14:solidFill>
              <w14:srgbClr w14:val="000000"/>
            </w14:solidFill>
          </w14:textFill>
          <w:lang w:val="en-US" w:eastAsia="zh-CN" w:bidi="ar-SA"/>
        </w:rPr>
        <w:t>0</w:t>
      </w:r>
      <w:r>
        <w:rPr>
          <w:rFonts w:ascii="仿宋_GB2312" w:eastAsia="仿宋_GB2312" w:cs="仿宋_GB2312" w:hint="eastAsia"/>
          <w:b/>
          <w:bCs/>
          <w:color w:val="000000"/>
          <w:sz w:val="32"/>
          <w:szCs w:val="32"/>
          <w14:textFill>
            <w14:solidFill>
              <w14:srgbClr w14:val="000000"/>
            </w14:solidFill>
          </w14:textFill>
          <w:lang w:bidi="ar-SA"/>
        </w:rPr>
        <w:t>万元</w:t>
      </w:r>
      <w:r>
        <w:rPr>
          <w:rFonts w:ascii="仿宋_GB2312" w:eastAsia="仿宋_GB2312" w:cs="仿宋_GB2312" w:hint="eastAsia"/>
          <w:b/>
          <w:bCs/>
          <w:color w:val="000000"/>
          <w:sz w:val="32"/>
          <w:szCs w:val="32"/>
          <w14:textFill>
            <w14:solidFill>
              <w14:srgbClr w14:val="000000"/>
            </w14:solidFill>
          </w14:textFill>
          <w:lang w:eastAsia="zh-CN" w:bidi="ar-SA"/>
        </w:rPr>
        <w:t>。</w:t>
      </w:r>
    </w:p>
    <w:p>
      <w:pPr>
        <w:spacing w:line="560" w:lineRule="exact"/>
        <w:ind w:firstLine="640"/>
        <w:rPr>
          <w:rFonts w:ascii="仿宋_GB2312" w:eastAsia="仿宋_GB2312" w:hint="eastAsia"/>
          <w:b/>
          <w:color w:val="000000"/>
          <w:sz w:val="32"/>
          <w:szCs w:val="32"/>
          <w14:textFill>
            <w14:solidFill>
              <w14:srgbClr w14:val="000000"/>
            </w14:solidFill>
          </w14:textFill>
        </w:rPr>
      </w:pPr>
      <w:r>
        <w:rPr>
          <w:rFonts w:ascii="Times New Roman" w:eastAsia="仿宋_GB2312" w:cs="仿宋_GB2312" w:hAnsi="Times New Roman" w:hint="eastAsia"/>
          <w:b/>
          <w:bCs/>
          <w:color w:val="auto"/>
          <w:kern w:val="2"/>
          <w:sz w:val="32"/>
          <w:szCs w:val="32"/>
          <w:lang w:val="en-US" w:eastAsia="zh-CN" w:bidi="ar-SA"/>
          <w:highlight w:val="auto"/>
        </w:rPr>
        <w:t>2.</w:t>
      </w:r>
      <w:r>
        <w:rPr>
          <w:rFonts w:ascii="仿宋_GB2312" w:eastAsia="仿宋_GB2312" w:hint="eastAsia"/>
          <w:b/>
          <w:color w:val="000000"/>
          <w:sz w:val="32"/>
          <w:szCs w:val="32"/>
          <w14:textFill>
            <w14:solidFill>
              <w14:srgbClr w14:val="000000"/>
            </w14:solidFill>
          </w14:textFill>
        </w:rPr>
        <w:t>公务用车购置及运行维护费支出</w:t>
      </w:r>
      <w:r>
        <w:rPr>
          <w:rFonts w:ascii="仿宋_GB2312" w:eastAsia="仿宋_GB2312" w:hint="eastAsia"/>
          <w:color w:val="000000"/>
          <w:sz w:val="32"/>
          <w:szCs w:val="32"/>
          <w14:textFill>
            <w14:solidFill>
              <w14:srgbClr w14:val="000000"/>
            </w14:solidFill>
          </w14:textFill>
          <w:lang w:val="en-US" w:eastAsia="zh-CN"/>
        </w:rPr>
        <w:t>0</w:t>
      </w:r>
      <w:r>
        <w:rPr>
          <w:rFonts w:ascii="仿宋_GB2312" w:eastAsia="仿宋_GB2312" w:hint="eastAsia"/>
          <w:color w:val="000000"/>
          <w:sz w:val="32"/>
          <w:szCs w:val="32"/>
          <w14:textFill>
            <w14:solidFill>
              <w14:srgbClr w14:val="000000"/>
            </w14:solidFill>
          </w14:textFill>
        </w:rPr>
        <w:t>万元,</w:t>
      </w:r>
      <w:r>
        <w:rPr>
          <w:rStyle w:val="26"/>
          <w:rFonts w:ascii="仿宋" w:eastAsia="仿宋" w:hint="eastAsia"/>
          <w:b w:val="0"/>
          <w:bCs/>
          <w:color w:val="000000"/>
          <w:sz w:val="32"/>
          <w:szCs w:val="32"/>
          <w14:textFill>
            <w14:solidFill>
              <w14:srgbClr w14:val="000000"/>
            </w14:solidFill>
          </w14:textFill>
        </w:rPr>
        <w:t>完成预算</w:t>
      </w:r>
      <w:r>
        <w:rPr>
          <w:rStyle w:val="26"/>
          <w:rFonts w:ascii="仿宋" w:eastAsia="仿宋" w:hint="eastAsia"/>
          <w:b w:val="0"/>
          <w:bCs/>
          <w:color w:val="000000"/>
          <w:sz w:val="32"/>
          <w:szCs w:val="32"/>
          <w14:textFill>
            <w14:solidFill>
              <w14:srgbClr w14:val="000000"/>
            </w14:solidFill>
          </w14:textFill>
          <w:lang w:val="en-US" w:eastAsia="zh-CN"/>
        </w:rPr>
        <w:t>0</w:t>
      </w:r>
      <w:r>
        <w:rPr>
          <w:rStyle w:val="26"/>
          <w:rFonts w:ascii="仿宋" w:eastAsia="仿宋" w:hint="eastAsia"/>
          <w:b w:val="0"/>
          <w:bCs/>
          <w:color w:val="000000"/>
          <w:sz w:val="32"/>
          <w:szCs w:val="32"/>
          <w14:textFill>
            <w14:solidFill>
              <w14:srgbClr w14:val="000000"/>
            </w14:solidFill>
          </w14:textFill>
        </w:rPr>
        <w:t>%。</w:t>
      </w:r>
      <w:r>
        <w:rPr>
          <w:rFonts w:ascii="仿宋_GB2312" w:eastAsia="仿宋_GB2312" w:hint="eastAsia"/>
          <w:color w:val="000000"/>
          <w:sz w:val="32"/>
          <w:szCs w:val="32"/>
          <w14:textFill>
            <w14:solidFill>
              <w14:srgbClr w14:val="000000"/>
            </w14:solidFill>
          </w14:textFill>
        </w:rPr>
        <w:t>公务用车购置及运行维护费支出决算比20</w:t>
      </w:r>
      <w:r>
        <w:rPr>
          <w:rFonts w:ascii="仿宋_GB2312" w:eastAsia="仿宋_GB2312" w:hint="eastAsia"/>
          <w:color w:val="000000"/>
          <w:sz w:val="32"/>
          <w:szCs w:val="32"/>
          <w14:textFill>
            <w14:solidFill>
              <w14:srgbClr w14:val="000000"/>
            </w14:solidFill>
          </w14:textFill>
          <w:lang w:val="en-US" w:eastAsia="zh-CN"/>
        </w:rPr>
        <w:t>23</w:t>
      </w:r>
      <w:r>
        <w:rPr>
          <w:rFonts w:ascii="仿宋_GB2312" w:eastAsia="仿宋_GB2312" w:hint="eastAsia"/>
          <w:color w:val="000000"/>
          <w:sz w:val="32"/>
          <w:szCs w:val="32"/>
          <w14:textFill>
            <w14:solidFill>
              <w14:srgbClr w14:val="000000"/>
            </w14:solidFill>
          </w14:textFill>
        </w:rPr>
        <w:t>年减少</w:t>
      </w:r>
      <w:r>
        <w:rPr>
          <w:rFonts w:ascii="仿宋_GB2312" w:eastAsia="仿宋_GB2312" w:hint="eastAsia"/>
          <w:color w:val="000000"/>
          <w:sz w:val="32"/>
          <w:szCs w:val="32"/>
          <w14:textFill>
            <w14:solidFill>
              <w14:srgbClr w14:val="000000"/>
            </w14:solidFill>
          </w14:textFill>
          <w:lang w:val="en-US" w:eastAsia="zh-CN"/>
        </w:rPr>
        <w:t>0</w:t>
      </w:r>
      <w:r>
        <w:rPr>
          <w:rFonts w:ascii="仿宋_GB2312" w:eastAsia="仿宋_GB2312" w:hint="eastAsia"/>
          <w:color w:val="000000"/>
          <w:sz w:val="32"/>
          <w:szCs w:val="32"/>
          <w14:textFill>
            <w14:solidFill>
              <w14:srgbClr w14:val="000000"/>
            </w14:solidFill>
          </w14:textFill>
        </w:rPr>
        <w:t>万元，下降</w:t>
      </w:r>
      <w:r>
        <w:rPr>
          <w:rFonts w:ascii="仿宋_GB2312" w:eastAsia="仿宋_GB2312" w:hint="eastAsia"/>
          <w:color w:val="000000"/>
          <w:sz w:val="32"/>
          <w:szCs w:val="32"/>
          <w14:textFill>
            <w14:solidFill>
              <w14:srgbClr w14:val="000000"/>
            </w14:solidFill>
          </w14:textFill>
          <w:lang w:val="en-US" w:eastAsia="zh-CN"/>
        </w:rPr>
        <w:t>0</w:t>
      </w:r>
      <w:r>
        <w:rPr>
          <w:rFonts w:ascii="仿宋_GB2312" w:eastAsia="仿宋_GB2312" w:hint="eastAsia"/>
          <w:color w:val="000000"/>
          <w:sz w:val="32"/>
          <w:szCs w:val="32"/>
          <w14:textFill>
            <w14:solidFill>
              <w14:srgbClr w14:val="000000"/>
            </w14:solidFill>
          </w14:textFill>
        </w:rPr>
        <w:t>%。</w:t>
      </w:r>
    </w:p>
    <w:p>
      <w:pPr>
        <w:spacing w:line="560" w:lineRule="exact"/>
        <w:ind w:firstLineChars="200" w:firstLine="640"/>
        <w:rPr>
          <w:rFonts w:ascii="仿宋_GB2312" w:eastAsia="仿宋_GB2312" w:hint="eastAsia"/>
          <w:b/>
          <w:color w:val="000000"/>
          <w:sz w:val="32"/>
          <w:szCs w:val="32"/>
          <w14:textFill>
            <w14:solidFill>
              <w14:srgbClr w14:val="000000"/>
            </w14:solidFill>
          </w14:textFill>
        </w:rPr>
      </w:pPr>
      <w:r>
        <w:rPr>
          <w:rFonts w:ascii="仿宋_GB2312" w:eastAsia="仿宋_GB2312" w:hint="eastAsia"/>
          <w:color w:val="000000"/>
          <w:sz w:val="32"/>
          <w:szCs w:val="32"/>
          <w14:textFill>
            <w14:solidFill>
              <w14:srgbClr w14:val="000000"/>
            </w14:solidFill>
          </w14:textFill>
        </w:rPr>
        <w:t>其中：</w:t>
      </w:r>
      <w:r>
        <w:rPr>
          <w:rFonts w:ascii="仿宋_GB2312" w:eastAsia="仿宋_GB2312" w:hint="eastAsia"/>
          <w:b/>
          <w:color w:val="000000"/>
          <w:sz w:val="32"/>
          <w:szCs w:val="32"/>
          <w14:textFill>
            <w14:solidFill>
              <w14:srgbClr w14:val="000000"/>
            </w14:solidFill>
          </w14:textFill>
        </w:rPr>
        <w:t>公务用车购置支出</w:t>
      </w:r>
      <w:r>
        <w:rPr>
          <w:rFonts w:ascii="仿宋_GB2312" w:eastAsia="仿宋_GB2312" w:hint="eastAsia"/>
          <w:b/>
          <w:color w:val="000000"/>
          <w:sz w:val="32"/>
          <w:szCs w:val="32"/>
          <w14:textFill>
            <w14:solidFill>
              <w14:srgbClr w14:val="000000"/>
            </w14:solidFill>
          </w14:textFill>
          <w:lang w:val="en-US" w:eastAsia="zh-CN"/>
        </w:rPr>
        <w:t>0</w:t>
      </w:r>
      <w:r>
        <w:rPr>
          <w:rFonts w:ascii="仿宋_GB2312" w:eastAsia="仿宋_GB2312" w:hint="eastAsia"/>
          <w:color w:val="000000"/>
          <w:sz w:val="32"/>
          <w:szCs w:val="32"/>
          <w14:textFill>
            <w14:solidFill>
              <w14:srgbClr w14:val="000000"/>
            </w14:solidFill>
          </w14:textFill>
        </w:rPr>
        <w:t>万元。</w:t>
      </w:r>
    </w:p>
    <w:p>
      <w:pPr>
        <w:spacing w:line="560" w:lineRule="exact"/>
        <w:ind w:firstLine="640"/>
        <w:rPr>
          <w:rFonts w:ascii="仿宋_GB2312" w:eastAsia="仿宋_GB2312" w:hint="eastAsia"/>
          <w:color w:val="000000"/>
          <w:sz w:val="32"/>
          <w:szCs w:val="32"/>
          <w14:textFill>
            <w14:solidFill>
              <w14:srgbClr w14:val="000000"/>
            </w14:solidFill>
          </w14:textFill>
        </w:rPr>
      </w:pPr>
      <w:r>
        <w:rPr>
          <w:rFonts w:ascii="仿宋_GB2312" w:eastAsia="仿宋_GB2312" w:hint="eastAsia"/>
          <w:b/>
          <w:color w:val="000000"/>
          <w:sz w:val="32"/>
          <w:szCs w:val="32"/>
          <w14:textFill>
            <w14:solidFill>
              <w14:srgbClr w14:val="000000"/>
            </w14:solidFill>
          </w14:textFill>
        </w:rPr>
        <w:t>公务用车运行维护费支出</w:t>
      </w:r>
      <w:r>
        <w:rPr>
          <w:rFonts w:ascii="仿宋_GB2312" w:eastAsia="仿宋_GB2312" w:hint="eastAsia"/>
          <w:color w:val="000000"/>
          <w:sz w:val="32"/>
          <w:szCs w:val="32"/>
          <w14:textFill>
            <w14:solidFill>
              <w14:srgbClr w14:val="000000"/>
            </w14:solidFill>
          </w14:textFill>
          <w:lang w:val="en-US" w:eastAsia="zh-CN"/>
        </w:rPr>
        <w:t>0</w:t>
      </w:r>
      <w:r>
        <w:rPr>
          <w:rFonts w:ascii="仿宋_GB2312" w:eastAsia="仿宋_GB2312" w:hint="eastAsia"/>
          <w:color w:val="000000"/>
          <w:sz w:val="32"/>
          <w:szCs w:val="32"/>
          <w14:textFill>
            <w14:solidFill>
              <w14:srgbClr w14:val="000000"/>
            </w14:solidFill>
          </w14:textFill>
        </w:rPr>
        <w:t>万元。</w:t>
      </w:r>
    </w:p>
    <w:p>
      <w:pPr>
        <w:spacing w:line="560" w:lineRule="exact"/>
        <w:ind w:firstLine="640"/>
        <w:rPr>
          <w:rFonts w:ascii="仿宋_GB2312" w:eastAsia="仿宋_GB2312" w:hint="eastAsia"/>
          <w:color w:val="000000"/>
          <w:sz w:val="32"/>
          <w:szCs w:val="32"/>
          <w14:textFill>
            <w14:solidFill>
              <w14:srgbClr w14:val="000000"/>
            </w14:solidFill>
          </w14:textFill>
        </w:rPr>
      </w:pPr>
      <w:r>
        <w:rPr>
          <w:rFonts w:ascii="Times New Roman" w:eastAsia="仿宋_GB2312" w:cs="仿宋_GB2312" w:hAnsi="Times New Roman" w:hint="eastAsia"/>
          <w:b/>
          <w:bCs/>
          <w:color w:val="auto"/>
          <w:kern w:val="2"/>
          <w:sz w:val="32"/>
          <w:szCs w:val="32"/>
          <w:lang w:val="en-US" w:eastAsia="zh-CN" w:bidi="ar-SA"/>
          <w:highlight w:val="auto"/>
        </w:rPr>
        <w:t>3.</w:t>
      </w:r>
      <w:bookmarkStart w:id="47" w:name="_Toc15396610"/>
      <w:bookmarkStart w:id="48" w:name="_Toc15377218"/>
      <w:r>
        <w:rPr>
          <w:rFonts w:ascii="仿宋_GB2312" w:eastAsia="仿宋_GB2312" w:hint="eastAsia"/>
          <w:b/>
          <w:color w:val="000000"/>
          <w:sz w:val="32"/>
          <w:szCs w:val="32"/>
          <w14:textFill>
            <w14:solidFill>
              <w14:srgbClr w14:val="000000"/>
            </w14:solidFill>
          </w14:textFill>
        </w:rPr>
        <w:t>公务接待费支出</w:t>
      </w:r>
      <w:r>
        <w:rPr>
          <w:rFonts w:ascii="仿宋_GB2312" w:eastAsia="仿宋_GB2312" w:hint="eastAsia"/>
          <w:color w:val="000000"/>
          <w:sz w:val="32"/>
          <w:szCs w:val="32"/>
          <w14:textFill>
            <w14:solidFill>
              <w14:srgbClr w14:val="000000"/>
            </w14:solidFill>
          </w14:textFill>
          <w:lang w:val="en-US" w:eastAsia="zh-CN"/>
        </w:rPr>
        <w:t>0</w:t>
      </w:r>
      <w:r>
        <w:rPr>
          <w:rFonts w:ascii="仿宋_GB2312" w:eastAsia="仿宋_GB2312" w:hint="eastAsia"/>
          <w:color w:val="000000"/>
          <w:sz w:val="32"/>
          <w:szCs w:val="32"/>
          <w14:textFill>
            <w14:solidFill>
              <w14:srgbClr w14:val="000000"/>
            </w14:solidFill>
          </w14:textFill>
        </w:rPr>
        <w:t>万元，</w:t>
      </w:r>
      <w:r>
        <w:rPr>
          <w:rStyle w:val="26"/>
          <w:rFonts w:ascii="仿宋" w:eastAsia="仿宋" w:hint="eastAsia"/>
          <w:b w:val="0"/>
          <w:bCs/>
          <w:color w:val="000000"/>
          <w:sz w:val="32"/>
          <w:szCs w:val="32"/>
          <w14:textFill>
            <w14:solidFill>
              <w14:srgbClr w14:val="000000"/>
            </w14:solidFill>
          </w14:textFill>
        </w:rPr>
        <w:t>完成预算</w:t>
      </w:r>
      <w:r>
        <w:rPr>
          <w:rStyle w:val="26"/>
          <w:rFonts w:ascii="仿宋" w:eastAsia="仿宋" w:hint="eastAsia"/>
          <w:b w:val="0"/>
          <w:bCs/>
          <w:color w:val="000000"/>
          <w:sz w:val="32"/>
          <w:szCs w:val="32"/>
          <w14:textFill>
            <w14:solidFill>
              <w14:srgbClr w14:val="000000"/>
            </w14:solidFill>
          </w14:textFill>
          <w:lang w:val="en-US" w:eastAsia="zh-CN"/>
        </w:rPr>
        <w:t>0</w:t>
      </w:r>
      <w:r>
        <w:rPr>
          <w:rStyle w:val="26"/>
          <w:rFonts w:ascii="仿宋" w:eastAsia="仿宋" w:hint="eastAsia"/>
          <w:b w:val="0"/>
          <w:bCs/>
          <w:color w:val="000000"/>
          <w:sz w:val="32"/>
          <w:szCs w:val="32"/>
          <w14:textFill>
            <w14:solidFill>
              <w14:srgbClr w14:val="000000"/>
            </w14:solidFill>
          </w14:textFill>
        </w:rPr>
        <w:t>%。</w:t>
      </w:r>
      <w:r>
        <w:rPr>
          <w:rFonts w:ascii="仿宋_GB2312" w:eastAsia="仿宋_GB2312" w:hint="eastAsia"/>
          <w:color w:val="000000"/>
          <w:sz w:val="32"/>
          <w:szCs w:val="32"/>
          <w14:textFill>
            <w14:solidFill>
              <w14:srgbClr w14:val="000000"/>
            </w14:solidFill>
          </w14:textFill>
        </w:rPr>
        <w:t>公务接待费支出决算比20</w:t>
      </w:r>
      <w:r>
        <w:rPr>
          <w:rFonts w:ascii="仿宋_GB2312" w:eastAsia="仿宋_GB2312" w:hint="eastAsia"/>
          <w:color w:val="000000"/>
          <w:sz w:val="32"/>
          <w:szCs w:val="32"/>
          <w14:textFill>
            <w14:solidFill>
              <w14:srgbClr w14:val="000000"/>
            </w14:solidFill>
          </w14:textFill>
          <w:lang w:val="en-US" w:eastAsia="zh-CN"/>
        </w:rPr>
        <w:t>21</w:t>
      </w:r>
      <w:r>
        <w:rPr>
          <w:rFonts w:ascii="仿宋_GB2312" w:eastAsia="仿宋_GB2312" w:hint="eastAsia"/>
          <w:color w:val="000000"/>
          <w:sz w:val="32"/>
          <w:szCs w:val="32"/>
          <w14:textFill>
            <w14:solidFill>
              <w14:srgbClr w14:val="000000"/>
            </w14:solidFill>
          </w14:textFill>
        </w:rPr>
        <w:t>年减少</w:t>
      </w:r>
      <w:r>
        <w:rPr>
          <w:rFonts w:ascii="仿宋_GB2312" w:eastAsia="仿宋_GB2312" w:hint="eastAsia"/>
          <w:color w:val="000000"/>
          <w:sz w:val="32"/>
          <w:szCs w:val="32"/>
          <w14:textFill>
            <w14:solidFill>
              <w14:srgbClr w14:val="000000"/>
            </w14:solidFill>
          </w14:textFill>
          <w:lang w:val="en-US" w:eastAsia="zh-CN"/>
        </w:rPr>
        <w:t>0</w:t>
      </w:r>
      <w:r>
        <w:rPr>
          <w:rFonts w:ascii="仿宋_GB2312" w:eastAsia="仿宋_GB2312" w:hint="eastAsia"/>
          <w:color w:val="000000"/>
          <w:sz w:val="32"/>
          <w:szCs w:val="32"/>
          <w14:textFill>
            <w14:solidFill>
              <w14:srgbClr w14:val="000000"/>
            </w14:solidFill>
          </w14:textFill>
        </w:rPr>
        <w:t>万元，下降</w:t>
      </w:r>
      <w:r>
        <w:rPr>
          <w:rFonts w:ascii="仿宋_GB2312" w:eastAsia="仿宋_GB2312" w:hint="eastAsia"/>
          <w:color w:val="000000"/>
          <w:sz w:val="32"/>
          <w:szCs w:val="32"/>
          <w14:textFill>
            <w14:solidFill>
              <w14:srgbClr w14:val="000000"/>
            </w14:solidFill>
          </w14:textFill>
          <w:lang w:val="en-US" w:eastAsia="zh-CN"/>
        </w:rPr>
        <w:t>0</w:t>
      </w:r>
      <w:r>
        <w:rPr>
          <w:rFonts w:ascii="仿宋_GB2312" w:eastAsia="仿宋_GB2312" w:hint="eastAsia"/>
          <w:color w:val="000000"/>
          <w:sz w:val="32"/>
          <w:szCs w:val="32"/>
          <w14:textFill>
            <w14:solidFill>
              <w14:srgbClr w14:val="000000"/>
            </w14:solidFill>
          </w14:textFill>
        </w:rPr>
        <w:t>%。其中：</w:t>
      </w:r>
    </w:p>
    <w:p>
      <w:pPr>
        <w:spacing w:line="560" w:lineRule="exact"/>
        <w:ind w:firstLine="640"/>
        <w:rPr>
          <w:rFonts w:ascii="仿宋_GB2312" w:eastAsia="仿宋_GB2312" w:hint="eastAsia"/>
          <w:color w:val="000000"/>
          <w:sz w:val="32"/>
          <w:szCs w:val="32"/>
          <w14:textFill>
            <w14:solidFill>
              <w14:srgbClr w14:val="000000"/>
            </w14:solidFill>
          </w14:textFill>
          <w:lang w:eastAsia="zh-CN"/>
        </w:rPr>
      </w:pPr>
      <w:r>
        <w:rPr>
          <w:rFonts w:ascii="仿宋" w:eastAsia="仿宋" w:hint="eastAsia"/>
          <w:b/>
          <w:color w:val="000000"/>
          <w:sz w:val="32"/>
          <w:szCs w:val="32"/>
          <w14:textFill>
            <w14:solidFill>
              <w14:srgbClr w14:val="000000"/>
            </w14:solidFill>
          </w14:textFill>
        </w:rPr>
        <w:t>国内公务接待支出</w:t>
      </w:r>
      <w:r>
        <w:rPr>
          <w:rFonts w:ascii="仿宋" w:eastAsia="仿宋" w:hint="eastAsia"/>
          <w:color w:val="000000"/>
          <w:sz w:val="32"/>
          <w:szCs w:val="32"/>
          <w14:textFill>
            <w14:solidFill>
              <w14:srgbClr w14:val="000000"/>
            </w14:solidFill>
          </w14:textFill>
          <w:lang w:val="en-US" w:eastAsia="zh-CN"/>
        </w:rPr>
        <w:t>0</w:t>
      </w:r>
      <w:r>
        <w:rPr>
          <w:rFonts w:ascii="仿宋_GB2312" w:eastAsia="仿宋_GB2312" w:hint="eastAsia"/>
          <w:color w:val="000000"/>
          <w:sz w:val="32"/>
          <w:szCs w:val="32"/>
          <w14:textFill>
            <w14:solidFill>
              <w14:srgbClr w14:val="000000"/>
            </w14:solidFill>
          </w14:textFill>
        </w:rPr>
        <w:t>万元</w:t>
      </w:r>
      <w:r>
        <w:rPr>
          <w:rFonts w:ascii="仿宋_GB2312" w:eastAsia="仿宋_GB2312" w:hint="eastAsia"/>
          <w:color w:val="000000"/>
          <w:sz w:val="32"/>
          <w:szCs w:val="32"/>
          <w14:textFill>
            <w14:solidFill>
              <w14:srgbClr w14:val="000000"/>
            </w14:solidFill>
          </w14:textFill>
          <w:lang w:eastAsia="zh-CN"/>
        </w:rPr>
        <w:t>。</w:t>
      </w:r>
    </w:p>
    <w:p>
      <w:pPr>
        <w:spacing w:line="560" w:lineRule="exact"/>
        <w:ind w:firstLineChars="200" w:firstLine="640"/>
        <w:rPr>
          <w:rFonts w:ascii="仿宋_GB2312" w:eastAsia="仿宋_GB2312" w:hint="eastAsia"/>
          <w:color w:val="000000"/>
          <w:sz w:val="32"/>
          <w:szCs w:val="32"/>
          <w14:textFill>
            <w14:solidFill>
              <w14:srgbClr w14:val="000000"/>
            </w14:solidFill>
          </w14:textFill>
          <w:lang w:eastAsia="zh-CN"/>
        </w:rPr>
      </w:pPr>
      <w:r>
        <w:rPr>
          <w:rFonts w:ascii="仿宋" w:eastAsia="仿宋" w:hint="eastAsia"/>
          <w:b/>
          <w:color w:val="000000"/>
          <w:sz w:val="32"/>
          <w:szCs w:val="32"/>
          <w14:textFill>
            <w14:solidFill>
              <w14:srgbClr w14:val="000000"/>
            </w14:solidFill>
          </w14:textFill>
        </w:rPr>
        <w:t>外事接待支出</w:t>
      </w:r>
      <w:r>
        <w:rPr>
          <w:rFonts w:ascii="仿宋" w:eastAsia="仿宋" w:hint="eastAsia"/>
          <w:color w:val="000000"/>
          <w:sz w:val="32"/>
          <w:szCs w:val="32"/>
          <w14:textFill>
            <w14:solidFill>
              <w14:srgbClr w14:val="000000"/>
            </w14:solidFill>
          </w14:textFill>
          <w:lang w:val="en-US" w:eastAsia="zh-CN"/>
        </w:rPr>
        <w:t>0</w:t>
      </w:r>
      <w:r>
        <w:rPr>
          <w:rFonts w:ascii="仿宋_GB2312" w:eastAsia="仿宋_GB2312" w:hint="eastAsia"/>
          <w:color w:val="000000"/>
          <w:sz w:val="32"/>
          <w:szCs w:val="32"/>
          <w14:textFill>
            <w14:solidFill>
              <w14:srgbClr w14:val="000000"/>
            </w14:solidFill>
          </w14:textFill>
        </w:rPr>
        <w:t>万元，外事接待</w:t>
      </w:r>
      <w:r>
        <w:rPr>
          <w:rFonts w:ascii="仿宋_GB2312" w:eastAsia="仿宋_GB2312" w:hint="eastAsia"/>
          <w:color w:val="000000"/>
          <w:sz w:val="32"/>
          <w:szCs w:val="32"/>
          <w14:textFill>
            <w14:solidFill>
              <w14:srgbClr w14:val="000000"/>
            </w14:solidFill>
          </w14:textFill>
          <w:lang w:val="en-US" w:eastAsia="zh-CN"/>
        </w:rPr>
        <w:t>0</w:t>
      </w:r>
      <w:r>
        <w:rPr>
          <w:rFonts w:ascii="仿宋_GB2312" w:eastAsia="仿宋_GB2312" w:hint="eastAsia"/>
          <w:color w:val="000000"/>
          <w:sz w:val="32"/>
          <w:szCs w:val="32"/>
          <w14:textFill>
            <w14:solidFill>
              <w14:srgbClr w14:val="000000"/>
            </w14:solidFill>
          </w14:textFill>
        </w:rPr>
        <w:t>批次，</w:t>
      </w:r>
      <w:r>
        <w:rPr>
          <w:rFonts w:ascii="仿宋_GB2312" w:eastAsia="仿宋_GB2312" w:hint="eastAsia"/>
          <w:color w:val="000000"/>
          <w:sz w:val="32"/>
          <w:szCs w:val="32"/>
          <w14:textFill>
            <w14:solidFill>
              <w14:srgbClr w14:val="000000"/>
            </w14:solidFill>
          </w14:textFill>
          <w:lang w:val="en-US" w:eastAsia="zh-CN"/>
        </w:rPr>
        <w:t>0</w:t>
      </w:r>
      <w:r>
        <w:rPr>
          <w:rFonts w:ascii="仿宋_GB2312" w:eastAsia="仿宋_GB2312" w:hint="eastAsia"/>
          <w:color w:val="000000"/>
          <w:sz w:val="32"/>
          <w:szCs w:val="32"/>
          <w14:textFill>
            <w14:solidFill>
              <w14:srgbClr w14:val="000000"/>
            </w14:solidFill>
          </w14:textFill>
        </w:rPr>
        <w:t>人，共计支出</w:t>
      </w:r>
      <w:r>
        <w:rPr>
          <w:rFonts w:ascii="仿宋_GB2312" w:eastAsia="仿宋_GB2312" w:hint="eastAsia"/>
          <w:color w:val="000000"/>
          <w:sz w:val="32"/>
          <w:szCs w:val="32"/>
          <w14:textFill>
            <w14:solidFill>
              <w14:srgbClr w14:val="000000"/>
            </w14:solidFill>
          </w14:textFill>
          <w:lang w:val="en-US" w:eastAsia="zh-CN"/>
        </w:rPr>
        <w:t>0</w:t>
      </w:r>
      <w:r>
        <w:rPr>
          <w:rFonts w:ascii="仿宋_GB2312" w:eastAsia="仿宋_GB2312" w:hint="eastAsia"/>
          <w:color w:val="000000"/>
          <w:sz w:val="32"/>
          <w:szCs w:val="32"/>
          <w14:textFill>
            <w14:solidFill>
              <w14:srgbClr w14:val="000000"/>
            </w14:solidFill>
          </w14:textFill>
        </w:rPr>
        <w:t>万元</w:t>
      </w:r>
      <w:r>
        <w:rPr>
          <w:rFonts w:ascii="仿宋_GB2312" w:eastAsia="仿宋_GB2312" w:hint="eastAsia"/>
          <w:color w:val="000000"/>
          <w:sz w:val="32"/>
          <w:szCs w:val="32"/>
          <w14:textFill>
            <w14:solidFill>
              <w14:srgbClr w14:val="000000"/>
            </w14:solidFill>
          </w14:textFill>
          <w:lang w:eastAsia="zh-CN"/>
        </w:rPr>
        <w:t>。</w:t>
      </w:r>
    </w:p>
    <w:p>
      <w:pPr>
        <w:spacing w:line="600" w:lineRule="exact"/>
        <w:ind w:firstLine="640"/>
        <w:outlineLvl w:val="1"/>
        <w:rPr>
          <w:rStyle w:val="2Char"/>
          <w:rFonts w:ascii="Times New Roman" w:eastAsia="黑体" w:hAnsi="Times New Roman"/>
          <w:color w:val="auto"/>
          <w:highlight w:val="auto"/>
        </w:rPr>
      </w:pPr>
      <w:bookmarkStart w:id="49" w:name="_Toc6975"/>
      <w:r>
        <w:rPr>
          <w:rFonts w:ascii="Times New Roman" w:eastAsia="黑体" w:hAnsi="Times New Roman" w:hint="eastAsia"/>
          <w:color w:val="auto"/>
          <w:sz w:val="32"/>
          <w:szCs w:val="32"/>
          <w:highlight w:val="auto"/>
        </w:rPr>
        <w:t>八、</w:t>
      </w:r>
      <w:r>
        <w:rPr>
          <w:rStyle w:val="2Char"/>
          <w:rFonts w:ascii="Times New Roman" w:eastAsia="黑体" w:hAnsi="Times New Roman" w:hint="eastAsia"/>
          <w:b w:val="0"/>
          <w:color w:val="auto"/>
          <w:highlight w:val="auto"/>
        </w:rPr>
        <w:t>政府性基金预算支出决算情况说明</w:t>
      </w:r>
      <w:bookmarkEnd w:id="47"/>
      <w:bookmarkEnd w:id="48"/>
      <w:bookmarkEnd w:id="49"/>
    </w:p>
    <w:p>
      <w:pPr>
        <w:spacing w:line="600" w:lineRule="exact"/>
        <w:ind w:firstLine="640"/>
        <w:rPr>
          <w:rFonts w:ascii="仿宋_GB2312" w:eastAsia="仿宋_GB2312"/>
          <w:color w:val="000000"/>
          <w:sz w:val="32"/>
          <w:szCs w:val="32"/>
          <w14:textFill>
            <w14:solidFill>
              <w14:srgbClr w14:val="000000"/>
            </w14:solidFill>
          </w14:textFill>
        </w:rPr>
      </w:pPr>
      <w:bookmarkStart w:id="50" w:name="_Toc15396611"/>
      <w:bookmarkStart w:id="51" w:name="_Toc15377219"/>
      <w:r>
        <w:rPr>
          <w:rFonts w:ascii="仿宋_GB2312" w:eastAsia="仿宋_GB2312" w:hint="eastAsia"/>
          <w:color w:val="000000"/>
          <w:sz w:val="32"/>
          <w:szCs w:val="32"/>
          <w14:textFill>
            <w14:solidFill>
              <w14:srgbClr w14:val="000000"/>
            </w14:solidFill>
          </w14:textFill>
          <w:lang w:eastAsia="zh-CN"/>
        </w:rPr>
        <w:t>2024</w:t>
      </w:r>
      <w:r>
        <w:rPr>
          <w:rFonts w:ascii="仿宋_GB2312" w:eastAsia="仿宋_GB2312" w:hint="eastAsia"/>
          <w:color w:val="000000"/>
          <w:sz w:val="32"/>
          <w:szCs w:val="32"/>
          <w14:textFill>
            <w14:solidFill>
              <w14:srgbClr w14:val="000000"/>
            </w14:solidFill>
          </w14:textFill>
        </w:rPr>
        <w:t>年政府性基金预算拨款支出</w:t>
      </w:r>
      <w:r>
        <w:rPr>
          <w:rFonts w:ascii="仿宋_GB2312" w:eastAsia="仿宋_GB2312" w:hint="eastAsia"/>
          <w:color w:val="000000"/>
          <w:sz w:val="32"/>
          <w:szCs w:val="32"/>
          <w14:textFill>
            <w14:solidFill>
              <w14:srgbClr w14:val="000000"/>
            </w14:solidFill>
          </w14:textFill>
          <w:lang w:val="en-US" w:eastAsia="zh-CN"/>
        </w:rPr>
        <w:t>0</w:t>
      </w:r>
      <w:r>
        <w:rPr>
          <w:rFonts w:ascii="仿宋_GB2312" w:eastAsia="仿宋_GB2312" w:hint="eastAsia"/>
          <w:color w:val="000000"/>
          <w:sz w:val="32"/>
          <w:szCs w:val="32"/>
          <w14:textFill>
            <w14:solidFill>
              <w14:srgbClr w14:val="000000"/>
            </w14:solidFill>
          </w14:textFill>
        </w:rPr>
        <w:t>万元。</w:t>
      </w:r>
    </w:p>
    <w:p>
      <w:pPr>
        <w:spacing w:line="600" w:lineRule="exact"/>
        <w:ind w:left="630"/>
        <w:outlineLvl w:val="1"/>
        <w:rPr>
          <w:rStyle w:val="2Char"/>
          <w:rFonts w:ascii="Times New Roman" w:eastAsia="黑体" w:hAnsi="Times New Roman"/>
          <w:b w:val="0"/>
          <w:color w:val="auto"/>
          <w:highlight w:val="auto"/>
        </w:rPr>
      </w:pPr>
      <w:bookmarkStart w:id="52" w:name="_Toc1328"/>
      <w:r>
        <w:rPr>
          <w:rStyle w:val="2Char"/>
          <w:rFonts w:ascii="Times New Roman" w:eastAsia="黑体" w:hAnsi="Times New Roman" w:hint="eastAsia"/>
          <w:b w:val="0"/>
          <w:color w:val="auto"/>
          <w:lang w:eastAsia="zh-CN"/>
          <w:highlight w:val="auto"/>
        </w:rPr>
        <w:t>九、</w:t>
      </w:r>
      <w:r>
        <w:rPr>
          <w:rStyle w:val="2Char"/>
          <w:rFonts w:ascii="Times New Roman" w:eastAsia="黑体" w:hAnsi="Times New Roman" w:hint="eastAsia"/>
          <w:b w:val="0"/>
          <w:color w:val="auto"/>
          <w:highlight w:val="auto"/>
        </w:rPr>
        <w:t>国有资本经营预算支出决算情况说明</w:t>
      </w:r>
      <w:bookmarkEnd w:id="50"/>
      <w:bookmarkEnd w:id="51"/>
      <w:bookmarkEnd w:id="52"/>
    </w:p>
    <w:p>
      <w:pPr>
        <w:spacing w:line="600" w:lineRule="exact"/>
        <w:ind w:firstLine="640"/>
        <w:rPr>
          <w:rFonts w:ascii="Times New Roman" w:eastAsia="仿宋_GB2312" w:cs="仿宋_GB2312" w:hAnsi="Times New Roman" w:hint="eastAsia"/>
          <w:color w:val="auto"/>
          <w:kern w:val="2"/>
          <w:sz w:val="32"/>
          <w:szCs w:val="32"/>
          <w:lang w:val="en-US" w:eastAsia="zh-CN" w:bidi="ar-SA"/>
          <w:highlight w:val="auto"/>
        </w:rPr>
      </w:pPr>
      <w:r>
        <w:rPr>
          <w:rFonts w:ascii="仿宋_GB2312" w:eastAsia="仿宋_GB2312" w:hint="eastAsia"/>
          <w:color w:val="000000"/>
          <w:sz w:val="32"/>
          <w:szCs w:val="32"/>
          <w14:textFill>
            <w14:solidFill>
              <w14:srgbClr w14:val="000000"/>
            </w14:solidFill>
          </w14:textFill>
          <w:lang w:eastAsia="zh-CN"/>
        </w:rPr>
        <w:t>2024</w:t>
      </w:r>
      <w:r>
        <w:rPr>
          <w:rFonts w:ascii="仿宋_GB2312" w:eastAsia="仿宋_GB2312" w:hint="eastAsia"/>
          <w:color w:val="000000"/>
          <w:sz w:val="32"/>
          <w:szCs w:val="32"/>
          <w14:textFill>
            <w14:solidFill>
              <w14:srgbClr w14:val="000000"/>
            </w14:solidFill>
          </w14:textFill>
        </w:rPr>
        <w:t>年国有资本经营预算拨款支出</w:t>
      </w:r>
      <w:r>
        <w:rPr>
          <w:rFonts w:ascii="仿宋_GB2312" w:eastAsia="仿宋_GB2312" w:hint="eastAsia"/>
          <w:color w:val="000000"/>
          <w:sz w:val="32"/>
          <w:szCs w:val="32"/>
          <w14:textFill>
            <w14:solidFill>
              <w14:srgbClr w14:val="000000"/>
            </w14:solidFill>
          </w14:textFill>
          <w:lang w:val="en-US" w:eastAsia="zh-CN"/>
        </w:rPr>
        <w:t>0</w:t>
      </w:r>
      <w:r>
        <w:rPr>
          <w:rFonts w:ascii="仿宋_GB2312" w:eastAsia="仿宋_GB2312" w:hint="eastAsia"/>
          <w:color w:val="000000"/>
          <w:sz w:val="32"/>
          <w:szCs w:val="32"/>
          <w14:textFill>
            <w14:solidFill>
              <w14:srgbClr w14:val="000000"/>
            </w14:solidFill>
          </w14:textFill>
        </w:rPr>
        <w:t>万元。</w:t>
      </w:r>
    </w:p>
    <w:p>
      <w:pPr>
        <w:spacing w:line="600" w:lineRule="exact"/>
        <w:ind w:left="630"/>
        <w:outlineLvl w:val="1"/>
        <w:rPr>
          <w:rStyle w:val="2Char"/>
          <w:rFonts w:ascii="Times New Roman" w:eastAsia="黑体" w:hAnsi="Times New Roman" w:hint="eastAsia"/>
          <w:b w:val="0"/>
          <w:color w:val="auto"/>
          <w:highlight w:val="auto"/>
        </w:rPr>
      </w:pPr>
      <w:bookmarkStart w:id="53" w:name="_Toc15377221"/>
      <w:bookmarkStart w:id="54" w:name="_Toc15396612"/>
      <w:bookmarkStart w:id="55" w:name="_Toc924"/>
      <w:r>
        <w:rPr>
          <w:rStyle w:val="2Char"/>
          <w:rFonts w:ascii="Times New Roman" w:eastAsia="黑体" w:hAnsi="Times New Roman" w:hint="eastAsia"/>
          <w:b w:val="0"/>
          <w:color w:val="auto"/>
          <w:lang w:eastAsia="zh-CN"/>
          <w:highlight w:val="auto"/>
        </w:rPr>
        <w:t>十、</w:t>
      </w:r>
      <w:r>
        <w:rPr>
          <w:rStyle w:val="2Char"/>
          <w:rFonts w:ascii="Times New Roman" w:eastAsia="黑体" w:hAnsi="Times New Roman" w:hint="eastAsia"/>
          <w:b w:val="0"/>
          <w:color w:val="auto"/>
          <w:highlight w:val="auto"/>
        </w:rPr>
        <w:t>其他重要事项的情况说明</w:t>
      </w:r>
      <w:bookmarkEnd w:id="53"/>
      <w:bookmarkEnd w:id="54"/>
      <w:bookmarkEnd w:id="55"/>
    </w:p>
    <w:p>
      <w:pPr>
        <w:spacing w:line="600" w:lineRule="exact"/>
        <w:ind w:firstLineChars="200" w:firstLine="640"/>
        <w:outlineLvl w:val="2"/>
        <w:rPr>
          <w:rFonts w:ascii="仿宋" w:eastAsia="仿宋"/>
          <w:color w:val="000000"/>
          <w:sz w:val="32"/>
          <w:szCs w:val="32"/>
          <w14:textFill>
            <w14:solidFill>
              <w14:srgbClr w14:val="000000"/>
            </w14:solidFill>
          </w14:textFill>
        </w:rPr>
      </w:pPr>
      <w:bookmarkStart w:id="56" w:name="_Toc15377222"/>
      <w:bookmarkStart w:id="57" w:name="_Toc6667"/>
      <w:bookmarkStart w:id="58" w:name="_Toc15377223"/>
      <w:r>
        <w:rPr>
          <w:rFonts w:ascii="仿宋" w:eastAsia="仿宋" w:hint="eastAsia"/>
          <w:b/>
          <w:color w:val="000000"/>
          <w:sz w:val="32"/>
          <w:szCs w:val="32"/>
          <w14:textFill>
            <w14:solidFill>
              <w14:srgbClr w14:val="000000"/>
            </w14:solidFill>
          </w14:textFill>
        </w:rPr>
        <w:t>（一）机关运行经费支出情况</w:t>
      </w:r>
      <w:bookmarkEnd w:id="56"/>
      <w:bookmarkEnd w:id="57"/>
    </w:p>
    <w:p>
      <w:pPr>
        <w:spacing w:line="600" w:lineRule="exact"/>
        <w:ind w:firstLineChars="200" w:firstLine="640"/>
        <w:rPr>
          <w:rFonts w:ascii="仿宋_GB2312" w:eastAsia="仿宋_GB2312"/>
          <w:color w:val="000000"/>
          <w:sz w:val="32"/>
          <w:szCs w:val="32"/>
          <w14:textFill>
            <w14:solidFill>
              <w14:srgbClr w14:val="000000"/>
            </w14:solidFill>
          </w14:textFill>
          <w:lang w:val="en-US" w:eastAsia="zh-CN"/>
        </w:rPr>
      </w:pPr>
      <w:r>
        <w:rPr>
          <w:rFonts w:ascii="仿宋_GB2312" w:eastAsia="仿宋_GB2312" w:hint="eastAsia"/>
          <w:color w:val="000000"/>
          <w:sz w:val="32"/>
          <w:szCs w:val="32"/>
          <w14:textFill>
            <w14:solidFill>
              <w14:srgbClr w14:val="000000"/>
            </w14:solidFill>
          </w14:textFill>
          <w:lang w:eastAsia="zh-CN"/>
        </w:rPr>
        <w:t>2024</w:t>
      </w:r>
      <w:r>
        <w:rPr>
          <w:rFonts w:ascii="仿宋_GB2312" w:eastAsia="仿宋_GB2312" w:hint="eastAsia"/>
          <w:color w:val="000000"/>
          <w:sz w:val="32"/>
          <w:szCs w:val="32"/>
          <w14:textFill>
            <w14:solidFill>
              <w14:srgbClr w14:val="000000"/>
            </w14:solidFill>
          </w14:textFill>
        </w:rPr>
        <w:t>年，</w:t>
      </w:r>
      <w:r>
        <w:rPr>
          <w:rFonts w:ascii="仿宋_GB2312" w:eastAsia="仿宋_GB2312" w:hint="eastAsia"/>
          <w:color w:val="000000"/>
          <w:sz w:val="32"/>
          <w:szCs w:val="32"/>
          <w14:textFill>
            <w14:solidFill>
              <w14:srgbClr w14:val="000000"/>
            </w14:solidFill>
          </w14:textFill>
          <w:lang w:eastAsia="zh-CN"/>
        </w:rPr>
        <w:t>金川县市政公用事业服务中心</w:t>
      </w:r>
      <w:r>
        <w:rPr>
          <w:rFonts w:ascii="仿宋_GB2312" w:eastAsia="仿宋_GB2312" w:hint="eastAsia"/>
          <w:color w:val="000000"/>
          <w:sz w:val="32"/>
          <w:szCs w:val="32"/>
          <w14:textFill>
            <w14:solidFill>
              <w14:srgbClr w14:val="000000"/>
            </w14:solidFill>
          </w14:textFill>
        </w:rPr>
        <w:t>运行经费支出</w:t>
      </w:r>
      <w:r>
        <w:rPr>
          <w:rFonts w:ascii="仿宋_GB2312" w:eastAsia="仿宋_GB2312" w:hint="eastAsia"/>
          <w:color w:val="auto"/>
          <w:sz w:val="32"/>
          <w:szCs w:val="32"/>
          <w:lang w:val="en-US" w:eastAsia="zh-CN"/>
        </w:rPr>
        <w:t>17.58</w:t>
      </w:r>
      <w:r>
        <w:rPr>
          <w:rFonts w:ascii="仿宋_GB2312" w:eastAsia="仿宋_GB2312" w:hint="eastAsia"/>
          <w:color w:val="000000"/>
          <w:sz w:val="32"/>
          <w:szCs w:val="32"/>
          <w14:textFill>
            <w14:solidFill>
              <w14:srgbClr w14:val="000000"/>
            </w14:solidFill>
          </w14:textFill>
        </w:rPr>
        <w:t>万元，比</w:t>
      </w:r>
      <w:r>
        <w:rPr>
          <w:rFonts w:ascii="仿宋_GB2312" w:eastAsia="仿宋_GB2312" w:hint="eastAsia"/>
          <w:color w:val="000000"/>
          <w:sz w:val="32"/>
          <w:szCs w:val="32"/>
          <w14:textFill>
            <w14:solidFill>
              <w14:srgbClr w14:val="000000"/>
            </w14:solidFill>
          </w14:textFill>
          <w:lang w:eastAsia="zh-CN"/>
        </w:rPr>
        <w:t>2023</w:t>
      </w:r>
      <w:r>
        <w:rPr>
          <w:rFonts w:ascii="仿宋_GB2312" w:eastAsia="仿宋_GB2312" w:hint="eastAsia"/>
          <w:color w:val="000000"/>
          <w:sz w:val="32"/>
          <w:szCs w:val="32"/>
          <w14:textFill>
            <w14:solidFill>
              <w14:srgbClr w14:val="000000"/>
            </w14:solidFill>
          </w14:textFill>
          <w:lang w:val="en-US" w:eastAsia="zh-CN"/>
        </w:rPr>
        <w:t>增加0.76</w:t>
      </w:r>
      <w:r>
        <w:rPr>
          <w:rFonts w:ascii="仿宋_GB2312" w:eastAsia="仿宋_GB2312" w:hint="eastAsia"/>
          <w:color w:val="000000"/>
          <w:sz w:val="32"/>
          <w:szCs w:val="32"/>
          <w14:textFill>
            <w14:solidFill>
              <w14:srgbClr w14:val="000000"/>
            </w14:solidFill>
          </w14:textFill>
        </w:rPr>
        <w:t>万元，</w:t>
      </w:r>
      <w:r>
        <w:rPr>
          <w:rFonts w:ascii="仿宋_GB2312" w:eastAsia="仿宋_GB2312" w:hint="eastAsia"/>
          <w:color w:val="000000"/>
          <w:sz w:val="32"/>
          <w:szCs w:val="32"/>
          <w14:textFill>
            <w14:solidFill>
              <w14:srgbClr w14:val="000000"/>
            </w14:solidFill>
          </w14:textFill>
          <w:lang w:eastAsia="zh-CN"/>
        </w:rPr>
        <w:t>增加</w:t>
      </w:r>
      <w:r>
        <w:rPr>
          <w:rFonts w:ascii="仿宋_GB2312" w:eastAsia="仿宋_GB2312" w:hint="eastAsia"/>
          <w:color w:val="000000"/>
          <w:sz w:val="32"/>
          <w:szCs w:val="32"/>
          <w14:textFill>
            <w14:solidFill>
              <w14:srgbClr w14:val="000000"/>
            </w14:solidFill>
          </w14:textFill>
          <w:lang w:val="en-US" w:eastAsia="zh-CN"/>
        </w:rPr>
        <w:t>4.52</w:t>
      </w:r>
      <w:r>
        <w:rPr>
          <w:rFonts w:ascii="仿宋_GB2312" w:eastAsia="仿宋_GB2312"/>
          <w:color w:val="000000"/>
          <w:sz w:val="32"/>
          <w:szCs w:val="32"/>
          <w14:textFill>
            <w14:solidFill>
              <w14:srgbClr w14:val="000000"/>
            </w14:solidFill>
          </w14:textFill>
        </w:rPr>
        <w:t>%</w:t>
      </w:r>
      <w:r>
        <w:rPr>
          <w:rFonts w:ascii="仿宋_GB2312" w:eastAsia="仿宋_GB2312" w:hint="eastAsia"/>
          <w:color w:val="000000"/>
          <w:sz w:val="32"/>
          <w:szCs w:val="32"/>
          <w14:textFill>
            <w14:solidFill>
              <w14:srgbClr w14:val="000000"/>
            </w14:solidFill>
          </w14:textFill>
        </w:rPr>
        <w:t>。主要原</w:t>
      </w:r>
      <w:r>
        <w:rPr>
          <w:rFonts w:ascii="仿宋_GB2312" w:eastAsia="仿宋_GB2312" w:hint="eastAsia"/>
          <w:color w:val="000000"/>
          <w:sz w:val="32"/>
          <w:szCs w:val="32"/>
          <w14:textFill>
            <w14:solidFill>
              <w14:srgbClr w14:val="000000"/>
            </w14:solidFill>
          </w14:textFill>
          <w:lang w:eastAsia="zh-CN"/>
        </w:rPr>
        <w:t>因为人员调动导致经费增加</w:t>
      </w:r>
      <w:r>
        <w:rPr>
          <w:rFonts w:ascii="仿宋_GB2312" w:eastAsia="仿宋_GB2312" w:hint="eastAsia"/>
          <w:color w:val="000000"/>
          <w:sz w:val="32"/>
          <w:szCs w:val="32"/>
          <w14:textFill>
            <w14:solidFill>
              <w14:srgbClr w14:val="000000"/>
            </w14:solidFill>
          </w14:textFill>
          <w:lang w:val="en-US" w:eastAsia="zh-CN"/>
        </w:rPr>
        <w:t>。</w:t>
      </w:r>
    </w:p>
    <w:p>
      <w:pPr>
        <w:spacing w:line="600" w:lineRule="exact"/>
        <w:ind w:firstLineChars="200" w:firstLine="640"/>
        <w:outlineLvl w:val="2"/>
        <w:rPr>
          <w:rFonts w:ascii="Times New Roman" w:eastAsia="楷体_GB2312" w:cs="楷体_GB2312" w:hAnsi="Times New Roman" w:hint="eastAsia"/>
          <w:b/>
          <w:color w:val="auto"/>
          <w:sz w:val="32"/>
          <w:szCs w:val="32"/>
          <w:highlight w:val="auto"/>
        </w:rPr>
      </w:pPr>
      <w:bookmarkStart w:id="59" w:name="_Toc3668"/>
      <w:r>
        <w:rPr>
          <w:rFonts w:ascii="Times New Roman" w:eastAsia="楷体_GB2312" w:cs="楷体_GB2312" w:hAnsi="Times New Roman" w:hint="eastAsia"/>
          <w:b/>
          <w:color w:val="auto"/>
          <w:sz w:val="32"/>
          <w:szCs w:val="32"/>
          <w:highlight w:val="auto"/>
        </w:rPr>
        <w:t>（二）政府采购支出情况</w:t>
      </w:r>
      <w:bookmarkEnd w:id="58"/>
      <w:bookmarkEnd w:id="59"/>
    </w:p>
    <w:p>
      <w:pPr>
        <w:spacing w:line="600" w:lineRule="exact"/>
        <w:ind w:firstLineChars="200" w:firstLine="640"/>
        <w:rPr>
          <w:rFonts w:ascii="仿宋" w:eastAsia="仿宋"/>
          <w:b/>
          <w:color w:val="000000"/>
          <w:sz w:val="32"/>
          <w:szCs w:val="32"/>
          <w14:textFill>
            <w14:solidFill>
              <w14:srgbClr w14:val="000000"/>
            </w14:solidFill>
          </w14:textFill>
          <w:lang w:val="en-US" w:eastAsia="zh-CN"/>
        </w:rPr>
      </w:pPr>
      <w:bookmarkStart w:id="60" w:name="_Toc15377224"/>
      <w:r>
        <w:rPr>
          <w:rFonts w:ascii="仿宋_GB2312" w:eastAsia="仿宋_GB2312" w:hint="eastAsia"/>
          <w:color w:val="000000"/>
          <w:sz w:val="32"/>
          <w:szCs w:val="32"/>
          <w14:textFill>
            <w14:solidFill>
              <w14:srgbClr w14:val="000000"/>
            </w14:solidFill>
          </w14:textFill>
          <w:lang w:eastAsia="zh-CN"/>
        </w:rPr>
        <w:t>2024</w:t>
      </w:r>
      <w:r>
        <w:rPr>
          <w:rFonts w:ascii="仿宋_GB2312" w:eastAsia="仿宋_GB2312" w:hint="eastAsia"/>
          <w:color w:val="000000"/>
          <w:sz w:val="32"/>
          <w:szCs w:val="32"/>
          <w14:textFill>
            <w14:solidFill>
              <w14:srgbClr w14:val="000000"/>
            </w14:solidFill>
          </w14:textFill>
        </w:rPr>
        <w:t>年，政府采购支出总额</w:t>
      </w:r>
      <w:r>
        <w:rPr>
          <w:rFonts w:ascii="仿宋_GB2312" w:eastAsia="仿宋_GB2312" w:hint="eastAsia"/>
          <w:color w:val="000000"/>
          <w:sz w:val="32"/>
          <w:szCs w:val="32"/>
          <w14:textFill>
            <w14:solidFill>
              <w14:srgbClr w14:val="000000"/>
            </w14:solidFill>
          </w14:textFill>
          <w:lang w:val="en-US" w:eastAsia="zh-CN"/>
        </w:rPr>
        <w:t>399.2</w:t>
      </w:r>
      <w:r>
        <w:rPr>
          <w:rFonts w:ascii="仿宋_GB2312" w:eastAsia="仿宋_GB2312" w:hint="eastAsia"/>
          <w:color w:val="000000"/>
          <w:sz w:val="32"/>
          <w:szCs w:val="32"/>
          <w14:textFill>
            <w14:solidFill>
              <w14:srgbClr w14:val="000000"/>
            </w14:solidFill>
          </w14:textFill>
        </w:rPr>
        <w:t>万元，其中：政府采购货物支出</w:t>
      </w:r>
      <w:r>
        <w:rPr>
          <w:rFonts w:ascii="仿宋_GB2312" w:eastAsia="仿宋_GB2312" w:hint="eastAsia"/>
          <w:color w:val="000000"/>
          <w:sz w:val="32"/>
          <w:szCs w:val="32"/>
          <w14:textFill>
            <w14:solidFill>
              <w14:srgbClr w14:val="000000"/>
            </w14:solidFill>
          </w14:textFill>
          <w:lang w:val="en-US" w:eastAsia="zh-CN"/>
        </w:rPr>
        <w:t>399.2</w:t>
      </w:r>
      <w:r>
        <w:rPr>
          <w:rFonts w:ascii="仿宋_GB2312" w:eastAsia="仿宋_GB2312" w:hint="eastAsia"/>
          <w:color w:val="000000"/>
          <w:sz w:val="32"/>
          <w:szCs w:val="32"/>
          <w14:textFill>
            <w14:solidFill>
              <w14:srgbClr w14:val="000000"/>
            </w14:solidFill>
          </w14:textFill>
        </w:rPr>
        <w:t>万元、政府采购服务支出</w:t>
      </w:r>
      <w:r>
        <w:rPr>
          <w:rFonts w:ascii="仿宋_GB2312" w:eastAsia="仿宋_GB2312" w:hint="eastAsia"/>
          <w:color w:val="000000"/>
          <w:sz w:val="32"/>
          <w:szCs w:val="32"/>
          <w14:textFill>
            <w14:solidFill>
              <w14:srgbClr w14:val="000000"/>
            </w14:solidFill>
          </w14:textFill>
          <w:lang w:val="en-US" w:eastAsia="zh-CN"/>
        </w:rPr>
        <w:t>0</w:t>
      </w:r>
      <w:r>
        <w:rPr>
          <w:rFonts w:ascii="仿宋_GB2312" w:eastAsia="仿宋_GB2312" w:hint="eastAsia"/>
          <w:color w:val="000000"/>
          <w:sz w:val="32"/>
          <w:szCs w:val="32"/>
          <w14:textFill>
            <w14:solidFill>
              <w14:srgbClr w14:val="000000"/>
            </w14:solidFill>
          </w14:textFill>
        </w:rPr>
        <w:t>万元</w:t>
      </w:r>
      <w:r>
        <w:rPr>
          <w:rFonts w:ascii="仿宋_GB2312" w:eastAsia="仿宋_GB2312" w:hint="eastAsia"/>
          <w:color w:val="000000"/>
          <w:sz w:val="32"/>
          <w:szCs w:val="32"/>
          <w14:textFill>
            <w14:solidFill>
              <w14:srgbClr w14:val="000000"/>
            </w14:solidFill>
          </w14:textFill>
          <w:lang w:val="en-US" w:eastAsia="zh-CN"/>
        </w:rPr>
        <w:t>、政府采购服务支出0万元</w:t>
      </w:r>
      <w:r>
        <w:rPr>
          <w:rFonts w:ascii="仿宋_GB2312" w:eastAsia="仿宋_GB2312" w:hint="eastAsia"/>
          <w:color w:val="000000"/>
          <w:sz w:val="32"/>
          <w:szCs w:val="32"/>
          <w14:textFill>
            <w14:solidFill>
              <w14:srgbClr w14:val="000000"/>
            </w14:solidFill>
          </w14:textFill>
        </w:rPr>
        <w:t>。</w:t>
      </w:r>
    </w:p>
    <w:p>
      <w:pPr>
        <w:spacing w:line="600" w:lineRule="exact"/>
        <w:ind w:firstLineChars="200" w:firstLine="640"/>
        <w:outlineLvl w:val="2"/>
        <w:rPr>
          <w:rFonts w:ascii="Times New Roman" w:eastAsia="楷体_GB2312" w:cs="楷体_GB2312" w:hAnsi="Times New Roman" w:hint="eastAsia"/>
          <w:b/>
          <w:color w:val="auto"/>
          <w:sz w:val="32"/>
          <w:szCs w:val="32"/>
          <w:highlight w:val="auto"/>
        </w:rPr>
      </w:pPr>
      <w:bookmarkStart w:id="61" w:name="_Toc1193"/>
      <w:r>
        <w:rPr>
          <w:rFonts w:ascii="Times New Roman" w:eastAsia="楷体_GB2312" w:cs="楷体_GB2312" w:hAnsi="Times New Roman" w:hint="eastAsia"/>
          <w:b/>
          <w:color w:val="auto"/>
          <w:sz w:val="32"/>
          <w:szCs w:val="32"/>
          <w:highlight w:val="auto"/>
        </w:rPr>
        <w:t>（三）国有资产占有使用情况</w:t>
      </w:r>
      <w:bookmarkEnd w:id="60"/>
      <w:bookmarkEnd w:id="61"/>
    </w:p>
    <w:p>
      <w:pPr>
        <w:spacing w:line="600" w:lineRule="exact"/>
        <w:ind w:firstLineChars="200" w:firstLine="640"/>
        <w:outlineLvl w:val="2"/>
        <w:rPr>
          <w:rFonts w:ascii="仿宋_GB2312" w:eastAsia="仿宋_GB2312" w:hint="eastAsia"/>
          <w:b/>
          <w:color w:val="000000"/>
          <w:sz w:val="32"/>
          <w:szCs w:val="32"/>
          <w14:textFill>
            <w14:solidFill>
              <w14:srgbClr w14:val="000000"/>
            </w14:solidFill>
          </w14:textFill>
          <w:lang w:val="en-US" w:eastAsia="zh-CN"/>
        </w:rPr>
      </w:pPr>
      <w:bookmarkStart w:id="62" w:name="_Toc31309"/>
      <w:r>
        <w:rPr>
          <w:rFonts w:ascii="仿宋_GB2312" w:eastAsia="仿宋_GB2312" w:hint="eastAsia"/>
          <w:color w:val="000000"/>
          <w:sz w:val="32"/>
          <w:szCs w:val="32"/>
          <w14:textFill>
            <w14:solidFill>
              <w14:srgbClr w14:val="000000"/>
            </w14:solidFill>
          </w14:textFill>
        </w:rPr>
        <w:t>截至</w:t>
      </w:r>
      <w:r>
        <w:rPr>
          <w:rFonts w:ascii="仿宋_GB2312" w:eastAsia="仿宋_GB2312" w:hint="eastAsia"/>
          <w:color w:val="000000"/>
          <w:sz w:val="32"/>
          <w:szCs w:val="32"/>
          <w14:textFill>
            <w14:solidFill>
              <w14:srgbClr w14:val="000000"/>
            </w14:solidFill>
          </w14:textFill>
          <w:lang w:eastAsia="zh-CN"/>
        </w:rPr>
        <w:t>2024</w:t>
      </w:r>
      <w:r>
        <w:rPr>
          <w:rFonts w:ascii="仿宋_GB2312" w:eastAsia="仿宋_GB2312" w:hint="eastAsia"/>
          <w:color w:val="000000"/>
          <w:sz w:val="32"/>
          <w:szCs w:val="32"/>
          <w14:textFill>
            <w14:solidFill>
              <w14:srgbClr w14:val="000000"/>
            </w14:solidFill>
          </w14:textFill>
        </w:rPr>
        <w:t>年</w:t>
      </w:r>
      <w:r>
        <w:rPr>
          <w:rFonts w:ascii="仿宋_GB2312" w:eastAsia="仿宋_GB2312"/>
          <w:color w:val="000000"/>
          <w:sz w:val="32"/>
          <w:szCs w:val="32"/>
          <w14:textFill>
            <w14:solidFill>
              <w14:srgbClr w14:val="000000"/>
            </w14:solidFill>
          </w14:textFill>
        </w:rPr>
        <w:t>12</w:t>
      </w:r>
      <w:r>
        <w:rPr>
          <w:rFonts w:ascii="仿宋_GB2312" w:eastAsia="仿宋_GB2312" w:hint="eastAsia"/>
          <w:color w:val="000000"/>
          <w:sz w:val="32"/>
          <w:szCs w:val="32"/>
          <w14:textFill>
            <w14:solidFill>
              <w14:srgbClr w14:val="000000"/>
            </w14:solidFill>
          </w14:textFill>
        </w:rPr>
        <w:t>月</w:t>
      </w:r>
      <w:r>
        <w:rPr>
          <w:rFonts w:ascii="仿宋_GB2312" w:eastAsia="仿宋_GB2312"/>
          <w:color w:val="000000"/>
          <w:sz w:val="32"/>
          <w:szCs w:val="32"/>
          <w14:textFill>
            <w14:solidFill>
              <w14:srgbClr w14:val="000000"/>
            </w14:solidFill>
          </w14:textFill>
        </w:rPr>
        <w:t>31</w:t>
      </w:r>
      <w:r>
        <w:rPr>
          <w:rFonts w:ascii="仿宋_GB2312" w:eastAsia="仿宋_GB2312" w:hint="eastAsia"/>
          <w:color w:val="000000"/>
          <w:sz w:val="32"/>
          <w:szCs w:val="32"/>
          <w14:textFill>
            <w14:solidFill>
              <w14:srgbClr w14:val="000000"/>
            </w14:solidFill>
          </w14:textFill>
        </w:rPr>
        <w:t>日，</w:t>
      </w:r>
      <w:r>
        <w:rPr>
          <w:rFonts w:ascii="仿宋_GB2312" w:eastAsia="仿宋_GB2312" w:hint="eastAsia"/>
          <w:color w:val="000000"/>
          <w:sz w:val="32"/>
          <w:szCs w:val="32"/>
          <w14:textFill>
            <w14:solidFill>
              <w14:srgbClr w14:val="000000"/>
            </w14:solidFill>
          </w14:textFill>
          <w:lang w:eastAsia="zh-CN"/>
        </w:rPr>
        <w:t>市政基础实施公共基础设施路灯，</w:t>
      </w:r>
      <w:r>
        <w:rPr>
          <w:rFonts w:ascii="仿宋_GB2312" w:eastAsia="仿宋_GB2312" w:hint="eastAsia"/>
          <w:color w:val="000000"/>
          <w:sz w:val="32"/>
          <w:szCs w:val="32"/>
          <w14:textFill>
            <w14:solidFill>
              <w14:srgbClr w14:val="000000"/>
            </w14:solidFill>
          </w14:textFill>
          <w:lang w:val="en-US" w:eastAsia="zh-CN"/>
        </w:rPr>
        <w:t>为日常</w:t>
      </w:r>
      <w:r>
        <w:rPr>
          <w:rFonts w:ascii="仿宋_GB2312" w:eastAsia="仿宋_GB2312" w:hint="eastAsia"/>
          <w:color w:val="000000"/>
          <w:sz w:val="32"/>
          <w:szCs w:val="32"/>
          <w14:textFill>
            <w14:solidFill>
              <w14:srgbClr w14:val="000000"/>
            </w14:solidFill>
          </w14:textFill>
          <w:lang w:eastAsia="zh-CN"/>
        </w:rPr>
        <w:t>市政基础。</w:t>
      </w:r>
      <w:bookmarkEnd w:id="62"/>
      <w:r>
        <w:rPr>
          <w:rFonts w:ascii="仿宋_GB2312" w:eastAsia="仿宋_GB2312" w:hint="eastAsia"/>
          <w:b/>
          <w:color w:val="000000"/>
          <w:sz w:val="32"/>
          <w:szCs w:val="32"/>
          <w14:textFill>
            <w14:solidFill>
              <w14:srgbClr w14:val="000000"/>
            </w14:solidFill>
          </w14:textFill>
          <w:lang w:val="en-US" w:eastAsia="zh-CN"/>
        </w:rPr>
        <w:t xml:space="preserve"> </w:t>
      </w:r>
    </w:p>
    <w:p>
      <w:pPr>
        <w:spacing w:line="600" w:lineRule="exact"/>
        <w:ind w:firstLineChars="200" w:firstLine="640"/>
        <w:outlineLvl w:val="2"/>
        <w:rPr>
          <w:rFonts w:ascii="Times New Roman" w:eastAsia="楷体_GB2312" w:cs="楷体_GB2312" w:hAnsi="Times New Roman" w:hint="eastAsia"/>
          <w:b/>
          <w:color w:val="auto"/>
          <w:sz w:val="32"/>
          <w:szCs w:val="32"/>
          <w:highlight w:val="auto"/>
        </w:rPr>
      </w:pPr>
      <w:bookmarkStart w:id="63" w:name="_Toc22759"/>
      <w:r>
        <w:rPr>
          <w:rFonts w:ascii="Times New Roman" w:eastAsia="楷体_GB2312" w:cs="楷体_GB2312" w:hAnsi="Times New Roman" w:hint="eastAsia"/>
          <w:b/>
          <w:color w:val="auto"/>
          <w:sz w:val="32"/>
          <w:szCs w:val="32"/>
          <w:highlight w:val="auto"/>
        </w:rPr>
        <w:t>（四）预算绩效管理情况</w:t>
      </w:r>
      <w:bookmarkEnd w:id="63"/>
    </w:p>
    <w:p>
      <w:pPr>
        <w:tabs>
          <w:tab w:val="left" w:pos="0"/>
        </w:tabs>
        <w:spacing w:line="580" w:lineRule="exact"/>
        <w:ind w:leftChars="200" w:left="420" w:firstLineChars="200" w:firstLine="640"/>
        <w:rPr>
          <w:rFonts w:ascii="仿宋" w:eastAsia="仿宋" w:cs="楷体_GB2312"/>
          <w:b/>
          <w:bCs/>
          <w:color w:val="000000"/>
          <w:sz w:val="32"/>
          <w:szCs w:val="32"/>
          <w14:textFill>
            <w14:solidFill>
              <w14:srgbClr w14:val="000000"/>
            </w14:solidFill>
          </w14:textFill>
        </w:rPr>
      </w:pPr>
      <w:r>
        <w:rPr>
          <w:rFonts w:ascii="仿宋" w:eastAsia="仿宋" w:cs="楷体_GB2312" w:hint="eastAsia"/>
          <w:b/>
          <w:bCs/>
          <w:color w:val="000000"/>
          <w:sz w:val="32"/>
          <w:szCs w:val="32"/>
          <w14:textFill>
            <w14:solidFill>
              <w14:srgbClr w14:val="000000"/>
            </w14:solidFill>
          </w14:textFill>
          <w:lang w:val="en-US" w:eastAsia="zh-CN"/>
        </w:rPr>
        <w:t>1.</w:t>
      </w:r>
      <w:r>
        <w:rPr>
          <w:rFonts w:ascii="仿宋" w:eastAsia="仿宋" w:cs="楷体_GB2312" w:hint="eastAsia"/>
          <w:b/>
          <w:bCs/>
          <w:color w:val="000000"/>
          <w:sz w:val="32"/>
          <w:szCs w:val="32"/>
          <w14:textFill>
            <w14:solidFill>
              <w14:srgbClr w14:val="000000"/>
            </w14:solidFill>
          </w14:textFill>
        </w:rPr>
        <w:t>预算绩效管理工作开展情况。</w:t>
      </w:r>
    </w:p>
    <w:p>
      <w:pPr>
        <w:spacing w:line="580" w:lineRule="exact"/>
        <w:ind w:firstLineChars="200" w:firstLine="640"/>
        <w:rPr>
          <w:rFonts w:ascii="仿宋_GB2312" w:eastAsia="仿宋_GB2312" w:cs="仿宋_GB2312"/>
          <w:color w:val="000000"/>
          <w:sz w:val="32"/>
          <w:szCs w:val="32"/>
          <w14:textFill>
            <w14:solidFill>
              <w14:srgbClr w14:val="000000"/>
            </w14:solidFill>
          </w14:textFill>
        </w:rPr>
      </w:pPr>
      <w:r>
        <w:rPr>
          <w:rFonts w:ascii="仿宋_GB2312" w:eastAsia="仿宋_GB2312" w:cs="仿宋_GB2312" w:hint="eastAsia"/>
          <w:color w:val="000000"/>
          <w:sz w:val="32"/>
          <w:szCs w:val="32"/>
          <w14:textFill>
            <w14:solidFill>
              <w14:srgbClr w14:val="000000"/>
            </w14:solidFill>
          </w14:textFill>
        </w:rPr>
        <w:t>根据预算绩效管理要求，</w:t>
      </w:r>
      <w:r>
        <w:rPr>
          <w:rFonts w:ascii="仿宋_GB2312" w:eastAsia="仿宋_GB2312" w:cs="仿宋_GB2312" w:hint="eastAsia"/>
          <w:color w:val="000000"/>
          <w:sz w:val="32"/>
          <w:szCs w:val="32"/>
          <w14:textFill>
            <w14:solidFill>
              <w14:srgbClr w14:val="000000"/>
            </w14:solidFill>
          </w14:textFill>
          <w:lang w:val="en-US" w:eastAsia="zh-CN"/>
        </w:rPr>
        <w:t>我</w:t>
      </w:r>
      <w:r>
        <w:rPr>
          <w:rFonts w:ascii="仿宋_GB2312" w:eastAsia="仿宋_GB2312" w:cs="仿宋_GB2312" w:hint="eastAsia"/>
          <w:color w:val="000000"/>
          <w:sz w:val="32"/>
          <w:szCs w:val="32"/>
          <w14:textFill>
            <w14:solidFill>
              <w14:srgbClr w14:val="000000"/>
            </w14:solidFill>
          </w14:textFill>
        </w:rPr>
        <w:t>单位在年初预算编制阶段，组织对项目开展了预算事前绩效评估，对</w:t>
      </w:r>
      <w:r>
        <w:rPr>
          <w:rFonts w:ascii="仿宋_GB2312" w:eastAsia="仿宋_GB2312" w:cs="仿宋_GB2312" w:hint="eastAsia"/>
          <w:color w:val="000000"/>
          <w:sz w:val="32"/>
          <w:szCs w:val="32"/>
          <w14:textFill>
            <w14:solidFill>
              <w14:srgbClr w14:val="000000"/>
            </w14:solidFill>
          </w14:textFill>
          <w:lang w:val="en-US" w:eastAsia="zh-CN"/>
        </w:rPr>
        <w:t>1</w:t>
      </w:r>
      <w:r>
        <w:rPr>
          <w:rFonts w:ascii="仿宋_GB2312" w:eastAsia="仿宋_GB2312" w:cs="仿宋_GB2312" w:hint="eastAsia"/>
          <w:color w:val="000000"/>
          <w:sz w:val="32"/>
          <w:szCs w:val="32"/>
          <w14:textFill>
            <w14:solidFill>
              <w14:srgbClr w14:val="000000"/>
            </w14:solidFill>
          </w14:textFill>
        </w:rPr>
        <w:t>个项目编制了绩效目标，预算执行过程中，选取</w:t>
      </w:r>
      <w:r>
        <w:rPr>
          <w:rFonts w:ascii="仿宋_GB2312" w:eastAsia="仿宋_GB2312" w:cs="仿宋_GB2312" w:hint="eastAsia"/>
          <w:color w:val="000000"/>
          <w:sz w:val="32"/>
          <w:szCs w:val="32"/>
          <w14:textFill>
            <w14:solidFill>
              <w14:srgbClr w14:val="000000"/>
            </w14:solidFill>
          </w14:textFill>
          <w:lang w:val="en-US" w:eastAsia="zh-CN"/>
        </w:rPr>
        <w:t>1</w:t>
      </w:r>
      <w:r>
        <w:rPr>
          <w:rFonts w:ascii="仿宋_GB2312" w:eastAsia="仿宋_GB2312" w:cs="仿宋_GB2312" w:hint="eastAsia"/>
          <w:color w:val="000000"/>
          <w:sz w:val="32"/>
          <w:szCs w:val="32"/>
          <w14:textFill>
            <w14:solidFill>
              <w14:srgbClr w14:val="000000"/>
            </w14:solidFill>
          </w14:textFill>
        </w:rPr>
        <w:t>个项目开展绩效监控，年终执行完毕后，对</w:t>
      </w:r>
      <w:r>
        <w:rPr>
          <w:rFonts w:ascii="仿宋_GB2312" w:eastAsia="仿宋_GB2312" w:cs="仿宋_GB2312" w:hint="eastAsia"/>
          <w:color w:val="000000"/>
          <w:sz w:val="32"/>
          <w:szCs w:val="32"/>
          <w14:textFill>
            <w14:solidFill>
              <w14:srgbClr w14:val="000000"/>
            </w14:solidFill>
          </w14:textFill>
          <w:lang w:val="en-US" w:eastAsia="zh-CN"/>
        </w:rPr>
        <w:t>1</w:t>
      </w:r>
      <w:r>
        <w:rPr>
          <w:rFonts w:ascii="仿宋_GB2312" w:eastAsia="仿宋_GB2312" w:cs="仿宋_GB2312" w:hint="eastAsia"/>
          <w:color w:val="000000"/>
          <w:sz w:val="32"/>
          <w:szCs w:val="32"/>
          <w14:textFill>
            <w14:solidFill>
              <w14:srgbClr w14:val="000000"/>
            </w14:solidFill>
          </w14:textFill>
        </w:rPr>
        <w:t>个项目开展了绩效目标完成情况梳理填报。本部门按要求对</w:t>
      </w:r>
      <w:r>
        <w:rPr>
          <w:rFonts w:ascii="仿宋_GB2312" w:eastAsia="仿宋_GB2312" w:cs="仿宋_GB2312" w:hint="eastAsia"/>
          <w:color w:val="000000"/>
          <w:sz w:val="32"/>
          <w:szCs w:val="32"/>
          <w14:textFill>
            <w14:solidFill>
              <w14:srgbClr w14:val="000000"/>
            </w14:solidFill>
          </w14:textFill>
          <w:lang w:val="en-US" w:eastAsia="zh-CN"/>
        </w:rPr>
        <w:t>2024</w:t>
      </w:r>
      <w:r>
        <w:rPr>
          <w:rFonts w:ascii="仿宋_GB2312" w:eastAsia="仿宋_GB2312" w:cs="仿宋_GB2312" w:hint="eastAsia"/>
          <w:color w:val="000000"/>
          <w:sz w:val="32"/>
          <w:szCs w:val="32"/>
          <w14:textFill>
            <w14:solidFill>
              <w14:srgbClr w14:val="000000"/>
            </w14:solidFill>
          </w14:textFill>
        </w:rPr>
        <w:t>年部门整体支出开展绩效自评，</w:t>
      </w:r>
      <w:r>
        <w:rPr>
          <w:rFonts w:ascii="仿宋_GB2312" w:eastAsia="仿宋_GB2312" w:hint="eastAsia"/>
          <w:color w:val="000000"/>
          <w:sz w:val="32"/>
          <w:szCs w:val="32"/>
          <w14:textFill>
            <w14:solidFill>
              <w14:srgbClr w14:val="000000"/>
            </w14:solidFill>
          </w14:textFill>
        </w:rPr>
        <w:t>经全面综合评价，我</w:t>
      </w:r>
      <w:r>
        <w:rPr>
          <w:rFonts w:ascii="仿宋_GB2312" w:eastAsia="仿宋_GB2312" w:hint="eastAsia"/>
          <w:color w:val="000000"/>
          <w:sz w:val="32"/>
          <w:szCs w:val="32"/>
          <w14:textFill>
            <w14:solidFill>
              <w14:srgbClr w14:val="000000"/>
            </w14:solidFill>
          </w14:textFill>
          <w:lang w:val="en-US" w:eastAsia="zh-CN"/>
        </w:rPr>
        <w:t>单位</w:t>
      </w:r>
      <w:r>
        <w:rPr>
          <w:rFonts w:ascii="仿宋_GB2312" w:eastAsia="仿宋_GB2312" w:hint="eastAsia"/>
          <w:color w:val="000000"/>
          <w:sz w:val="32"/>
          <w:szCs w:val="32"/>
          <w14:textFill>
            <w14:solidFill>
              <w14:srgbClr w14:val="000000"/>
            </w14:solidFill>
          </w14:textFill>
          <w:lang w:eastAsia="zh-CN"/>
        </w:rPr>
        <w:t>预算</w:t>
      </w:r>
      <w:r>
        <w:rPr>
          <w:rFonts w:ascii="仿宋_GB2312" w:eastAsia="仿宋_GB2312" w:hint="eastAsia"/>
          <w:color w:val="000000"/>
          <w:sz w:val="32"/>
          <w:szCs w:val="32"/>
          <w14:textFill>
            <w14:solidFill>
              <w14:srgbClr w14:val="000000"/>
            </w14:solidFill>
          </w14:textFill>
        </w:rPr>
        <w:t>支出绩效自评得分</w:t>
      </w:r>
      <w:r>
        <w:rPr>
          <w:rFonts w:ascii="仿宋_GB2312" w:eastAsia="仿宋_GB2312" w:hint="eastAsia"/>
          <w:color w:val="000000"/>
          <w:sz w:val="32"/>
          <w:szCs w:val="32"/>
          <w14:textFill>
            <w14:solidFill>
              <w14:srgbClr w14:val="000000"/>
            </w14:solidFill>
          </w14:textFill>
          <w:lang w:val="en-US" w:eastAsia="zh-CN"/>
        </w:rPr>
        <w:t>90</w:t>
      </w:r>
      <w:r>
        <w:rPr>
          <w:rFonts w:ascii="仿宋_GB2312" w:eastAsia="仿宋_GB2312" w:hint="eastAsia"/>
          <w:color w:val="000000"/>
          <w:sz w:val="32"/>
          <w:szCs w:val="32"/>
          <w14:textFill>
            <w14:solidFill>
              <w14:srgbClr w14:val="000000"/>
            </w14:solidFill>
          </w14:textFill>
        </w:rPr>
        <w:t>分（</w:t>
      </w:r>
      <w:r>
        <w:rPr>
          <w:rFonts w:ascii="仿宋_GB2312" w:eastAsia="仿宋_GB2312" w:hint="eastAsia"/>
          <w:color w:val="000000"/>
          <w:sz w:val="32"/>
          <w:szCs w:val="32"/>
          <w14:textFill>
            <w14:solidFill>
              <w14:srgbClr w14:val="000000"/>
            </w14:solidFill>
          </w14:textFill>
          <w:lang w:eastAsia="zh-CN"/>
        </w:rPr>
        <w:t>扣除我单位不存在的评价指标分值</w:t>
      </w:r>
      <w:r>
        <w:rPr>
          <w:rFonts w:ascii="仿宋_GB2312" w:eastAsia="仿宋_GB2312" w:hint="eastAsia"/>
          <w:color w:val="000000"/>
          <w:sz w:val="32"/>
          <w:szCs w:val="32"/>
          <w14:textFill>
            <w14:solidFill>
              <w14:srgbClr w14:val="000000"/>
            </w14:solidFill>
          </w14:textFill>
          <w:lang w:val="en-US" w:eastAsia="zh-CN"/>
        </w:rPr>
        <w:t>,</w:t>
      </w:r>
      <w:r>
        <w:rPr>
          <w:rFonts w:ascii="仿宋_GB2312" w:eastAsia="仿宋_GB2312" w:hint="eastAsia"/>
          <w:color w:val="000000"/>
          <w:sz w:val="32"/>
          <w:szCs w:val="32"/>
          <w14:textFill>
            <w14:solidFill>
              <w14:srgbClr w14:val="000000"/>
            </w14:solidFill>
          </w14:textFill>
        </w:rPr>
        <w:t>总分为</w:t>
      </w:r>
      <w:r>
        <w:rPr>
          <w:rFonts w:ascii="仿宋_GB2312" w:eastAsia="仿宋_GB2312" w:hint="eastAsia"/>
          <w:color w:val="000000"/>
          <w:sz w:val="32"/>
          <w:szCs w:val="32"/>
          <w14:textFill>
            <w14:solidFill>
              <w14:srgbClr w14:val="000000"/>
            </w14:solidFill>
          </w14:textFill>
          <w:lang w:val="en-US" w:eastAsia="zh-CN"/>
        </w:rPr>
        <w:t>96</w:t>
      </w:r>
      <w:r>
        <w:rPr>
          <w:rFonts w:ascii="仿宋_GB2312" w:eastAsia="仿宋_GB2312" w:hint="eastAsia"/>
          <w:color w:val="000000"/>
          <w:sz w:val="32"/>
          <w:szCs w:val="32"/>
          <w14:textFill>
            <w14:solidFill>
              <w14:srgbClr w14:val="000000"/>
            </w14:solidFill>
          </w14:textFill>
        </w:rPr>
        <w:t>分）。</w:t>
      </w:r>
      <w:r>
        <w:rPr>
          <w:rFonts w:ascii="仿宋_GB2312" w:eastAsia="仿宋_GB2312" w:hint="eastAsia"/>
          <w:color w:val="000000"/>
          <w:sz w:val="32"/>
          <w:szCs w:val="32"/>
          <w14:textFill>
            <w14:solidFill>
              <w14:srgbClr w14:val="000000"/>
            </w14:solidFill>
          </w14:textFill>
          <w:lang w:eastAsia="zh-CN"/>
        </w:rPr>
        <w:t>我单位深入贯彻落实十九大关于“全面实施绩效管理”的要求，努力提升本单位绩效预算管理业务水平。主动公开绩效结果，加大资金使用效率，提升政府管理水平。及时告知</w:t>
      </w:r>
      <w:r>
        <w:rPr>
          <w:rFonts w:ascii="仿宋_GB2312" w:eastAsia="仿宋_GB2312" w:hint="eastAsia"/>
          <w:color w:val="000000"/>
          <w:sz w:val="32"/>
          <w:szCs w:val="32"/>
          <w14:textFill>
            <w14:solidFill>
              <w14:srgbClr w14:val="000000"/>
            </w14:solidFill>
          </w14:textFill>
        </w:rPr>
        <w:t>各部门（科室）部门预算及</w:t>
      </w:r>
      <w:r>
        <w:rPr>
          <w:rFonts w:ascii="仿宋_GB2312" w:eastAsia="仿宋_GB2312" w:hint="eastAsia"/>
          <w:color w:val="000000"/>
          <w:sz w:val="32"/>
          <w:szCs w:val="32"/>
          <w14:textFill>
            <w14:solidFill>
              <w14:srgbClr w14:val="000000"/>
            </w14:solidFill>
          </w14:textFill>
          <w:lang w:eastAsia="zh-CN"/>
        </w:rPr>
        <w:t>项目支出进度</w:t>
      </w:r>
      <w:r>
        <w:rPr>
          <w:rFonts w:ascii="仿宋_GB2312" w:eastAsia="仿宋_GB2312" w:cs="仿宋_GB2312" w:hint="eastAsia"/>
          <w:color w:val="000000"/>
          <w:sz w:val="32"/>
          <w:szCs w:val="32"/>
          <w14:textFill>
            <w14:solidFill>
              <w14:srgbClr w14:val="000000"/>
            </w14:solidFill>
          </w14:textFill>
        </w:rPr>
        <w:t>。本</w:t>
      </w:r>
      <w:r>
        <w:rPr>
          <w:rFonts w:ascii="仿宋_GB2312" w:eastAsia="仿宋_GB2312" w:cs="仿宋_GB2312" w:hint="eastAsia"/>
          <w:color w:val="000000"/>
          <w:sz w:val="32"/>
          <w:szCs w:val="32"/>
          <w14:textFill>
            <w14:solidFill>
              <w14:srgbClr w14:val="000000"/>
            </w14:solidFill>
          </w14:textFill>
          <w:lang w:val="en-US" w:eastAsia="zh-CN"/>
        </w:rPr>
        <w:t>单位</w:t>
      </w:r>
      <w:r>
        <w:rPr>
          <w:rFonts w:ascii="仿宋_GB2312" w:eastAsia="仿宋_GB2312" w:cs="仿宋_GB2312" w:hint="eastAsia"/>
          <w:color w:val="000000"/>
          <w:sz w:val="32"/>
          <w:szCs w:val="32"/>
          <w14:textFill>
            <w14:solidFill>
              <w14:srgbClr w14:val="000000"/>
            </w14:solidFill>
          </w14:textFill>
        </w:rPr>
        <w:t>还自行组织了</w:t>
      </w:r>
      <w:r>
        <w:rPr>
          <w:rFonts w:ascii="仿宋_GB2312" w:eastAsia="仿宋_GB2312" w:cs="仿宋_GB2312" w:hint="eastAsia"/>
          <w:color w:val="000000"/>
          <w:sz w:val="32"/>
          <w:szCs w:val="32"/>
          <w14:textFill>
            <w14:solidFill>
              <w14:srgbClr w14:val="000000"/>
            </w14:solidFill>
          </w14:textFill>
          <w:lang w:val="en-US" w:eastAsia="zh-CN"/>
        </w:rPr>
        <w:t>1</w:t>
      </w:r>
      <w:r>
        <w:rPr>
          <w:rFonts w:ascii="仿宋_GB2312" w:eastAsia="仿宋_GB2312" w:cs="仿宋_GB2312" w:hint="eastAsia"/>
          <w:color w:val="000000"/>
          <w:sz w:val="32"/>
          <w:szCs w:val="32"/>
          <w14:textFill>
            <w14:solidFill>
              <w14:srgbClr w14:val="000000"/>
            </w14:solidFill>
          </w14:textFill>
        </w:rPr>
        <w:t>个项目绩效评价，从评价情况来看</w:t>
      </w:r>
      <w:r>
        <w:rPr>
          <w:rFonts w:ascii="仿宋_GB2312" w:eastAsia="仿宋_GB2312" w:cs="仿宋_GB2312" w:hint="eastAsia"/>
          <w:color w:val="000000"/>
          <w:sz w:val="32"/>
          <w:szCs w:val="32"/>
          <w14:textFill>
            <w14:solidFill>
              <w14:srgbClr w14:val="000000"/>
            </w14:solidFill>
          </w14:textFill>
          <w:lang w:val="en-US" w:eastAsia="zh-CN"/>
        </w:rPr>
        <w:t>我单位年初预算项目基本按照绩效目标完成支付，项目资金按进度拨款。</w:t>
      </w:r>
    </w:p>
    <w:p>
      <w:pPr>
        <w:tabs>
          <w:tab w:val="left" w:pos="0"/>
        </w:tabs>
        <w:spacing w:line="580" w:lineRule="exact"/>
        <w:ind w:leftChars="200" w:left="420"/>
        <w:jc w:val="left"/>
        <w:rPr>
          <w:rFonts w:ascii="仿宋_GB2312" w:eastAsia="仿宋_GB2312" w:cs="仿宋_GB2312"/>
          <w:color w:val="000000"/>
          <w:sz w:val="32"/>
          <w:szCs w:val="32"/>
          <w14:textFill>
            <w14:solidFill>
              <w14:srgbClr w14:val="000000"/>
            </w14:solidFill>
          </w14:textFill>
        </w:rPr>
      </w:pPr>
      <w:r>
        <w:rPr>
          <w:rFonts w:ascii="仿宋_GB2312" w:eastAsia="仿宋_GB2312" w:cs="仿宋_GB2312" w:hint="eastAsia"/>
          <w:color w:val="000000"/>
          <w:sz w:val="32"/>
          <w:szCs w:val="32"/>
          <w14:textFill>
            <w14:solidFill>
              <w14:srgbClr w14:val="000000"/>
            </w14:solidFill>
          </w14:textFill>
          <w:lang w:val="en-US" w:eastAsia="zh-CN"/>
        </w:rPr>
        <w:t>2.</w:t>
      </w:r>
      <w:r>
        <w:rPr>
          <w:rFonts w:ascii="仿宋" w:eastAsia="仿宋" w:cs="楷体_GB2312" w:hint="eastAsia"/>
          <w:b/>
          <w:bCs/>
          <w:color w:val="000000"/>
          <w:sz w:val="32"/>
          <w:szCs w:val="32"/>
          <w14:textFill>
            <w14:solidFill>
              <w14:srgbClr w14:val="000000"/>
            </w14:solidFill>
          </w14:textFill>
        </w:rPr>
        <w:t>项目绩效目标完成情况。</w:t>
      </w:r>
    </w:p>
    <w:p>
      <w:pPr>
        <w:tabs>
          <w:tab w:val="left" w:pos="0"/>
        </w:tabs>
        <w:spacing w:line="580" w:lineRule="exact"/>
        <w:jc w:val="left"/>
        <w:rPr>
          <w:rFonts w:ascii="仿宋_GB2312" w:eastAsia="仿宋_GB2312" w:cs="仿宋_GB2312"/>
          <w:color w:val="000000"/>
          <w:sz w:val="32"/>
          <w:szCs w:val="32"/>
          <w14:textFill>
            <w14:solidFill>
              <w14:srgbClr w14:val="000000"/>
            </w14:solidFill>
          </w14:textFill>
        </w:rPr>
      </w:pPr>
      <w:r>
        <w:rPr>
          <w:rFonts w:ascii="仿宋_GB2312" w:eastAsia="仿宋_GB2312" w:cs="仿宋_GB2312" w:hint="eastAsia"/>
          <w:color w:val="000000"/>
          <w:sz w:val="32"/>
          <w:szCs w:val="32"/>
          <w14:textFill>
            <w14:solidFill>
              <w14:srgbClr w14:val="000000"/>
            </w14:solidFill>
          </w14:textFill>
        </w:rPr>
        <w:t>本部门在</w:t>
      </w:r>
      <w:r>
        <w:rPr>
          <w:rFonts w:ascii="仿宋_GB2312" w:eastAsia="仿宋_GB2312" w:cs="仿宋_GB2312" w:hint="eastAsia"/>
          <w:color w:val="000000"/>
          <w:sz w:val="32"/>
          <w:szCs w:val="32"/>
          <w14:textFill>
            <w14:solidFill>
              <w14:srgbClr w14:val="000000"/>
            </w14:solidFill>
          </w14:textFill>
          <w:lang w:eastAsia="zh-CN"/>
        </w:rPr>
        <w:t>202</w:t>
      </w:r>
      <w:r>
        <w:rPr>
          <w:rFonts w:ascii="仿宋_GB2312" w:eastAsia="仿宋_GB2312" w:cs="仿宋_GB2312" w:hint="eastAsia"/>
          <w:color w:val="000000"/>
          <w:sz w:val="32"/>
          <w:szCs w:val="32"/>
          <w14:textFill>
            <w14:solidFill>
              <w14:srgbClr w14:val="000000"/>
            </w14:solidFill>
          </w14:textFill>
          <w:lang w:val="en-US" w:eastAsia="zh-CN"/>
        </w:rPr>
        <w:t>4</w:t>
      </w:r>
      <w:r>
        <w:rPr>
          <w:rFonts w:ascii="仿宋_GB2312" w:eastAsia="仿宋_GB2312" w:cs="仿宋_GB2312" w:hint="eastAsia"/>
          <w:color w:val="000000"/>
          <w:sz w:val="32"/>
          <w:szCs w:val="32"/>
          <w14:textFill>
            <w14:solidFill>
              <w14:srgbClr w14:val="000000"/>
            </w14:solidFill>
          </w14:textFill>
        </w:rPr>
        <w:t>年度部门决算中反映</w:t>
      </w:r>
      <w:r>
        <w:rPr>
          <w:rFonts w:ascii="仿宋_GB2312" w:eastAsia="仿宋_GB2312" w:cs="仿宋_GB2312" w:hint="eastAsia"/>
          <w:color w:val="000000"/>
          <w:sz w:val="32"/>
          <w:szCs w:val="32"/>
          <w14:textFill>
            <w14:solidFill>
              <w14:srgbClr w14:val="000000"/>
            </w14:solidFill>
          </w14:textFill>
          <w:lang w:eastAsia="zh-CN"/>
        </w:rPr>
        <w:t>城市维护费</w:t>
      </w:r>
      <w:r>
        <w:rPr>
          <w:rFonts w:ascii="仿宋_GB2312" w:eastAsia="仿宋_GB2312" w:cs="仿宋_GB2312" w:hint="eastAsia"/>
          <w:color w:val="000000"/>
          <w:sz w:val="32"/>
          <w:szCs w:val="32"/>
          <w14:textFill>
            <w14:solidFill>
              <w14:srgbClr w14:val="000000"/>
            </w14:solidFill>
          </w14:textFill>
        </w:rPr>
        <w:t>项目等</w:t>
      </w:r>
      <w:r>
        <w:rPr>
          <w:rFonts w:ascii="仿宋_GB2312" w:eastAsia="仿宋_GB2312" w:cs="仿宋_GB2312" w:hint="eastAsia"/>
          <w:color w:val="000000"/>
          <w:sz w:val="32"/>
          <w:szCs w:val="32"/>
          <w14:textFill>
            <w14:solidFill>
              <w14:srgbClr w14:val="000000"/>
            </w14:solidFill>
          </w14:textFill>
          <w:lang w:val="en-US" w:eastAsia="zh-CN"/>
        </w:rPr>
        <w:t>1</w:t>
      </w:r>
      <w:r>
        <w:rPr>
          <w:rFonts w:ascii="仿宋_GB2312" w:eastAsia="仿宋_GB2312" w:cs="仿宋_GB2312" w:hint="eastAsia"/>
          <w:color w:val="000000"/>
          <w:sz w:val="32"/>
          <w:szCs w:val="32"/>
          <w14:textFill>
            <w14:solidFill>
              <w14:srgbClr w14:val="000000"/>
            </w14:solidFill>
          </w14:textFill>
        </w:rPr>
        <w:t>个项目绩效目标实际完成情况。</w:t>
      </w:r>
    </w:p>
    <w:p>
      <w:pPr>
        <w:spacing w:line="580" w:lineRule="exact"/>
        <w:rPr>
          <w:rFonts w:ascii="仿宋_GB2312" w:eastAsia="仿宋_GB2312" w:cs="仿宋_GB2312"/>
          <w:color w:val="000000"/>
          <w:sz w:val="32"/>
          <w:szCs w:val="32"/>
          <w14:textFill>
            <w14:solidFill>
              <w14:srgbClr w14:val="000000"/>
            </w14:solidFill>
          </w14:textFill>
          <w:lang w:val="en-US" w:eastAsia="zh-CN"/>
        </w:rPr>
      </w:pPr>
      <w:r>
        <w:rPr>
          <w:rFonts w:ascii="仿宋_GB2312" w:eastAsia="仿宋_GB2312" w:cs="仿宋_GB2312" w:hint="eastAsia"/>
          <w:color w:val="000000"/>
          <w:sz w:val="32"/>
          <w:szCs w:val="32"/>
          <w14:textFill>
            <w14:solidFill>
              <w14:srgbClr w14:val="000000"/>
            </w14:solidFill>
          </w14:textFill>
          <w:lang w:val="en-US" w:eastAsia="zh-CN"/>
        </w:rPr>
        <w:t>（1）</w:t>
      </w:r>
      <w:r>
        <w:rPr>
          <w:rFonts w:ascii="仿宋_GB2312" w:eastAsia="仿宋_GB2312" w:cs="仿宋_GB2312" w:hint="eastAsia"/>
          <w:color w:val="000000"/>
          <w:sz w:val="32"/>
          <w:szCs w:val="32"/>
          <w14:textFill>
            <w14:solidFill>
              <w14:srgbClr w14:val="000000"/>
            </w14:solidFill>
          </w14:textFill>
          <w:lang w:eastAsia="zh-CN"/>
        </w:rPr>
        <w:t>城市维护费</w:t>
      </w:r>
      <w:r>
        <w:rPr>
          <w:rFonts w:ascii="仿宋_GB2312" w:eastAsia="仿宋_GB2312" w:cs="仿宋_GB2312" w:hint="eastAsia"/>
          <w:color w:val="000000"/>
          <w:sz w:val="32"/>
          <w:szCs w:val="32"/>
          <w14:textFill>
            <w14:solidFill>
              <w14:srgbClr w14:val="000000"/>
            </w14:solidFill>
          </w14:textFill>
        </w:rPr>
        <w:t>项目绩效目标完成情况综述。项目全年预算数</w:t>
      </w:r>
      <w:r>
        <w:rPr>
          <w:rFonts w:ascii="仿宋_GB2312" w:eastAsia="仿宋_GB2312" w:cs="仿宋_GB2312" w:hint="eastAsia"/>
          <w:color w:val="000000"/>
          <w:sz w:val="32"/>
          <w:szCs w:val="32"/>
          <w14:textFill>
            <w14:solidFill>
              <w14:srgbClr w14:val="000000"/>
            </w14:solidFill>
          </w14:textFill>
          <w:lang w:val="en-US" w:eastAsia="zh-CN"/>
        </w:rPr>
        <w:t>655</w:t>
      </w:r>
      <w:r>
        <w:rPr>
          <w:rFonts w:ascii="仿宋_GB2312" w:eastAsia="仿宋_GB2312" w:cs="仿宋_GB2312" w:hint="eastAsia"/>
          <w:color w:val="000000"/>
          <w:sz w:val="32"/>
          <w:szCs w:val="32"/>
          <w14:textFill>
            <w14:solidFill>
              <w14:srgbClr w14:val="000000"/>
            </w14:solidFill>
          </w14:textFill>
        </w:rPr>
        <w:t>万元，执行数为</w:t>
      </w:r>
      <w:r>
        <w:rPr>
          <w:rFonts w:ascii="仿宋_GB2312" w:eastAsia="仿宋_GB2312" w:cs="仿宋_GB2312" w:hint="eastAsia"/>
          <w:color w:val="000000"/>
          <w:sz w:val="32"/>
          <w:szCs w:val="32"/>
          <w14:textFill>
            <w14:solidFill>
              <w14:srgbClr w14:val="000000"/>
            </w14:solidFill>
          </w14:textFill>
          <w:lang w:val="en-US" w:eastAsia="zh-CN"/>
        </w:rPr>
        <w:t>655</w:t>
      </w:r>
      <w:r>
        <w:rPr>
          <w:rFonts w:ascii="仿宋_GB2312" w:eastAsia="仿宋_GB2312" w:cs="仿宋_GB2312" w:hint="eastAsia"/>
          <w:color w:val="000000"/>
          <w:sz w:val="32"/>
          <w:szCs w:val="32"/>
          <w14:textFill>
            <w14:solidFill>
              <w14:srgbClr w14:val="000000"/>
            </w14:solidFill>
          </w14:textFill>
        </w:rPr>
        <w:t>万元，完成预算的</w:t>
      </w:r>
      <w:r>
        <w:rPr>
          <w:rFonts w:ascii="仿宋_GB2312" w:eastAsia="仿宋_GB2312" w:cs="仿宋_GB2312" w:hint="eastAsia"/>
          <w:color w:val="000000"/>
          <w:sz w:val="32"/>
          <w:szCs w:val="32"/>
          <w14:textFill>
            <w14:solidFill>
              <w14:srgbClr w14:val="000000"/>
            </w14:solidFill>
          </w14:textFill>
          <w:lang w:val="en-US" w:eastAsia="zh-CN"/>
        </w:rPr>
        <w:t>100</w:t>
      </w:r>
      <w:r>
        <w:rPr>
          <w:rFonts w:ascii="仿宋_GB2312" w:eastAsia="仿宋_GB2312" w:cs="仿宋_GB2312" w:hint="eastAsia"/>
          <w:color w:val="000000"/>
          <w:sz w:val="32"/>
          <w:szCs w:val="32"/>
          <w14:textFill>
            <w14:solidFill>
              <w14:srgbClr w14:val="000000"/>
            </w14:solidFill>
          </w14:textFill>
        </w:rPr>
        <w:t>%</w:t>
      </w:r>
      <w:r>
        <w:rPr>
          <w:rFonts w:ascii="仿宋_GB2312" w:eastAsia="仿宋_GB2312" w:cs="仿宋_GB2312" w:hint="eastAsia"/>
          <w:color w:val="000000"/>
          <w:sz w:val="32"/>
          <w:szCs w:val="32"/>
          <w14:textFill>
            <w14:solidFill>
              <w14:srgbClr w14:val="000000"/>
            </w14:solidFill>
          </w14:textFill>
          <w:lang w:eastAsia="zh-CN"/>
        </w:rPr>
        <w:t>，</w:t>
      </w:r>
      <w:r>
        <w:rPr>
          <w:rFonts w:ascii="仿宋_GB2312" w:eastAsia="仿宋_GB2312" w:cs="仿宋_GB2312" w:hint="eastAsia"/>
          <w:color w:val="000000"/>
          <w:sz w:val="32"/>
          <w:szCs w:val="32"/>
          <w14:textFill>
            <w14:solidFill>
              <w14:srgbClr w14:val="000000"/>
            </w14:solidFill>
          </w14:textFill>
        </w:rPr>
        <w:t>该项目</w:t>
      </w:r>
      <w:r>
        <w:rPr>
          <w:rFonts w:ascii="仿宋_GB2312" w:eastAsia="仿宋_GB2312" w:cs="仿宋_GB2312" w:hint="eastAsia"/>
          <w:color w:val="000000"/>
          <w:sz w:val="32"/>
          <w:szCs w:val="32"/>
          <w14:textFill>
            <w14:solidFill>
              <w14:srgbClr w14:val="000000"/>
            </w14:solidFill>
          </w14:textFill>
          <w:lang w:eastAsia="zh-CN"/>
        </w:rPr>
        <w:t>为我县城市维护费。</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pStyle w:val="28"/>
              <w:widowControl/>
              <w:ind w:leftChars="1310" w:left="4173" w:hangingChars="395" w:hanging="1422"/>
              <w:textAlignment w:val="center"/>
              <w:rPr>
                <w:rFonts w:ascii="黑体" w:eastAsia="黑体" w:cs="宋体" w:hint="eastAsia"/>
                <w:bCs/>
                <w:color w:val="000000"/>
                <w:kern w:val="0"/>
                <w:sz w:val="36"/>
                <w:szCs w:val="36"/>
                <w14:textFill>
                  <w14:solidFill>
                    <w14:srgbClr w14:val="000000"/>
                  </w14:solidFill>
                </w14:textFill>
                <w:lang w:eastAsia="zh-CN"/>
              </w:rPr>
            </w:pPr>
            <w:r>
              <w:rPr>
                <w:rFonts w:ascii="黑体" w:eastAsia="黑体" w:cs="宋体" w:hint="eastAsia"/>
                <w:bCs/>
                <w:color w:val="000000"/>
                <w:kern w:val="0"/>
                <w:sz w:val="36"/>
                <w:szCs w:val="36"/>
                <w14:textFill>
                  <w14:solidFill>
                    <w14:srgbClr w14:val="000000"/>
                  </w14:solidFill>
                </w14:textFill>
              </w:rPr>
              <w:t>项目支出绩效目标完成情况表</w:t>
            </w:r>
          </w:p>
          <w:p>
            <w:pPr>
              <w:pStyle w:val="28"/>
              <w:widowControl/>
              <w:ind w:leftChars="1310" w:left="4173" w:hangingChars="395" w:hanging="1422"/>
              <w:textAlignment w:val="center"/>
              <w:rPr>
                <w:rFonts w:ascii="宋体" w:cs="宋体"/>
                <w:color w:val="000000"/>
                <w:sz w:val="36"/>
                <w:szCs w:val="36"/>
                <w14:textFill>
                  <w14:solidFill>
                    <w14:srgbClr w14:val="000000"/>
                  </w14:solidFill>
                </w14:textFill>
              </w:rPr>
            </w:pPr>
            <w:r>
              <w:rPr>
                <w:rFonts w:ascii="宋体" w:cs="宋体" w:hint="eastAsia"/>
                <w:color w:val="000000"/>
                <w:kern w:val="0"/>
                <w:sz w:val="36"/>
                <w:szCs w:val="36"/>
                <w14:textFill>
                  <w14:solidFill>
                    <w14:srgbClr w14:val="000000"/>
                  </w14:solidFill>
                </w14:textFill>
              </w:rPr>
              <w:t>(</w:t>
            </w:r>
            <w:r>
              <w:rPr>
                <w:rFonts w:ascii="宋体" w:cs="宋体" w:hint="eastAsia"/>
                <w:color w:val="000000"/>
                <w:kern w:val="0"/>
                <w:sz w:val="36"/>
                <w:szCs w:val="36"/>
                <w14:textFill>
                  <w14:solidFill>
                    <w14:srgbClr w14:val="000000"/>
                  </w14:solidFill>
                </w14:textFill>
                <w:lang w:eastAsia="zh-CN"/>
              </w:rPr>
              <w:t>2024</w:t>
            </w:r>
            <w:r>
              <w:rPr>
                <w:rFonts w:ascii="宋体" w:cs="宋体" w:hint="eastAsia"/>
                <w:color w:val="000000"/>
                <w:kern w:val="0"/>
                <w:sz w:val="36"/>
                <w:szCs w:val="36"/>
                <w14:textFill>
                  <w14:solidFill>
                    <w14:srgbClr w14:val="000000"/>
                  </w14:solidFill>
                </w14:textFill>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14:textFill>
                  <w14:solidFill>
                    <w14:srgbClr w14:val="000000"/>
                  </w14:solidFill>
                </w14:textFill>
              </w:rPr>
            </w:pPr>
            <w:r>
              <w:rPr>
                <w:rFonts w:ascii="宋体" w:cs="宋体" w:hint="eastAsia"/>
                <w:color w:val="000000"/>
                <w:kern w:val="0"/>
                <w:sz w:val="24"/>
                <w14:textFill>
                  <w14:solidFill>
                    <w14:srgbClr w14:val="000000"/>
                  </w14:solidFill>
                </w14:textFill>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14:textFill>
                  <w14:solidFill>
                    <w14:srgbClr w14:val="000000"/>
                  </w14:solidFill>
                </w14:textFill>
              </w:rPr>
            </w:pPr>
            <w:r>
              <w:rPr>
                <w:rFonts w:ascii="仿宋_GB2312" w:eastAsia="仿宋_GB2312" w:cs="仿宋_GB2312" w:hint="eastAsia"/>
                <w:color w:val="000000"/>
                <w:sz w:val="32"/>
                <w:szCs w:val="32"/>
                <w14:textFill>
                  <w14:solidFill>
                    <w14:srgbClr w14:val="000000"/>
                  </w14:solidFill>
                </w14:textFill>
                <w:lang w:eastAsia="zh-CN"/>
              </w:rPr>
              <w:t>城市维护费</w:t>
            </w:r>
            <w:r>
              <w:rPr>
                <w:rFonts w:ascii="仿宋_GB2312" w:eastAsia="仿宋_GB2312" w:cs="仿宋_GB2312" w:hint="eastAsia"/>
                <w:color w:val="000000"/>
                <w:sz w:val="32"/>
                <w:szCs w:val="32"/>
                <w14:textFill>
                  <w14:solidFill>
                    <w14:srgbClr w14:val="000000"/>
                  </w14:solidFill>
                </w14:textFill>
              </w:rPr>
              <w:t>项目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14:textFill>
                  <w14:solidFill>
                    <w14:srgbClr w14:val="000000"/>
                  </w14:solidFill>
                </w14:textFill>
              </w:rPr>
            </w:pPr>
            <w:r>
              <w:rPr>
                <w:rFonts w:ascii="宋体" w:cs="宋体" w:hint="eastAsia"/>
                <w:color w:val="000000"/>
                <w:kern w:val="0"/>
                <w:sz w:val="24"/>
                <w14:textFill>
                  <w14:solidFill>
                    <w14:srgbClr w14:val="000000"/>
                  </w14:solidFill>
                </w14:textFill>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14:textFill>
                  <w14:solidFill>
                    <w14:srgbClr w14:val="000000"/>
                  </w14:solidFill>
                </w14:textFill>
                <w:lang w:val="en-US" w:eastAsia="zh-CN"/>
              </w:rPr>
            </w:pPr>
            <w:r>
              <w:rPr>
                <w:rFonts w:ascii="宋体" w:cs="宋体" w:hint="eastAsia"/>
                <w:color w:val="000000"/>
                <w:sz w:val="24"/>
                <w14:textFill>
                  <w14:solidFill>
                    <w14:srgbClr w14:val="000000"/>
                  </w14:solidFill>
                </w14:textFill>
                <w:lang w:val="en-US" w:eastAsia="zh-CN"/>
              </w:rPr>
              <w:t>金川县市政公用事业服务中心</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14:textFill>
                  <w14:solidFill>
                    <w14:srgbClr w14:val="000000"/>
                  </w14:solidFill>
                </w14:textFill>
              </w:rPr>
            </w:pPr>
            <w:r>
              <w:rPr>
                <w:rFonts w:ascii="宋体" w:cs="宋体" w:hint="eastAsia"/>
                <w:color w:val="000000"/>
                <w:kern w:val="0"/>
                <w:sz w:val="24"/>
                <w14:textFill>
                  <w14:solidFill>
                    <w14:srgbClr w14:val="000000"/>
                  </w14:solidFill>
                </w14:textFill>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14:textFill>
                  <w14:solidFill>
                    <w14:srgbClr w14:val="000000"/>
                  </w14:solidFill>
                </w14:textFill>
              </w:rPr>
            </w:pPr>
            <w:r>
              <w:rPr>
                <w:rFonts w:ascii="宋体" w:cs="宋体" w:hint="eastAsia"/>
                <w:color w:val="000000"/>
                <w:kern w:val="0"/>
                <w:sz w:val="24"/>
                <w14:textFill>
                  <w14:solidFill>
                    <w14:srgbClr w14:val="000000"/>
                  </w14:solidFill>
                </w14:textFill>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14:textFill>
                  <w14:solidFill>
                    <w14:srgbClr w14:val="000000"/>
                  </w14:solidFill>
                </w14:textFill>
                <w:lang w:val="en-US" w:eastAsia="zh-CN"/>
              </w:rPr>
            </w:pPr>
            <w:r>
              <w:rPr>
                <w:rFonts w:ascii="宋体" w:cs="宋体" w:hint="eastAsia"/>
                <w:color w:val="000000"/>
                <w:sz w:val="24"/>
                <w:szCs w:val="24"/>
                <w14:textFill>
                  <w14:solidFill>
                    <w14:srgbClr w14:val="000000"/>
                  </w14:solidFill>
                </w14:textFill>
                <w:lang w:eastAsia="zh-CN"/>
              </w:rPr>
              <w:t>655</w:t>
            </w:r>
            <w:r>
              <w:rPr>
                <w:rFonts w:ascii="宋体" w:cs="宋体" w:hint="eastAsia"/>
                <w:color w:val="000000"/>
                <w:sz w:val="24"/>
                <w14:textFill>
                  <w14:solidFill>
                    <w14:srgbClr w14:val="000000"/>
                  </w14:solidFill>
                </w14:textFill>
                <w:lang w:val="en-US" w:eastAsia="zh-CN"/>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14:textFill>
                  <w14:solidFill>
                    <w14:srgbClr w14:val="000000"/>
                  </w14:solidFill>
                </w14:textFill>
              </w:rPr>
            </w:pPr>
            <w:r>
              <w:rPr>
                <w:rFonts w:ascii="宋体" w:cs="宋体" w:hint="eastAsia"/>
                <w:color w:val="000000"/>
                <w:kern w:val="0"/>
                <w:sz w:val="24"/>
                <w14:textFill>
                  <w14:solidFill>
                    <w14:srgbClr w14:val="000000"/>
                  </w14:solidFill>
                </w14:textFill>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14:textFill>
                  <w14:solidFill>
                    <w14:srgbClr w14:val="000000"/>
                  </w14:solidFill>
                </w14:textFill>
                <w:lang w:val="en-US" w:eastAsia="zh-CN"/>
              </w:rPr>
            </w:pPr>
            <w:r>
              <w:rPr>
                <w:rFonts w:ascii="宋体" w:cs="宋体" w:hint="eastAsia"/>
                <w:color w:val="000000"/>
                <w:sz w:val="24"/>
                <w:szCs w:val="24"/>
                <w14:textFill>
                  <w14:solidFill>
                    <w14:srgbClr w14:val="000000"/>
                  </w14:solidFill>
                </w14:textFill>
                <w:lang w:eastAsia="zh-CN"/>
              </w:rPr>
              <w:t>655</w:t>
            </w:r>
            <w:r>
              <w:rPr>
                <w:rFonts w:ascii="宋体" w:cs="宋体" w:hint="eastAsia"/>
                <w:color w:val="000000"/>
                <w:sz w:val="24"/>
                <w14:textFill>
                  <w14:solidFill>
                    <w14:srgbClr w14:val="000000"/>
                  </w14:solidFill>
                </w14:textFill>
                <w:lang w:val="en-US" w:eastAsia="zh-CN"/>
              </w:rPr>
              <w:t>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14:textFill>
                  <w14:solidFill>
                    <w14:srgbClr w14:val="000000"/>
                  </w14:solidFill>
                </w14:textFill>
              </w:rPr>
            </w:pPr>
            <w:r>
              <w:rPr>
                <w:rFonts w:ascii="宋体" w:cs="宋体" w:hint="eastAsia"/>
                <w:color w:val="000000"/>
                <w:kern w:val="0"/>
                <w:sz w:val="24"/>
                <w14:textFill>
                  <w14:solidFill>
                    <w14:srgbClr w14:val="000000"/>
                  </w14:solidFill>
                </w14:textFill>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14:textFill>
                  <w14:solidFill>
                    <w14:srgbClr w14:val="000000"/>
                  </w14:solidFill>
                </w14:textFill>
                <w:lang w:val="en-US" w:eastAsia="zh-CN"/>
              </w:rPr>
            </w:pPr>
            <w:r>
              <w:rPr>
                <w:rFonts w:ascii="宋体" w:cs="宋体" w:hint="eastAsia"/>
                <w:color w:val="000000"/>
                <w:sz w:val="24"/>
                <w:szCs w:val="24"/>
                <w14:textFill>
                  <w14:solidFill>
                    <w14:srgbClr w14:val="000000"/>
                  </w14:solidFill>
                </w14:textFill>
                <w:lang w:eastAsia="zh-CN"/>
              </w:rPr>
              <w:t>655</w:t>
            </w:r>
            <w:r>
              <w:rPr>
                <w:rFonts w:ascii="宋体" w:cs="宋体" w:hint="eastAsia"/>
                <w:color w:val="000000"/>
                <w:sz w:val="24"/>
                <w14:textFill>
                  <w14:solidFill>
                    <w14:srgbClr w14:val="000000"/>
                  </w14:solidFill>
                </w14:textFill>
                <w:lang w:val="en-US" w:eastAsia="zh-CN"/>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14:textFill>
                  <w14:solidFill>
                    <w14:srgbClr w14:val="000000"/>
                  </w14:solidFill>
                </w14:textFill>
              </w:rPr>
            </w:pPr>
            <w:r>
              <w:rPr>
                <w:rFonts w:ascii="宋体" w:cs="宋体" w:hint="eastAsia"/>
                <w:color w:val="000000"/>
                <w:kern w:val="0"/>
                <w:sz w:val="24"/>
                <w14:textFill>
                  <w14:solidFill>
                    <w14:srgbClr w14:val="000000"/>
                  </w14:solidFill>
                </w14:textFill>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14:textFill>
                  <w14:solidFill>
                    <w14:srgbClr w14:val="000000"/>
                  </w14:solidFill>
                </w14:textFill>
                <w:lang w:val="en-US" w:eastAsia="zh-CN"/>
              </w:rPr>
            </w:pPr>
            <w:r>
              <w:rPr>
                <w:rFonts w:ascii="宋体" w:cs="宋体" w:hint="eastAsia"/>
                <w:color w:val="000000"/>
                <w:sz w:val="24"/>
                <w:szCs w:val="24"/>
                <w14:textFill>
                  <w14:solidFill>
                    <w14:srgbClr w14:val="000000"/>
                  </w14:solidFill>
                </w14:textFill>
                <w:lang w:eastAsia="zh-CN"/>
              </w:rPr>
              <w:t>655</w:t>
            </w:r>
            <w:r>
              <w:rPr>
                <w:rFonts w:ascii="宋体" w:cs="宋体" w:hint="eastAsia"/>
                <w:color w:val="000000"/>
                <w:sz w:val="24"/>
                <w14:textFill>
                  <w14:solidFill>
                    <w14:srgbClr w14:val="000000"/>
                  </w14:solidFill>
                </w14:textFill>
                <w:lang w:val="en-US" w:eastAsia="zh-CN"/>
              </w:rPr>
              <w:t>万元</w:t>
            </w:r>
          </w:p>
        </w:tc>
      </w:tr>
      <w:tr>
        <w:trPr>
          <w:trHeight w:val="106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14:textFill>
                  <w14:solidFill>
                    <w14:srgbClr w14:val="000000"/>
                  </w14:solidFill>
                </w14:textFill>
              </w:rPr>
            </w:pPr>
            <w:r>
              <w:rPr>
                <w:rFonts w:ascii="宋体" w:cs="宋体" w:hint="eastAsia"/>
                <w:color w:val="000000"/>
                <w:kern w:val="0"/>
                <w:sz w:val="24"/>
                <w14:textFill>
                  <w14:solidFill>
                    <w14:srgbClr w14:val="000000"/>
                  </w14:solidFill>
                </w14:textFill>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14:textFill>
                  <w14:solidFill>
                    <w14:srgbClr w14:val="000000"/>
                  </w14:solidFill>
                </w14:textFill>
              </w:rPr>
            </w:pPr>
            <w:r>
              <w:rPr>
                <w:rFonts w:ascii="宋体" w:cs="宋体" w:hint="eastAsia"/>
                <w:color w:val="000000"/>
                <w:kern w:val="0"/>
                <w:sz w:val="24"/>
                <w14:textFill>
                  <w14:solidFill>
                    <w14:srgbClr w14:val="000000"/>
                  </w14:solidFill>
                </w14:textFill>
              </w:rPr>
              <w:t>0</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14:textFill>
                  <w14:solidFill>
                    <w14:srgbClr w14:val="000000"/>
                  </w14:solidFill>
                </w14:textFill>
              </w:rPr>
            </w:pPr>
            <w:r>
              <w:rPr>
                <w:rFonts w:ascii="宋体" w:cs="宋体" w:hint="eastAsia"/>
                <w:color w:val="000000"/>
                <w:kern w:val="0"/>
                <w:sz w:val="24"/>
                <w14:textFill>
                  <w14:solidFill>
                    <w14:srgbClr w14:val="000000"/>
                  </w14:solidFill>
                </w14:textFill>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both"/>
              <w:rPr>
                <w:rFonts w:ascii="宋体" w:cs="宋体"/>
                <w:color w:val="000000"/>
                <w:sz w:val="24"/>
                <w14:textFill>
                  <w14:solidFill>
                    <w14:srgbClr w14:val="000000"/>
                  </w14:solidFill>
                </w14:textFill>
              </w:rPr>
            </w:pP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14:textFill>
                  <w14:solidFill>
                    <w14:srgbClr w14:val="000000"/>
                  </w14:solidFill>
                </w14:textFill>
              </w:rPr>
            </w:pPr>
            <w:r>
              <w:rPr>
                <w:rFonts w:ascii="宋体" w:cs="宋体" w:hint="eastAsia"/>
                <w:color w:val="000000"/>
                <w:kern w:val="0"/>
                <w:sz w:val="24"/>
                <w14:textFill>
                  <w14:solidFill>
                    <w14:srgbClr w14:val="000000"/>
                  </w14:solidFill>
                </w14:textFill>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14:textFill>
                  <w14:solidFill>
                    <w14:srgbClr w14:val="000000"/>
                  </w14:solidFill>
                </w14:textFill>
              </w:rPr>
            </w:pPr>
            <w:r>
              <w:rPr>
                <w:rFonts w:ascii="宋体" w:cs="宋体" w:hint="eastAsia"/>
                <w:color w:val="000000"/>
                <w:kern w:val="0"/>
                <w:sz w:val="24"/>
                <w14:textFill>
                  <w14:solidFill>
                    <w14:srgbClr w14:val="000000"/>
                  </w14:solidFill>
                </w14:textFill>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14:textFill>
                  <w14:solidFill>
                    <w14:srgbClr w14:val="000000"/>
                  </w14:solidFill>
                </w14:textFill>
              </w:rPr>
            </w:pPr>
            <w:r>
              <w:rPr>
                <w:rFonts w:ascii="宋体" w:cs="宋体" w:hint="eastAsia"/>
                <w:color w:val="000000"/>
                <w:kern w:val="0"/>
                <w:sz w:val="24"/>
                <w14:textFill>
                  <w14:solidFill>
                    <w14:srgbClr w14:val="000000"/>
                  </w14:solidFill>
                </w14:textFill>
              </w:rPr>
              <w:t>实际完成目标</w:t>
            </w:r>
          </w:p>
        </w:tc>
      </w:tr>
      <w:tr>
        <w:trPr>
          <w:trHeight w:val="1174"/>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14:textFill>
                  <w14:solidFill>
                    <w14:srgbClr w14:val="000000"/>
                  </w14:solidFill>
                </w14:textFill>
                <w:lang w:eastAsia="zh-CN"/>
              </w:rPr>
            </w:pPr>
            <w:r>
              <w:rPr>
                <w:rFonts w:ascii="宋体" w:cs="宋体" w:hint="eastAsia"/>
                <w:color w:val="000000"/>
                <w:kern w:val="0"/>
                <w:sz w:val="24"/>
                <w14:textFill>
                  <w14:solidFill>
                    <w14:srgbClr w14:val="000000"/>
                  </w14:solidFill>
                </w14:textFill>
                <w:lang w:eastAsia="zh-CN"/>
              </w:rPr>
              <w:t>我中心开展市政维修维护、环境整治工作及重要节日营造氛围工作产生城市维护费需655万元，通过项目的实施确保市政设施的完好，提供干净整洁的城市环境。</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14:textFill>
                  <w14:solidFill>
                    <w14:srgbClr w14:val="000000"/>
                  </w14:solidFill>
                </w14:textFill>
                <w:lang w:val="en-US" w:eastAsia="zh-CN"/>
              </w:rPr>
            </w:pPr>
            <w:r>
              <w:rPr>
                <w:rFonts w:ascii="宋体" w:cs="宋体" w:hint="eastAsia"/>
                <w:color w:val="000000"/>
                <w:sz w:val="24"/>
                <w14:textFill>
                  <w14:solidFill>
                    <w14:srgbClr w14:val="000000"/>
                  </w14:solidFill>
                </w14:textFill>
                <w:lang w:val="en-US" w:eastAsia="zh-CN"/>
              </w:rPr>
              <w:t>基本实现</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14:textFill>
                  <w14:solidFill>
                    <w14:srgbClr w14:val="000000"/>
                  </w14:solidFill>
                </w14:textFill>
              </w:rPr>
            </w:pPr>
            <w:r>
              <w:rPr>
                <w:rFonts w:ascii="宋体" w:cs="宋体" w:hint="eastAsia"/>
                <w:color w:val="000000"/>
                <w:sz w:val="24"/>
                <w14:textFill>
                  <w14:solidFill>
                    <w14:srgbClr w14:val="000000"/>
                  </w14:solidFill>
                </w14:textFill>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14:textFill>
                  <w14:solidFill>
                    <w14:srgbClr w14:val="000000"/>
                  </w14:solidFill>
                </w14:textFill>
              </w:rPr>
            </w:pPr>
            <w:r>
              <w:rPr>
                <w:rFonts w:ascii="宋体" w:cs="宋体" w:hint="eastAsia"/>
                <w:color w:val="000000"/>
                <w:kern w:val="0"/>
                <w:sz w:val="24"/>
                <w14:textFill>
                  <w14:solidFill>
                    <w14:srgbClr w14:val="000000"/>
                  </w14:solidFill>
                </w14:textFill>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14:textFill>
                  <w14:solidFill>
                    <w14:srgbClr w14:val="000000"/>
                  </w14:solidFill>
                </w14:textFill>
              </w:rPr>
            </w:pPr>
            <w:r>
              <w:rPr>
                <w:rFonts w:ascii="宋体" w:cs="宋体" w:hint="eastAsia"/>
                <w:color w:val="000000"/>
                <w:kern w:val="0"/>
                <w:sz w:val="24"/>
                <w14:textFill>
                  <w14:solidFill>
                    <w14:srgbClr w14:val="000000"/>
                  </w14:solidFill>
                </w14:textFill>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14:textFill>
                  <w14:solidFill>
                    <w14:srgbClr w14:val="000000"/>
                  </w14:solidFill>
                </w14:textFill>
              </w:rPr>
            </w:pPr>
            <w:r>
              <w:rPr>
                <w:rFonts w:ascii="宋体" w:cs="宋体" w:hint="eastAsia"/>
                <w:color w:val="000000"/>
                <w:kern w:val="0"/>
                <w:sz w:val="24"/>
                <w14:textFill>
                  <w14:solidFill>
                    <w14:srgbClr w14:val="000000"/>
                  </w14:solidFill>
                </w14:textFill>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14:textFill>
                  <w14:solidFill>
                    <w14:srgbClr w14:val="000000"/>
                  </w14:solidFill>
                </w14:textFill>
              </w:rPr>
            </w:pPr>
            <w:r>
              <w:rPr>
                <w:rFonts w:ascii="宋体" w:cs="宋体" w:hint="eastAsia"/>
                <w:color w:val="000000"/>
                <w:kern w:val="0"/>
                <w:sz w:val="24"/>
                <w14:textFill>
                  <w14:solidFill>
                    <w14:srgbClr w14:val="000000"/>
                  </w14:solidFill>
                </w14:textFill>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14:textFill>
                  <w14:solidFill>
                    <w14:srgbClr w14:val="000000"/>
                  </w14:solidFill>
                </w14:textFill>
              </w:rPr>
            </w:pPr>
            <w:r>
              <w:rPr>
                <w:rFonts w:ascii="宋体" w:cs="宋体" w:hint="eastAsia"/>
                <w:color w:val="000000"/>
                <w:kern w:val="0"/>
                <w:sz w:val="24"/>
                <w14:textFill>
                  <w14:solidFill>
                    <w14:srgbClr w14:val="000000"/>
                  </w14:solidFill>
                </w14:textFill>
              </w:rPr>
              <w:t>实际完成指标值(包含数字及文字描述)</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both"/>
              <w:textAlignment w:val="center"/>
              <w:rPr>
                <w:rFonts w:ascii="宋体" w:eastAsia="宋体" w:cs="宋体" w:hint="eastAsia"/>
                <w:color w:val="000000"/>
                <w:sz w:val="24"/>
                <w14:textFill>
                  <w14:solidFill>
                    <w14:srgbClr w14:val="000000"/>
                  </w14:solidFill>
                </w14:textFill>
                <w:lang w:eastAsia="zh-CN"/>
              </w:rPr>
            </w:pPr>
            <w:r>
              <w:rPr>
                <w:rFonts w:ascii="宋体" w:eastAsia="宋体" w:cs="宋体"/>
                <w:sz w:val="24"/>
                <w:szCs w:val="24"/>
              </w:rPr>
              <w:t>产出指标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keepNext w:val="0"/>
              <w:keepLines w:val="0"/>
              <w:widowControl/>
              <w:suppressLineNumbers w:val="0"/>
              <w:jc w:val="left"/>
            </w:pPr>
            <w:r>
              <w:rPr>
                <w:rFonts w:ascii="宋体" w:eastAsia="宋体" w:cs="宋体"/>
                <w:kern w:val="0"/>
                <w:sz w:val="24"/>
                <w:szCs w:val="24"/>
                <w:lang w:val="en-US" w:eastAsia="zh-CN"/>
              </w:rPr>
              <w:t>数量指标</w:t>
            </w:r>
          </w:p>
          <w:p>
            <w:pPr>
              <w:widowControl/>
              <w:jc w:val="center"/>
              <w:textAlignment w:val="center"/>
              <w:rPr>
                <w:rFonts w:ascii="宋体" w:eastAsia="宋体" w:cs="宋体" w:hint="eastAsia"/>
                <w:color w:val="000000"/>
                <w:sz w:val="24"/>
                <w14:textFill>
                  <w14:solidFill>
                    <w14:srgbClr w14:val="000000"/>
                  </w14:solidFill>
                </w14:textFill>
                <w:lang w:val="en-US" w:eastAsia="zh-CN"/>
              </w:rPr>
            </w:pP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14:textFill>
                  <w14:solidFill>
                    <w14:srgbClr w14:val="000000"/>
                  </w14:solidFill>
                </w14:textFill>
                <w:lang w:val="en-US" w:eastAsia="zh-CN"/>
              </w:rPr>
            </w:pPr>
            <w:r>
              <w:rPr>
                <w:rFonts w:ascii="宋体" w:eastAsia="宋体" w:cs="宋体"/>
                <w:sz w:val="24"/>
                <w:szCs w:val="24"/>
              </w:rPr>
              <w:t>新增沿河两岸公共设施河堤亮化</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14:textFill>
                  <w14:solidFill>
                    <w14:srgbClr w14:val="000000"/>
                  </w14:solidFill>
                </w14:textFill>
                <w:lang w:val="en-US" w:eastAsia="zh-CN"/>
              </w:rPr>
            </w:pPr>
            <w:r>
              <w:rPr>
                <w:rFonts w:ascii="宋体" w:eastAsia="宋体" w:cs="宋体" w:hint="eastAsia"/>
                <w:color w:val="000000"/>
                <w:sz w:val="24"/>
                <w:szCs w:val="24"/>
                <w14:textFill>
                  <w14:solidFill>
                    <w14:srgbClr w14:val="000000"/>
                  </w14:solidFill>
                </w14:textFill>
              </w:rPr>
              <w:t>=</w:t>
            </w:r>
            <w:r>
              <w:rPr>
                <w:rFonts w:ascii="宋体" w:cs="宋体" w:hint="eastAsia"/>
                <w:color w:val="000000"/>
                <w:sz w:val="24"/>
                <w:szCs w:val="24"/>
                <w14:textFill>
                  <w14:solidFill>
                    <w14:srgbClr w14:val="000000"/>
                  </w14:solidFill>
                </w14:textFill>
                <w:lang w:val="en-US" w:eastAsia="zh-CN"/>
              </w:rPr>
              <w:t>600</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14:textFill>
                  <w14:solidFill>
                    <w14:srgbClr w14:val="000000"/>
                  </w14:solidFill>
                </w14:textFill>
                <w:lang w:val="en-US" w:eastAsia="zh-CN"/>
              </w:rPr>
            </w:pPr>
            <w:r>
              <w:rPr>
                <w:rFonts w:ascii="宋体" w:cs="宋体" w:hint="eastAsia"/>
                <w:color w:val="000000"/>
                <w:sz w:val="24"/>
                <w14:textFill>
                  <w14:solidFill>
                    <w14:srgbClr w14:val="000000"/>
                  </w14:solidFill>
                </w14:textFill>
                <w:lang w:val="en-US" w:eastAsia="zh-CN"/>
              </w:rPr>
              <w:t>处</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14:textFill>
                  <w14:solidFill>
                    <w14:srgbClr w14:val="000000"/>
                  </w14:solidFill>
                </w14:textFill>
                <w:lang w:eastAsia="zh-CN"/>
              </w:rPr>
            </w:pPr>
            <w:r>
              <w:rPr>
                <w:rFonts w:ascii="宋体" w:eastAsia="宋体" w:cs="宋体"/>
                <w:sz w:val="24"/>
                <w:szCs w:val="24"/>
              </w:rPr>
              <w:t>产出指标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14:textFill>
                  <w14:solidFill>
                    <w14:srgbClr w14:val="000000"/>
                  </w14:solidFill>
                </w14:textFill>
                <w:lang w:val="en-US" w:eastAsia="zh-CN"/>
              </w:rPr>
            </w:pPr>
            <w:r>
              <w:rPr>
                <w:rFonts w:ascii="宋体" w:eastAsia="宋体" w:cs="宋体"/>
                <w:sz w:val="24"/>
                <w:szCs w:val="24"/>
              </w:rPr>
              <w:t>质量指标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14:textFill>
                  <w14:solidFill>
                    <w14:srgbClr w14:val="000000"/>
                  </w14:solidFill>
                </w14:textFill>
                <w:lang w:val="en-US" w:eastAsia="zh-CN"/>
              </w:rPr>
            </w:pPr>
            <w:r>
              <w:rPr>
                <w:rFonts w:ascii="宋体" w:eastAsia="宋体" w:cs="宋体"/>
                <w:sz w:val="24"/>
                <w:szCs w:val="24"/>
              </w:rPr>
              <w:t>符合现行国家有关标准</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14:textFill>
                  <w14:solidFill>
                    <w14:srgbClr w14:val="000000"/>
                  </w14:solidFill>
                </w14:textFill>
                <w:lang w:val="en-US" w:eastAsia="zh-CN"/>
              </w:rPr>
            </w:pPr>
            <w:r>
              <w:rPr>
                <w:rFonts w:ascii="Arial" w:cs="Arial" w:hAnsi="Arial" w:hint="eastAsia"/>
                <w:color w:val="000000"/>
                <w:kern w:val="0"/>
                <w:sz w:val="24"/>
                <w14:textFill>
                  <w14:solidFill>
                    <w14:srgbClr w14:val="000000"/>
                  </w14:solidFill>
                </w14:textFill>
                <w:lang w:val="en-US" w:eastAsia="zh-CN"/>
              </w:rPr>
              <w:t>=100</w:t>
            </w:r>
            <w:r>
              <w:rPr>
                <w:rFonts w:ascii="宋体" w:cs="宋体" w:hint="eastAsia"/>
                <w:color w:val="000000"/>
                <w:kern w:val="0"/>
                <w:position w:val="-10"/>
                <w:sz w:val="24"/>
                <w14:textFill>
                  <w14:solidFill>
                    <w14:srgbClr w14:val="000000"/>
                  </w14:solidFill>
                </w14:textFill>
                <w:lang w:val="en-US" w:eastAsia="zh-CN"/>
              </w:rPr>
              <w:object>
                <v:shapetype id="_x0000_t75" coordsize="21600,21600"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type="#_x0000_t75" filled="f" stroked="f" style="width:72.0pt;height:17.0pt;" o:ole="">
                  <v:stroke color="#000000"/>
                  <v:imagedata r:id="rId8" o:title="image1"/>
                  <o:lock aspectratio="t"/>
                  <w10:anchorLock/>
                </v:shape>
                <o:OLEObject Type="Embed" ProgID="Package" ShapeID="_x0000_i1" DrawAspect="Content" ObjectID="_1393063351" r:id="rId9"/>
              </w:objec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14:textFill>
                  <w14:solidFill>
                    <w14:srgbClr w14:val="000000"/>
                  </w14:solidFill>
                </w14:textFill>
                <w:lang w:val="en-US" w:eastAsia="zh-CN"/>
              </w:rPr>
            </w:pPr>
            <w:r>
              <w:rPr>
                <w:rFonts w:ascii="宋体" w:cs="宋体" w:hint="eastAsia"/>
                <w:color w:val="000000"/>
                <w:kern w:val="0"/>
                <w:sz w:val="24"/>
                <w14:textFill>
                  <w14:solidFill>
                    <w14:srgbClr w14:val="000000"/>
                  </w14:solidFill>
                </w14:textFill>
                <w:lang w:val="en-US" w:eastAsia="zh-CN"/>
              </w:rPr>
              <w:t>%</w:t>
            </w:r>
          </w:p>
        </w:tc>
      </w:tr>
      <w:tr>
        <w:trPr>
          <w:trHeight w:val="1050"/>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14:textFill>
                  <w14:solidFill>
                    <w14:srgbClr w14:val="000000"/>
                  </w14:solidFill>
                </w14:textFill>
              </w:rPr>
            </w:pPr>
            <w:r>
              <w:rPr>
                <w:rFonts w:ascii="宋体" w:eastAsia="宋体" w:cs="宋体"/>
                <w:sz w:val="24"/>
                <w:szCs w:val="24"/>
              </w:rPr>
              <w:t>产出指标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14:textFill>
                  <w14:solidFill>
                    <w14:srgbClr w14:val="000000"/>
                  </w14:solidFill>
                </w14:textFill>
                <w:lang w:val="en-US" w:eastAsia="zh-CN"/>
              </w:rPr>
            </w:pPr>
            <w:r>
              <w:rPr>
                <w:rFonts w:ascii="宋体" w:eastAsia="宋体" w:cs="宋体"/>
                <w:sz w:val="24"/>
                <w:szCs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keepNext w:val="0"/>
              <w:keepLines w:val="0"/>
              <w:widowControl/>
              <w:suppressLineNumbers w:val="0"/>
              <w:jc w:val="left"/>
            </w:pPr>
            <w:r>
              <w:rPr>
                <w:rFonts w:ascii="宋体" w:eastAsia="宋体" w:cs="宋体"/>
                <w:kern w:val="0"/>
                <w:sz w:val="24"/>
                <w:szCs w:val="24"/>
                <w:lang w:val="en-US" w:eastAsia="zh-CN"/>
              </w:rPr>
              <w:t>2025年2月完工</w:t>
            </w:r>
          </w:p>
          <w:p>
            <w:pPr>
              <w:widowControl/>
              <w:jc w:val="center"/>
              <w:textAlignment w:val="center"/>
              <w:rPr>
                <w:rFonts w:ascii="宋体" w:eastAsia="宋体" w:cs="宋体"/>
                <w:color w:val="000000"/>
                <w:sz w:val="24"/>
                <w14:textFill>
                  <w14:solidFill>
                    <w14:srgbClr w14:val="000000"/>
                  </w14:solidFill>
                </w14:textFill>
                <w:lang w:val="en-US" w:eastAsia="zh-CN"/>
              </w:rPr>
            </w:pP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14:textFill>
                  <w14:solidFill>
                    <w14:srgbClr w14:val="000000"/>
                  </w14:solidFill>
                </w14:textFill>
                <w:lang w:val="en-US"/>
              </w:rPr>
            </w:pPr>
            <w:r>
              <w:rPr>
                <w:rFonts w:ascii="Arial" w:cs="Arial" w:hAnsi="Arial" w:hint="eastAsia"/>
                <w:color w:val="000000"/>
                <w:kern w:val="0"/>
                <w:sz w:val="24"/>
                <w14:textFill>
                  <w14:solidFill>
                    <w14:srgbClr w14:val="000000"/>
                  </w14:solidFill>
                </w14:textFill>
                <w:lang w:val="en-US" w:eastAsia="zh-CN"/>
              </w:rPr>
              <w:t>=100</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14:textFill>
                  <w14:solidFill>
                    <w14:srgbClr w14:val="000000"/>
                  </w14:solidFill>
                </w14:textFill>
              </w:rPr>
            </w:pPr>
            <w:r>
              <w:rPr>
                <w:rFonts w:ascii="宋体" w:cs="宋体" w:hint="eastAsia"/>
                <w:color w:val="000000"/>
                <w:sz w:val="24"/>
                <w14:textFill>
                  <w14:solidFill>
                    <w14:srgbClr w14:val="000000"/>
                  </w14:solidFill>
                </w14:textFill>
                <w:lang w:val="en-US" w:eastAsia="zh-CN"/>
              </w:rPr>
              <w:t>%</w:t>
            </w:r>
          </w:p>
        </w:tc>
      </w:tr>
      <w:tr>
        <w:trPr>
          <w:trHeight w:val="1050"/>
        </w:trPr>
        <w:tc>
          <w:tcPr>
            <w:tcW w:w="390" w:type="dxa"/>
            <w:tcBorders>
              <w:top w:val="single" w:sz="4" w:space="0" w:color="000000"/>
              <w:left w:val="single" w:sz="4" w:space="0" w:color="000000"/>
              <w:bottom w:val="single" w:sz="4" w:space="0" w:color="000000"/>
              <w:right w:val="single" w:sz="4" w:space="0" w:color="000000"/>
            </w:tcBorders>
            <w:noWrap/>
            <w:vAlign w:val="center"/>
          </w:tcPr>
          <w:p>
            <w:pPr>
              <w:rPr>
                <w:color w:val="000000"/>
                <w14:textFill>
                  <w14:solidFill>
                    <w14:srgbClr w14:val="000000"/>
                  </w14:solidFill>
                </w14:textFill>
              </w:rPr>
            </w:p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kern w:val="0"/>
                <w:sz w:val="24"/>
                <w14:textFill>
                  <w14:solidFill>
                    <w14:srgbClr w14:val="000000"/>
                  </w14:solidFill>
                </w14:textFill>
                <w:lang w:eastAsia="zh-CN"/>
              </w:rPr>
            </w:pPr>
            <w:r>
              <w:rPr>
                <w:rFonts w:ascii="宋体" w:eastAsia="宋体" w:cs="宋体"/>
                <w:sz w:val="24"/>
                <w:szCs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14:textFill>
                  <w14:solidFill>
                    <w14:srgbClr w14:val="000000"/>
                  </w14:solidFill>
                </w14:textFill>
                <w:lang w:val="en-US" w:eastAsia="zh-CN"/>
              </w:rPr>
            </w:pPr>
            <w:r>
              <w:rPr>
                <w:rFonts w:ascii="宋体" w:eastAsia="宋体" w:cs="宋体"/>
                <w:sz w:val="24"/>
                <w:szCs w:val="24"/>
              </w:rPr>
              <w:t>社会效益指标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14:textFill>
                  <w14:solidFill>
                    <w14:srgbClr w14:val="000000"/>
                  </w14:solidFill>
                </w14:textFill>
                <w:lang w:val="en-US" w:eastAsia="zh-CN"/>
              </w:rPr>
            </w:pPr>
            <w:r>
              <w:rPr>
                <w:rFonts w:ascii="宋体" w:eastAsia="宋体" w:cs="宋体"/>
                <w:sz w:val="24"/>
                <w:szCs w:val="24"/>
              </w:rPr>
              <w:t>提升城区整体环境质量</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14:textFill>
                  <w14:solidFill>
                    <w14:srgbClr w14:val="000000"/>
                  </w14:solidFill>
                </w14:textFill>
                <w:lang w:val="en-US" w:eastAsia="zh-CN"/>
              </w:rPr>
            </w:pPr>
            <w:r>
              <w:rPr>
                <w:rFonts w:ascii="Arial" w:cs="Arial" w:hAnsi="Arial"/>
                <w:color w:val="000000"/>
                <w:kern w:val="0"/>
                <w:sz w:val="24"/>
                <w14:textFill>
                  <w14:solidFill>
                    <w14:srgbClr w14:val="000000"/>
                  </w14:solidFill>
                </w14:textFill>
                <w:lang w:val="en-US" w:eastAsia="zh-CN"/>
              </w:rPr>
              <w:t>≥</w:t>
            </w:r>
            <w:r>
              <w:rPr>
                <w:rFonts w:ascii="Arial" w:cs="Arial" w:hAnsi="Arial" w:hint="eastAsia"/>
                <w:color w:val="000000"/>
                <w:kern w:val="0"/>
                <w:sz w:val="24"/>
                <w14:textFill>
                  <w14:solidFill>
                    <w14:srgbClr w14:val="000000"/>
                  </w14:solidFill>
                </w14:textFill>
                <w:lang w:val="en-US" w:eastAsia="zh-CN"/>
              </w:rPr>
              <w:t>95</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14:textFill>
                  <w14:solidFill>
                    <w14:srgbClr w14:val="000000"/>
                  </w14:solidFill>
                </w14:textFill>
                <w:lang w:val="en-US" w:eastAsia="zh-CN"/>
              </w:rPr>
            </w:pPr>
            <w:r>
              <w:rPr>
                <w:rFonts w:ascii="宋体" w:cs="宋体" w:hint="eastAsia"/>
                <w:color w:val="000000"/>
                <w:sz w:val="24"/>
                <w14:textFill>
                  <w14:solidFill>
                    <w14:srgbClr w14:val="000000"/>
                  </w14:solidFill>
                </w14:textFill>
                <w:lang w:val="en-US" w:eastAsia="zh-CN"/>
              </w:rPr>
              <w:t>%</w:t>
            </w:r>
          </w:p>
        </w:tc>
      </w:tr>
      <w:tr>
        <w:trPr>
          <w:trHeight w:val="1050"/>
        </w:trPr>
        <w:tc>
          <w:tcPr>
            <w:tcW w:w="390" w:type="dxa"/>
            <w:tcBorders>
              <w:top w:val="single" w:sz="4" w:space="0" w:color="000000"/>
              <w:left w:val="single" w:sz="4" w:space="0" w:color="000000"/>
              <w:bottom w:val="single" w:sz="4" w:space="0" w:color="000000"/>
              <w:right w:val="single" w:sz="4" w:space="0" w:color="000000"/>
            </w:tcBorders>
            <w:noWrap/>
            <w:vAlign w:val="center"/>
          </w:tcPr>
          <w:p>
            <w:pPr>
              <w:rPr>
                <w:color w:val="000000"/>
                <w14:textFill>
                  <w14:solidFill>
                    <w14:srgbClr w14:val="000000"/>
                  </w14:solidFill>
                </w14:textFill>
              </w:rPr>
            </w:p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14:textFill>
                  <w14:solidFill>
                    <w14:srgbClr w14:val="000000"/>
                  </w14:solidFill>
                </w14:textFill>
              </w:rPr>
            </w:pPr>
            <w:r>
              <w:rPr>
                <w:rFonts w:ascii="宋体" w:eastAsia="宋体" w:cs="宋体"/>
                <w:sz w:val="24"/>
                <w:szCs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14:textFill>
                  <w14:solidFill>
                    <w14:srgbClr w14:val="000000"/>
                  </w14:solidFill>
                </w14:textFill>
                <w:lang w:val="en-US" w:eastAsia="zh-CN"/>
              </w:rPr>
            </w:pPr>
            <w:r>
              <w:rPr>
                <w:rFonts w:ascii="宋体" w:eastAsia="宋体" w:cs="宋体"/>
                <w:sz w:val="24"/>
                <w:szCs w:val="24"/>
              </w:rPr>
              <w:t>社会效益指标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keepNext w:val="0"/>
              <w:keepLines w:val="0"/>
              <w:widowControl/>
              <w:suppressLineNumbers w:val="0"/>
              <w:jc w:val="left"/>
            </w:pPr>
            <w:r>
              <w:rPr>
                <w:rFonts w:ascii="宋体" w:eastAsia="宋体" w:cs="宋体"/>
                <w:kern w:val="0"/>
                <w:sz w:val="24"/>
                <w:szCs w:val="24"/>
                <w:lang w:val="en-US" w:eastAsia="zh-CN"/>
              </w:rPr>
              <w:t>提升城市居民幸福指数</w:t>
            </w:r>
          </w:p>
          <w:p>
            <w:pPr>
              <w:widowControl/>
              <w:jc w:val="center"/>
              <w:textAlignment w:val="center"/>
              <w:rPr>
                <w:rFonts w:ascii="宋体" w:cs="宋体" w:hint="eastAsia"/>
                <w:color w:val="000000"/>
                <w:sz w:val="24"/>
                <w14:textFill>
                  <w14:solidFill>
                    <w14:srgbClr w14:val="000000"/>
                  </w14:solidFill>
                </w14:textFill>
                <w:lang w:val="en-US" w:eastAsia="zh-CN"/>
              </w:rPr>
            </w:pP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14:textFill>
                  <w14:solidFill>
                    <w14:srgbClr w14:val="000000"/>
                  </w14:solidFill>
                </w14:textFill>
                <w:lang w:val="en-US" w:eastAsia="zh-CN"/>
              </w:rPr>
            </w:pPr>
            <w:r>
              <w:rPr>
                <w:rFonts w:ascii="宋体" w:cs="宋体" w:hint="eastAsia"/>
                <w:color w:val="000000"/>
                <w:sz w:val="24"/>
                <w14:textFill>
                  <w14:solidFill>
                    <w14:srgbClr w14:val="000000"/>
                  </w14:solidFill>
                </w14:textFill>
                <w:lang w:val="en-US" w:eastAsia="zh-CN"/>
              </w:rPr>
              <w:t>定性</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14:textFill>
                  <w14:solidFill>
                    <w14:srgbClr w14:val="000000"/>
                  </w14:solidFill>
                </w14:textFill>
                <w:lang w:val="en-US" w:eastAsia="zh-CN"/>
              </w:rPr>
            </w:pPr>
            <w:r>
              <w:rPr>
                <w:rFonts w:ascii="宋体" w:cs="宋体" w:hint="eastAsia"/>
                <w:color w:val="000000"/>
                <w:sz w:val="24"/>
                <w14:textFill>
                  <w14:solidFill>
                    <w14:srgbClr w14:val="000000"/>
                  </w14:solidFill>
                </w14:textFill>
                <w:lang w:val="en-US" w:eastAsia="zh-CN"/>
              </w:rPr>
              <w:t>优</w:t>
            </w:r>
          </w:p>
        </w:tc>
      </w:tr>
      <w:tr>
        <w:trPr>
          <w:trHeight w:val="1050"/>
        </w:trPr>
        <w:tc>
          <w:tcPr>
            <w:tcW w:w="390" w:type="dxa"/>
            <w:tcBorders>
              <w:top w:val="single" w:sz="4" w:space="0" w:color="000000"/>
              <w:left w:val="single" w:sz="4" w:space="0" w:color="000000"/>
              <w:bottom w:val="single" w:sz="4" w:space="0" w:color="000000"/>
              <w:right w:val="single" w:sz="4" w:space="0" w:color="000000"/>
            </w:tcBorders>
            <w:noWrap/>
            <w:vAlign w:val="center"/>
          </w:tcPr>
          <w:p>
            <w:pPr>
              <w:rPr>
                <w:color w:val="000000"/>
                <w14:textFill>
                  <w14:solidFill>
                    <w14:srgbClr w14:val="000000"/>
                  </w14:solidFill>
                </w14:textFill>
              </w:rPr>
            </w:p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14:textFill>
                  <w14:solidFill>
                    <w14:srgbClr w14:val="000000"/>
                  </w14:solidFill>
                </w14:textFill>
                <w:lang w:eastAsia="zh-CN"/>
              </w:rPr>
            </w:pPr>
            <w:r>
              <w:rPr>
                <w:rFonts w:ascii="宋体" w:eastAsia="宋体" w:cs="宋体"/>
                <w:sz w:val="24"/>
                <w:szCs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14:textFill>
                  <w14:solidFill>
                    <w14:srgbClr w14:val="000000"/>
                  </w14:solidFill>
                </w14:textFill>
                <w:lang w:val="en-US" w:eastAsia="zh-CN"/>
              </w:rPr>
            </w:pPr>
            <w:r>
              <w:rPr>
                <w:rFonts w:ascii="宋体" w:eastAsia="宋体" w:cs="宋体"/>
                <w:sz w:val="24"/>
                <w:szCs w:val="24"/>
              </w:rPr>
              <w:t>服务对象满意度指标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14:textFill>
                  <w14:solidFill>
                    <w14:srgbClr w14:val="000000"/>
                  </w14:solidFill>
                </w14:textFill>
                <w:lang w:val="en-US" w:eastAsia="zh-CN"/>
              </w:rPr>
            </w:pPr>
            <w:r>
              <w:rPr>
                <w:rFonts w:ascii="宋体" w:eastAsia="宋体" w:cs="宋体"/>
                <w:sz w:val="24"/>
                <w:szCs w:val="24"/>
              </w:rPr>
              <w:t>受益群众满意度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14:textFill>
                  <w14:solidFill>
                    <w14:srgbClr w14:val="000000"/>
                  </w14:solidFill>
                </w14:textFill>
                <w:lang w:val="en-US" w:eastAsia="zh-CN"/>
              </w:rPr>
            </w:pPr>
            <w:r>
              <w:rPr>
                <w:rFonts w:ascii="Arial" w:cs="Arial" w:hAnsi="Arial"/>
                <w:color w:val="000000"/>
                <w:kern w:val="0"/>
                <w:sz w:val="24"/>
                <w14:textFill>
                  <w14:solidFill>
                    <w14:srgbClr w14:val="000000"/>
                  </w14:solidFill>
                </w14:textFill>
                <w:lang w:val="en-US" w:eastAsia="zh-CN"/>
              </w:rPr>
              <w:t>≥</w:t>
            </w:r>
            <w:r>
              <w:rPr>
                <w:rFonts w:ascii="Arial" w:cs="Arial" w:hAnsi="Arial" w:hint="eastAsia"/>
                <w:color w:val="000000"/>
                <w:kern w:val="0"/>
                <w:sz w:val="24"/>
                <w14:textFill>
                  <w14:solidFill>
                    <w14:srgbClr w14:val="000000"/>
                  </w14:solidFill>
                </w14:textFill>
                <w:lang w:val="en-US" w:eastAsia="zh-CN"/>
              </w:rPr>
              <w:t>92</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14:textFill>
                  <w14:solidFill>
                    <w14:srgbClr w14:val="000000"/>
                  </w14:solidFill>
                </w14:textFill>
                <w:lang w:val="en-US" w:eastAsia="zh-CN"/>
              </w:rPr>
            </w:pPr>
            <w:r>
              <w:rPr>
                <w:rFonts w:ascii="宋体" w:cs="宋体" w:hint="eastAsia"/>
                <w:color w:val="000000"/>
                <w:sz w:val="24"/>
                <w14:textFill>
                  <w14:solidFill>
                    <w14:srgbClr w14:val="000000"/>
                  </w14:solidFill>
                </w14:textFill>
                <w:lang w:val="en-US" w:eastAsia="zh-CN"/>
              </w:rPr>
              <w:t>%</w:t>
            </w:r>
          </w:p>
        </w:tc>
      </w:tr>
      <w:tr>
        <w:trPr>
          <w:trHeight w:val="1050"/>
        </w:trPr>
        <w:tc>
          <w:tcPr>
            <w:tcW w:w="390" w:type="dxa"/>
            <w:tcBorders>
              <w:top w:val="single" w:sz="4" w:space="0" w:color="000000"/>
              <w:left w:val="single" w:sz="4" w:space="0" w:color="000000"/>
              <w:bottom w:val="single" w:sz="4" w:space="0" w:color="000000"/>
              <w:right w:val="single" w:sz="4" w:space="0" w:color="000000"/>
            </w:tcBorders>
            <w:noWrap/>
            <w:vAlign w:val="center"/>
          </w:tcPr>
          <w:p>
            <w:pPr>
              <w:rPr>
                <w:color w:val="000000"/>
                <w14:textFill>
                  <w14:solidFill>
                    <w14:srgbClr w14:val="000000"/>
                  </w14:solidFill>
                </w14:textFill>
              </w:rPr>
            </w:p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sz w:val="24"/>
                <w:szCs w:val="24"/>
              </w:rPr>
            </w:pPr>
            <w:r>
              <w:rPr>
                <w:rFonts w:ascii="宋体" w:eastAsia="宋体" w:cs="宋体"/>
                <w:sz w:val="24"/>
                <w:szCs w:val="24"/>
              </w:rPr>
              <w:t>成本指标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sz w:val="24"/>
                <w:szCs w:val="24"/>
              </w:rPr>
            </w:pPr>
            <w:r>
              <w:rPr>
                <w:rFonts w:ascii="宋体" w:eastAsia="宋体" w:cs="宋体"/>
                <w:sz w:val="24"/>
                <w:szCs w:val="24"/>
              </w:rPr>
              <w:t>经济成本指标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sz w:val="24"/>
                <w:szCs w:val="24"/>
              </w:rPr>
            </w:pPr>
            <w:r>
              <w:rPr>
                <w:rFonts w:ascii="宋体" w:eastAsia="宋体" w:cs="宋体"/>
                <w:sz w:val="24"/>
                <w:szCs w:val="24"/>
              </w:rPr>
              <w:t>实际投入成本</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Arial" w:cs="Arial" w:hAnsi="Arial"/>
                <w:color w:val="000000"/>
                <w:kern w:val="0"/>
                <w:sz w:val="24"/>
                <w14:textFill>
                  <w14:solidFill>
                    <w14:srgbClr w14:val="000000"/>
                  </w14:solidFill>
                </w14:textFill>
                <w:lang w:val="en-US" w:eastAsia="zh-CN"/>
              </w:rPr>
            </w:pPr>
            <w:r>
              <w:rPr>
                <w:rFonts w:ascii="Arial" w:cs="Arial" w:hAnsi="Arial" w:hint="eastAsia"/>
                <w:color w:val="000000"/>
                <w:kern w:val="0"/>
                <w:sz w:val="24"/>
                <w14:textFill>
                  <w14:solidFill>
                    <w14:srgbClr w14:val="000000"/>
                  </w14:solidFill>
                </w14:textFill>
                <w:lang w:val="en-US" w:eastAsia="zh-CN"/>
              </w:rPr>
              <w:t>≤655</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14:textFill>
                  <w14:solidFill>
                    <w14:srgbClr w14:val="000000"/>
                  </w14:solidFill>
                </w14:textFill>
                <w:lang w:val="en-US" w:eastAsia="zh-CN"/>
              </w:rPr>
            </w:pPr>
            <w:r>
              <w:rPr>
                <w:rFonts w:ascii="宋体" w:cs="宋体" w:hint="eastAsia"/>
                <w:color w:val="000000"/>
                <w:sz w:val="24"/>
                <w14:textFill>
                  <w14:solidFill>
                    <w14:srgbClr w14:val="000000"/>
                  </w14:solidFill>
                </w14:textFill>
                <w:lang w:val="en-US" w:eastAsia="zh-CN"/>
              </w:rPr>
              <w:t>万元</w:t>
            </w:r>
          </w:p>
        </w:tc>
      </w:tr>
    </w:tbl>
    <w:p>
      <w:pPr>
        <w:pStyle w:val="20"/>
        <w:tabs>
          <w:tab w:val="left" w:pos="0"/>
        </w:tabs>
        <w:ind w:leftChars="200" w:left="420"/>
        <w:rPr>
          <w:rFonts w:ascii="仿宋_GB2312" w:eastAsia="仿宋_GB2312" w:cs="仿宋_GB2312" w:hint="eastAsia"/>
          <w:b/>
          <w:bCs/>
          <w:color w:val="000000"/>
          <w:sz w:val="32"/>
          <w:szCs w:val="32"/>
          <w14:textFill>
            <w14:solidFill>
              <w14:srgbClr w14:val="000000"/>
            </w14:solidFill>
          </w14:textFill>
          <w:lang w:val="en-US" w:eastAsia="zh-CN"/>
        </w:rPr>
      </w:pPr>
      <w:r>
        <w:rPr>
          <w:rFonts w:ascii="仿宋_GB2312" w:eastAsia="仿宋_GB2312" w:cs="仿宋_GB2312" w:hint="eastAsia"/>
          <w:b/>
          <w:bCs/>
          <w:color w:val="000000"/>
          <w:sz w:val="32"/>
          <w:szCs w:val="32"/>
          <w14:textFill>
            <w14:solidFill>
              <w14:srgbClr w14:val="000000"/>
            </w14:solidFill>
          </w14:textFill>
          <w:lang w:val="en-US" w:eastAsia="zh-CN"/>
        </w:rPr>
        <w:t>3.部门开展绩效评价结果。</w:t>
      </w:r>
    </w:p>
    <w:p>
      <w:pPr>
        <w:pStyle w:val="20"/>
        <w:tabs>
          <w:tab w:val="left" w:pos="0"/>
        </w:tabs>
        <w:ind w:left="0" w:firstLineChars="100" w:firstLine="320"/>
        <w:rPr>
          <w:rFonts w:ascii="仿宋_GB2312" w:eastAsia="仿宋_GB2312" w:cs="仿宋_GB2312" w:hint="eastAsia"/>
          <w:color w:val="000000"/>
          <w:sz w:val="32"/>
          <w:szCs w:val="32"/>
          <w14:textFill>
            <w14:solidFill>
              <w14:srgbClr w14:val="000000"/>
            </w14:solidFill>
          </w14:textFill>
          <w:lang w:val="en-US" w:eastAsia="zh-CN"/>
        </w:rPr>
      </w:pPr>
      <w:r>
        <w:rPr>
          <w:rFonts w:ascii="仿宋_GB2312" w:eastAsia="仿宋_GB2312" w:cs="仿宋_GB2312" w:hint="eastAsia"/>
          <w:color w:val="000000"/>
          <w:sz w:val="32"/>
          <w:szCs w:val="32"/>
          <w14:textFill>
            <w14:solidFill>
              <w14:srgbClr w14:val="000000"/>
            </w14:solidFill>
          </w14:textFill>
          <w:lang w:val="en-US" w:eastAsia="zh-CN"/>
        </w:rPr>
        <w:t>本部门按要求对2024年部门整体支出绩效评价情况开展自评，《金川县市政公用事业服务中心2024年部门预算整体支出绩效评价报告》见附件。</w:t>
      </w:r>
    </w:p>
    <w:p>
      <w:pPr>
        <w:spacing w:line="600" w:lineRule="exact"/>
        <w:jc w:val="center"/>
        <w:outlineLvl w:val="0"/>
        <w:rPr>
          <w:rFonts w:ascii="Times New Roman" w:eastAsia="黑体" w:hAnsi="Times New Roman" w:hint="eastAsia"/>
          <w:color w:val="auto"/>
          <w:sz w:val="44"/>
          <w:szCs w:val="44"/>
          <w:highlight w:val="auto"/>
        </w:rPr>
      </w:pPr>
      <w:bookmarkStart w:id="64" w:name="_Toc15377225"/>
      <w:bookmarkStart w:id="65" w:name="_Toc15396613"/>
    </w:p>
    <w:p>
      <w:pPr>
        <w:spacing w:line="600" w:lineRule="exact"/>
        <w:jc w:val="center"/>
        <w:outlineLvl w:val="0"/>
        <w:rPr>
          <w:rFonts w:ascii="Times New Roman" w:eastAsia="黑体" w:hAnsi="Times New Roman" w:hint="eastAsia"/>
          <w:color w:val="auto"/>
          <w:sz w:val="44"/>
          <w:szCs w:val="44"/>
          <w:highlight w:val="auto"/>
        </w:rPr>
      </w:pPr>
    </w:p>
    <w:p>
      <w:pPr>
        <w:spacing w:line="600" w:lineRule="exact"/>
        <w:jc w:val="center"/>
        <w:outlineLvl w:val="0"/>
        <w:rPr>
          <w:rFonts w:ascii="Times New Roman" w:eastAsia="黑体" w:hAnsi="Times New Roman" w:hint="eastAsia"/>
          <w:color w:val="auto"/>
          <w:sz w:val="44"/>
          <w:szCs w:val="44"/>
          <w:highlight w:val="auto"/>
        </w:rPr>
      </w:pPr>
    </w:p>
    <w:p>
      <w:pPr>
        <w:spacing w:line="600" w:lineRule="exact"/>
        <w:jc w:val="center"/>
        <w:outlineLvl w:val="0"/>
        <w:rPr>
          <w:rFonts w:ascii="Times New Roman" w:eastAsia="黑体" w:hAnsi="Times New Roman" w:hint="eastAsia"/>
          <w:color w:val="auto"/>
          <w:sz w:val="44"/>
          <w:szCs w:val="44"/>
          <w:highlight w:val="auto"/>
        </w:rPr>
      </w:pPr>
    </w:p>
    <w:p>
      <w:pPr>
        <w:spacing w:line="600" w:lineRule="exact"/>
        <w:jc w:val="center"/>
        <w:outlineLvl w:val="0"/>
        <w:rPr>
          <w:rFonts w:ascii="Times New Roman" w:eastAsia="黑体" w:hAnsi="Times New Roman" w:hint="eastAsia"/>
          <w:color w:val="auto"/>
          <w:sz w:val="44"/>
          <w:szCs w:val="44"/>
          <w:highlight w:val="auto"/>
        </w:rPr>
      </w:pPr>
    </w:p>
    <w:p>
      <w:pPr>
        <w:spacing w:line="600" w:lineRule="exact"/>
        <w:jc w:val="center"/>
        <w:outlineLvl w:val="0"/>
        <w:rPr>
          <w:rFonts w:ascii="Times New Roman" w:eastAsia="黑体" w:hAnsi="Times New Roman" w:hint="eastAsia"/>
          <w:color w:val="auto"/>
          <w:sz w:val="44"/>
          <w:szCs w:val="44"/>
          <w:highlight w:val="auto"/>
        </w:rPr>
      </w:pPr>
    </w:p>
    <w:p>
      <w:pPr>
        <w:spacing w:line="600" w:lineRule="exact"/>
        <w:jc w:val="center"/>
        <w:outlineLvl w:val="0"/>
        <w:rPr>
          <w:rFonts w:ascii="Times New Roman" w:eastAsia="黑体" w:hAnsi="Times New Roman" w:hint="eastAsia"/>
          <w:color w:val="auto"/>
          <w:sz w:val="44"/>
          <w:szCs w:val="44"/>
          <w:highlight w:val="auto"/>
        </w:rPr>
      </w:pPr>
    </w:p>
    <w:p>
      <w:pPr>
        <w:spacing w:line="600" w:lineRule="exact"/>
        <w:jc w:val="center"/>
        <w:outlineLvl w:val="0"/>
        <w:rPr>
          <w:rFonts w:ascii="Times New Roman" w:eastAsia="黑体" w:hAnsi="Times New Roman" w:hint="eastAsia"/>
          <w:color w:val="auto"/>
          <w:sz w:val="44"/>
          <w:szCs w:val="44"/>
          <w:highlight w:val="auto"/>
        </w:rPr>
      </w:pPr>
    </w:p>
    <w:p>
      <w:pPr>
        <w:spacing w:line="600" w:lineRule="exact"/>
        <w:jc w:val="center"/>
        <w:outlineLvl w:val="0"/>
        <w:rPr>
          <w:rFonts w:ascii="Times New Roman" w:eastAsia="黑体" w:hAnsi="Times New Roman" w:hint="eastAsia"/>
          <w:color w:val="auto"/>
          <w:sz w:val="44"/>
          <w:szCs w:val="44"/>
          <w:highlight w:val="auto"/>
        </w:rPr>
      </w:pPr>
    </w:p>
    <w:p>
      <w:pPr>
        <w:spacing w:line="600" w:lineRule="exact"/>
        <w:jc w:val="center"/>
        <w:outlineLvl w:val="0"/>
        <w:rPr>
          <w:rFonts w:ascii="Times New Roman" w:eastAsia="黑体" w:hAnsi="Times New Roman" w:hint="eastAsia"/>
          <w:color w:val="auto"/>
          <w:sz w:val="44"/>
          <w:szCs w:val="44"/>
          <w:highlight w:val="auto"/>
        </w:rPr>
      </w:pPr>
    </w:p>
    <w:p>
      <w:pPr>
        <w:spacing w:line="600" w:lineRule="exact"/>
        <w:jc w:val="center"/>
        <w:outlineLvl w:val="0"/>
        <w:rPr>
          <w:rFonts w:ascii="Times New Roman" w:eastAsia="黑体" w:hAnsi="Times New Roman" w:hint="eastAsia"/>
          <w:color w:val="auto"/>
          <w:sz w:val="44"/>
          <w:szCs w:val="44"/>
          <w:highlight w:val="auto"/>
        </w:rPr>
      </w:pPr>
      <w:bookmarkStart w:id="66" w:name="_Toc25147"/>
      <w:r>
        <w:rPr>
          <w:rFonts w:ascii="Times New Roman" w:eastAsia="黑体" w:hAnsi="Times New Roman" w:hint="eastAsia"/>
          <w:color w:val="auto"/>
          <w:sz w:val="44"/>
          <w:szCs w:val="44"/>
          <w:highlight w:val="auto"/>
        </w:rPr>
        <w:t>第</w:t>
      </w:r>
      <w:r>
        <w:rPr>
          <w:rFonts w:eastAsia="黑体" w:hint="eastAsia"/>
          <w:color w:val="auto"/>
          <w:sz w:val="44"/>
          <w:szCs w:val="44"/>
          <w:lang w:eastAsia="zh-CN"/>
          <w:highlight w:val="auto"/>
        </w:rPr>
        <w:t>三</w:t>
      </w:r>
      <w:r>
        <w:rPr>
          <w:rFonts w:ascii="Times New Roman" w:eastAsia="黑体" w:hAnsi="Times New Roman" w:hint="eastAsia"/>
          <w:color w:val="auto"/>
          <w:sz w:val="44"/>
          <w:szCs w:val="44"/>
          <w:highlight w:val="auto"/>
        </w:rPr>
        <w:t>部分</w:t>
      </w:r>
      <w:r>
        <w:rPr>
          <w:rFonts w:ascii="Times New Roman" w:eastAsia="黑体" w:hAnsi="Times New Roman" w:hint="eastAsia"/>
          <w:color w:val="auto"/>
          <w:sz w:val="44"/>
          <w:szCs w:val="44"/>
          <w:lang w:val="en-US" w:eastAsia="zh-CN"/>
          <w:highlight w:val="auto"/>
        </w:rPr>
        <w:t xml:space="preserve"> </w:t>
      </w:r>
      <w:r>
        <w:rPr>
          <w:rFonts w:eastAsia="黑体" w:hint="eastAsia"/>
          <w:color w:val="auto"/>
          <w:sz w:val="44"/>
          <w:szCs w:val="44"/>
          <w:lang w:val="en-US" w:eastAsia="zh-CN"/>
          <w:highlight w:val="auto"/>
        </w:rPr>
        <w:t xml:space="preserve"> </w:t>
      </w:r>
      <w:r>
        <w:rPr>
          <w:rFonts w:ascii="Times New Roman" w:eastAsia="黑体" w:hAnsi="Times New Roman" w:hint="eastAsia"/>
          <w:color w:val="auto"/>
          <w:sz w:val="44"/>
          <w:szCs w:val="44"/>
          <w:highlight w:val="auto"/>
        </w:rPr>
        <w:t>名词解释</w:t>
      </w:r>
      <w:bookmarkEnd w:id="64"/>
      <w:bookmarkEnd w:id="65"/>
      <w:bookmarkEnd w:id="66"/>
    </w:p>
    <w:p>
      <w:pPr>
        <w:spacing w:line="600" w:lineRule="exact"/>
        <w:jc w:val="left"/>
        <w:rPr>
          <w:rFonts w:ascii="Times New Roman" w:hAnsi="Times New Roman"/>
          <w:b/>
          <w:color w:val="auto"/>
          <w:sz w:val="44"/>
          <w:szCs w:val="44"/>
          <w:highlight w:val="auto"/>
        </w:rPr>
      </w:pPr>
    </w:p>
    <w:p>
      <w:pPr>
        <w:pStyle w:val="29"/>
        <w:spacing w:line="560" w:lineRule="exact"/>
        <w:ind w:firstLineChars="200" w:firstLine="640"/>
        <w:rPr>
          <w:rFonts w:ascii="仿宋_GB2312" w:eastAsia="仿宋_GB2312"/>
          <w:color w:val="000000"/>
          <w:sz w:val="32"/>
          <w:szCs w:val="32"/>
          <w14:textFill>
            <w14:solidFill>
              <w14:srgbClr w14:val="000000"/>
            </w14:solidFill>
          </w14:textFill>
        </w:rPr>
      </w:pPr>
      <w:r>
        <w:rPr>
          <w:rFonts w:ascii="仿宋_GB2312" w:eastAsia="仿宋_GB2312"/>
          <w:color w:val="000000"/>
          <w:sz w:val="32"/>
          <w:szCs w:val="32"/>
          <w14:textFill>
            <w14:solidFill>
              <w14:srgbClr w14:val="000000"/>
            </w14:solidFill>
          </w14:textFill>
        </w:rPr>
        <w:t>1.</w:t>
      </w:r>
      <w:r>
        <w:rPr>
          <w:rFonts w:ascii="仿宋_GB2312" w:eastAsia="仿宋_GB2312" w:hint="eastAsia"/>
          <w:color w:val="000000"/>
          <w:sz w:val="32"/>
          <w:szCs w:val="32"/>
          <w14:textFill>
            <w14:solidFill>
              <w14:srgbClr w14:val="000000"/>
            </w14:solidFill>
          </w14:textFill>
        </w:rPr>
        <w:t>财政拨款收入：指单位从同级财政部门取得的财政预算资金。</w:t>
      </w:r>
    </w:p>
    <w:p>
      <w:pPr>
        <w:pStyle w:val="29"/>
        <w:spacing w:line="560" w:lineRule="exact"/>
        <w:ind w:firstLineChars="200" w:firstLine="640"/>
        <w:rPr>
          <w:rFonts w:ascii="仿宋_GB2312" w:eastAsia="仿宋_GB2312"/>
          <w:color w:val="000000"/>
          <w:sz w:val="32"/>
          <w:szCs w:val="32"/>
          <w14:textFill>
            <w14:solidFill>
              <w14:srgbClr w14:val="000000"/>
            </w14:solidFill>
          </w14:textFill>
        </w:rPr>
      </w:pPr>
      <w:r>
        <w:rPr>
          <w:rFonts w:ascii="仿宋_GB2312" w:eastAsia="仿宋_GB2312"/>
          <w:color w:val="000000"/>
          <w:sz w:val="32"/>
          <w:szCs w:val="32"/>
          <w14:textFill>
            <w14:solidFill>
              <w14:srgbClr w14:val="000000"/>
            </w14:solidFill>
          </w14:textFill>
        </w:rPr>
        <w:t>2.</w:t>
      </w:r>
      <w:r>
        <w:rPr>
          <w:rFonts w:ascii="仿宋_GB2312" w:eastAsia="仿宋_GB2312" w:hint="eastAsia"/>
          <w:color w:val="000000"/>
          <w:sz w:val="32"/>
          <w:szCs w:val="32"/>
          <w14:textFill>
            <w14:solidFill>
              <w14:srgbClr w14:val="000000"/>
            </w14:solidFill>
          </w14:textFill>
        </w:rPr>
        <w:t>事业收入：指事业单位开展专业业务活动及辅助活动取得的收入。</w:t>
      </w:r>
    </w:p>
    <w:p>
      <w:pPr>
        <w:pStyle w:val="29"/>
        <w:spacing w:line="560" w:lineRule="exact"/>
        <w:ind w:firstLineChars="200" w:firstLine="640"/>
        <w:rPr>
          <w:rFonts w:ascii="仿宋_GB2312" w:eastAsia="仿宋_GB2312" w:hint="eastAsia"/>
          <w:color w:val="000000"/>
          <w:sz w:val="32"/>
          <w:szCs w:val="32"/>
          <w14:textFill>
            <w14:solidFill>
              <w14:srgbClr w14:val="000000"/>
            </w14:solidFill>
          </w14:textFill>
        </w:rPr>
      </w:pPr>
      <w:r>
        <w:rPr>
          <w:rFonts w:ascii="仿宋_GB2312" w:eastAsia="仿宋_GB2312"/>
          <w:color w:val="000000"/>
          <w:sz w:val="32"/>
          <w:szCs w:val="32"/>
          <w14:textFill>
            <w14:solidFill>
              <w14:srgbClr w14:val="000000"/>
            </w14:solidFill>
          </w14:textFill>
        </w:rPr>
        <w:t>3.</w:t>
      </w:r>
      <w:r>
        <w:rPr>
          <w:rFonts w:ascii="仿宋_GB2312" w:eastAsia="仿宋_GB2312" w:hint="eastAsia"/>
          <w:color w:val="000000"/>
          <w:sz w:val="32"/>
          <w:szCs w:val="32"/>
          <w14:textFill>
            <w14:solidFill>
              <w14:srgbClr w14:val="000000"/>
            </w14:solidFill>
          </w14:textFill>
        </w:rPr>
        <w:t>经营收入：指事业单位在专业业务活动及其辅助活动之外开展非独立核算经营活动取得的收入。</w:t>
      </w:r>
    </w:p>
    <w:p>
      <w:pPr>
        <w:pStyle w:val="29"/>
        <w:spacing w:line="560" w:lineRule="exact"/>
        <w:ind w:firstLineChars="200" w:firstLine="640"/>
        <w:rPr>
          <w:rFonts w:ascii="仿宋_GB2312" w:eastAsia="仿宋_GB2312"/>
          <w:color w:val="000000"/>
          <w:sz w:val="32"/>
          <w:szCs w:val="32"/>
          <w14:textFill>
            <w14:solidFill>
              <w14:srgbClr w14:val="000000"/>
            </w14:solidFill>
          </w14:textFill>
        </w:rPr>
      </w:pPr>
      <w:r>
        <w:rPr>
          <w:rFonts w:ascii="仿宋_GB2312" w:eastAsia="仿宋_GB2312"/>
          <w:color w:val="000000"/>
          <w:sz w:val="32"/>
          <w:szCs w:val="32"/>
          <w14:textFill>
            <w14:solidFill>
              <w14:srgbClr w14:val="000000"/>
            </w14:solidFill>
          </w14:textFill>
        </w:rPr>
        <w:t>4.</w:t>
      </w:r>
      <w:r>
        <w:rPr>
          <w:rFonts w:ascii="仿宋_GB2312" w:eastAsia="仿宋_GB2312" w:hint="eastAsia"/>
          <w:color w:val="000000"/>
          <w:sz w:val="32"/>
          <w:szCs w:val="32"/>
          <w14:textFill>
            <w14:solidFill>
              <w14:srgbClr w14:val="000000"/>
            </w14:solidFill>
          </w14:textFill>
        </w:rPr>
        <w:t>其他收入：指单位取得的除上述收入以外的各项收入。主要是</w:t>
      </w:r>
      <w:r>
        <w:rPr>
          <w:rFonts w:ascii="仿宋_GB2312" w:eastAsia="仿宋_GB2312" w:hint="eastAsia"/>
          <w:color w:val="000000"/>
          <w:sz w:val="32"/>
          <w:szCs w:val="32"/>
          <w14:textFill>
            <w14:solidFill>
              <w14:srgbClr w14:val="000000"/>
            </w14:solidFill>
          </w14:textFill>
          <w:lang w:val="en-US" w:eastAsia="zh-CN"/>
        </w:rPr>
        <w:t>银行存款利息和伙食团缴费</w:t>
      </w:r>
      <w:r>
        <w:rPr>
          <w:rFonts w:ascii="仿宋_GB2312" w:eastAsia="仿宋_GB2312" w:hint="eastAsia"/>
          <w:color w:val="000000"/>
          <w:sz w:val="32"/>
          <w:szCs w:val="32"/>
          <w14:textFill>
            <w14:solidFill>
              <w14:srgbClr w14:val="000000"/>
            </w14:solidFill>
          </w14:textFill>
        </w:rPr>
        <w:t>等。</w:t>
      </w:r>
      <w:r>
        <w:rPr>
          <w:rFonts w:ascii="仿宋_GB2312" w:eastAsia="仿宋_GB2312"/>
          <w:color w:val="000000"/>
          <w:sz w:val="32"/>
          <w:szCs w:val="32"/>
          <w14:textFill>
            <w14:solidFill>
              <w14:srgbClr w14:val="000000"/>
            </w14:solidFill>
          </w14:textFill>
        </w:rPr>
        <w:t xml:space="preserve"> </w:t>
      </w:r>
    </w:p>
    <w:p>
      <w:pPr>
        <w:pStyle w:val="29"/>
        <w:spacing w:line="560" w:lineRule="exact"/>
        <w:ind w:firstLineChars="200" w:firstLine="640"/>
        <w:rPr>
          <w:rFonts w:ascii="仿宋_GB2312" w:eastAsia="仿宋_GB2312"/>
          <w:color w:val="000000"/>
          <w:sz w:val="32"/>
          <w:szCs w:val="32"/>
          <w14:textFill>
            <w14:solidFill>
              <w14:srgbClr w14:val="000000"/>
            </w14:solidFill>
          </w14:textFill>
        </w:rPr>
      </w:pPr>
      <w:r>
        <w:rPr>
          <w:rFonts w:ascii="仿宋_GB2312" w:eastAsia="仿宋_GB2312"/>
          <w:color w:val="000000"/>
          <w:sz w:val="32"/>
          <w:szCs w:val="32"/>
          <w14:textFill>
            <w14:solidFill>
              <w14:srgbClr w14:val="000000"/>
            </w14:solidFill>
          </w14:textFill>
        </w:rPr>
        <w:t xml:space="preserve">5. </w:t>
      </w:r>
      <w:r>
        <w:rPr>
          <w:rFonts w:ascii="仿宋_GB2312" w:eastAsia="仿宋_GB2312" w:hint="eastAsia"/>
          <w:color w:val="000000"/>
          <w:sz w:val="32"/>
          <w:szCs w:val="32"/>
          <w14:textFill>
            <w14:solidFill>
              <w14:srgbClr w14:val="000000"/>
            </w14:solidFill>
          </w14:textFill>
        </w:rPr>
        <w:t>年初结转和结余：指以前年度尚未完成、结转到本年按有关规定继续使用的资金。</w:t>
      </w:r>
      <w:r>
        <w:rPr>
          <w:rFonts w:ascii="仿宋_GB2312" w:eastAsia="仿宋_GB2312"/>
          <w:color w:val="000000"/>
          <w:sz w:val="32"/>
          <w:szCs w:val="32"/>
          <w14:textFill>
            <w14:solidFill>
              <w14:srgbClr w14:val="000000"/>
            </w14:solidFill>
          </w14:textFill>
        </w:rPr>
        <w:t xml:space="preserve"> </w:t>
      </w:r>
    </w:p>
    <w:p>
      <w:pPr>
        <w:pStyle w:val="29"/>
        <w:spacing w:line="560" w:lineRule="exact"/>
        <w:ind w:firstLineChars="200" w:firstLine="640"/>
        <w:rPr>
          <w:rFonts w:ascii="仿宋_GB2312" w:eastAsia="仿宋_GB2312"/>
          <w:color w:val="000000"/>
          <w:sz w:val="32"/>
          <w:szCs w:val="32"/>
          <w14:textFill>
            <w14:solidFill>
              <w14:srgbClr w14:val="000000"/>
            </w14:solidFill>
          </w14:textFill>
        </w:rPr>
      </w:pPr>
      <w:r>
        <w:rPr>
          <w:rFonts w:ascii="仿宋_GB2312" w:eastAsia="仿宋_GB2312" w:hint="eastAsia"/>
          <w:color w:val="000000"/>
          <w:sz w:val="32"/>
          <w:szCs w:val="32"/>
          <w14:textFill>
            <w14:solidFill>
              <w14:srgbClr w14:val="000000"/>
            </w14:solidFill>
          </w14:textFill>
          <w:lang w:val="en-US" w:eastAsia="zh-CN"/>
        </w:rPr>
        <w:t>6</w:t>
      </w:r>
      <w:r>
        <w:rPr>
          <w:rFonts w:ascii="仿宋_GB2312" w:eastAsia="仿宋_GB2312"/>
          <w:color w:val="000000"/>
          <w:sz w:val="32"/>
          <w:szCs w:val="32"/>
          <w14:textFill>
            <w14:solidFill>
              <w14:srgbClr w14:val="000000"/>
            </w14:solidFill>
          </w14:textFill>
        </w:rPr>
        <w:t>.</w:t>
      </w:r>
      <w:r>
        <w:rPr>
          <w:rFonts w:ascii="仿宋_GB2312" w:eastAsia="仿宋_GB2312" w:hint="eastAsia"/>
          <w:color w:val="000000"/>
          <w:sz w:val="32"/>
          <w:szCs w:val="32"/>
          <w14:textFill>
            <w14:solidFill>
              <w14:srgbClr w14:val="000000"/>
            </w14:solidFill>
          </w14:textFill>
        </w:rPr>
        <w:t>结余分配：指事业单位按照事业单位会计制度的规定从非财政补助结余中分配的事业基金和职工福利基金等。</w:t>
      </w:r>
    </w:p>
    <w:p>
      <w:pPr>
        <w:pStyle w:val="29"/>
        <w:spacing w:line="560" w:lineRule="exact"/>
        <w:ind w:firstLineChars="200" w:firstLine="640"/>
        <w:rPr>
          <w:rFonts w:ascii="仿宋_GB2312" w:eastAsia="仿宋_GB2312"/>
          <w:color w:val="000000"/>
          <w:sz w:val="32"/>
          <w:szCs w:val="32"/>
          <w14:textFill>
            <w14:solidFill>
              <w14:srgbClr w14:val="000000"/>
            </w14:solidFill>
          </w14:textFill>
        </w:rPr>
      </w:pPr>
      <w:r>
        <w:rPr>
          <w:rFonts w:ascii="仿宋_GB2312" w:eastAsia="仿宋_GB2312" w:hint="eastAsia"/>
          <w:color w:val="000000"/>
          <w:sz w:val="32"/>
          <w:szCs w:val="32"/>
          <w14:textFill>
            <w14:solidFill>
              <w14:srgbClr w14:val="000000"/>
            </w14:solidFill>
          </w14:textFill>
          <w:lang w:val="en-US" w:eastAsia="zh-CN"/>
        </w:rPr>
        <w:t>7</w:t>
      </w:r>
      <w:r>
        <w:rPr>
          <w:rFonts w:ascii="仿宋_GB2312" w:eastAsia="仿宋_GB2312" w:hint="eastAsia"/>
          <w:color w:val="000000"/>
          <w:sz w:val="32"/>
          <w:szCs w:val="32"/>
          <w14:textFill>
            <w14:solidFill>
              <w14:srgbClr w14:val="000000"/>
            </w14:solidFill>
          </w14:textFill>
        </w:rPr>
        <w:t>、年末结转和结余：指单位按有关规定结转到下年或以后年度继续使用的资金。</w:t>
      </w:r>
    </w:p>
    <w:p>
      <w:pPr>
        <w:ind w:firstLineChars="200" w:firstLine="640"/>
        <w:rPr>
          <w:rFonts w:ascii="仿宋_GB2312" w:eastAsia="仿宋_GB2312"/>
          <w:color w:val="000000"/>
          <w:sz w:val="32"/>
          <w:szCs w:val="32"/>
          <w14:textFill>
            <w14:solidFill>
              <w14:srgbClr w14:val="000000"/>
            </w14:solidFill>
          </w14:textFill>
        </w:rPr>
      </w:pPr>
      <w:r>
        <w:rPr>
          <w:rFonts w:ascii="仿宋_GB2312" w:eastAsia="仿宋_GB2312" w:hint="eastAsia"/>
          <w:color w:val="000000"/>
          <w:sz w:val="32"/>
          <w:szCs w:val="32"/>
          <w14:textFill>
            <w14:solidFill>
              <w14:srgbClr w14:val="000000"/>
            </w14:solidFill>
          </w14:textFill>
          <w:lang w:val="en-US" w:eastAsia="zh-CN"/>
        </w:rPr>
        <w:t>8</w:t>
      </w:r>
      <w:r>
        <w:rPr>
          <w:rFonts w:ascii="仿宋_GB2312" w:eastAsia="仿宋_GB2312"/>
          <w:color w:val="000000"/>
          <w:sz w:val="32"/>
          <w:szCs w:val="32"/>
          <w14:textFill>
            <w14:solidFill>
              <w14:srgbClr w14:val="000000"/>
            </w14:solidFill>
          </w14:textFill>
        </w:rPr>
        <w:t>.</w:t>
      </w:r>
      <w:r>
        <w:rPr>
          <w:rFonts w:ascii="仿宋_GB2312" w:eastAsia="仿宋_GB2312" w:cs="仿宋" w:hint="eastAsia"/>
          <w:color w:val="000000"/>
          <w:kern w:val="0"/>
          <w:sz w:val="32"/>
          <w:szCs w:val="32"/>
          <w14:textFill>
            <w14:solidFill>
              <w14:srgbClr w14:val="000000"/>
            </w14:solidFill>
          </w14:textFill>
          <w:lang w:val="en-US" w:eastAsia="zh-CN" w:bidi="ar-SA"/>
        </w:rPr>
        <w:t>一般公共服务（类）政府办公厅（室）及相关机构事务（款）行政运行（项）：指行政单位的基本支出</w:t>
      </w:r>
      <w:r>
        <w:rPr>
          <w:rFonts w:ascii="仿宋_GB2312" w:eastAsia="仿宋_GB2312" w:hint="eastAsia"/>
          <w:color w:val="000000"/>
          <w:sz w:val="32"/>
          <w:szCs w:val="32"/>
          <w14:textFill>
            <w14:solidFill>
              <w14:srgbClr w14:val="000000"/>
            </w14:solidFill>
          </w14:textFill>
        </w:rPr>
        <w:t>。</w:t>
      </w:r>
    </w:p>
    <w:p>
      <w:pPr>
        <w:ind w:firstLineChars="200" w:firstLine="640"/>
        <w:rPr>
          <w:rFonts w:ascii="仿宋_GB2312" w:eastAsia="仿宋_GB2312"/>
          <w:color w:val="000000"/>
          <w:sz w:val="32"/>
          <w:szCs w:val="32"/>
          <w14:textFill>
            <w14:solidFill>
              <w14:srgbClr w14:val="000000"/>
            </w14:solidFill>
          </w14:textFill>
        </w:rPr>
      </w:pPr>
      <w:r>
        <w:rPr>
          <w:rFonts w:ascii="仿宋_GB2312" w:eastAsia="仿宋_GB2312" w:hint="eastAsia"/>
          <w:color w:val="000000"/>
          <w:sz w:val="32"/>
          <w:szCs w:val="32"/>
          <w14:textFill>
            <w14:solidFill>
              <w14:srgbClr w14:val="000000"/>
            </w14:solidFill>
          </w14:textFill>
          <w:lang w:val="en-US" w:eastAsia="zh-CN"/>
        </w:rPr>
        <w:t>9</w:t>
      </w:r>
      <w:r>
        <w:rPr>
          <w:rFonts w:ascii="仿宋_GB2312" w:eastAsia="仿宋_GB2312"/>
          <w:color w:val="000000"/>
          <w:sz w:val="32"/>
          <w:szCs w:val="32"/>
          <w14:textFill>
            <w14:solidFill>
              <w14:srgbClr w14:val="000000"/>
            </w14:solidFill>
          </w14:textFill>
        </w:rPr>
        <w:t>.</w:t>
      </w:r>
      <w:r>
        <w:rPr>
          <w:rFonts w:ascii="仿宋_GB2312" w:eastAsia="仿宋_GB2312" w:cs="仿宋" w:hint="eastAsia"/>
          <w:color w:val="000000"/>
          <w:kern w:val="0"/>
          <w:sz w:val="32"/>
          <w:szCs w:val="32"/>
          <w14:textFill>
            <w14:solidFill>
              <w14:srgbClr w14:val="000000"/>
            </w14:solidFill>
          </w14:textFill>
          <w:lang w:val="en-US" w:eastAsia="zh-CN" w:bidi="ar-SA"/>
        </w:rPr>
        <w:t>一般公共服务（类）政府办公厅（室）及相关机构事务（款）一般行政管理事务（项）：</w:t>
      </w:r>
      <w:r>
        <w:rPr>
          <w:rFonts w:ascii="仿宋_GB2312" w:eastAsia="仿宋_GB2312" w:hint="eastAsia"/>
          <w:color w:val="000000"/>
          <w:sz w:val="32"/>
          <w:szCs w:val="32"/>
          <w14:textFill>
            <w14:solidFill>
              <w14:srgbClr w14:val="000000"/>
            </w14:solidFill>
          </w14:textFill>
        </w:rPr>
        <w:t>指</w:t>
      </w:r>
      <w:r>
        <w:rPr>
          <w:rFonts w:ascii="仿宋_GB2312" w:eastAsia="仿宋_GB2312" w:hint="eastAsia"/>
          <w:color w:val="000000"/>
          <w:sz w:val="32"/>
          <w:szCs w:val="32"/>
          <w14:textFill>
            <w14:solidFill>
              <w14:srgbClr w14:val="000000"/>
            </w14:solidFill>
          </w14:textFill>
          <w:lang w:val="en-US" w:eastAsia="zh-CN"/>
        </w:rPr>
        <w:t>反映行政单位未单独设置顶级科目的其他项目支出</w:t>
      </w:r>
      <w:r>
        <w:rPr>
          <w:rFonts w:ascii="仿宋_GB2312" w:eastAsia="仿宋_GB2312" w:hint="eastAsia"/>
          <w:color w:val="000000"/>
          <w:sz w:val="32"/>
          <w:szCs w:val="32"/>
          <w14:textFill>
            <w14:solidFill>
              <w14:srgbClr w14:val="000000"/>
            </w14:solidFill>
          </w14:textFill>
        </w:rPr>
        <w:t>。</w:t>
      </w:r>
    </w:p>
    <w:p>
      <w:pPr>
        <w:ind w:firstLineChars="200" w:firstLine="640"/>
        <w:rPr>
          <w:rFonts w:ascii="仿宋_GB2312" w:eastAsia="仿宋_GB2312"/>
          <w:color w:val="000000"/>
          <w:sz w:val="32"/>
          <w:szCs w:val="32"/>
          <w14:textFill>
            <w14:solidFill>
              <w14:srgbClr w14:val="000000"/>
            </w14:solidFill>
          </w14:textFill>
        </w:rPr>
      </w:pPr>
      <w:r>
        <w:rPr>
          <w:rFonts w:ascii="仿宋_GB2312" w:eastAsia="仿宋_GB2312" w:hint="eastAsia"/>
          <w:color w:val="000000"/>
          <w:sz w:val="32"/>
          <w:szCs w:val="32"/>
          <w14:textFill>
            <w14:solidFill>
              <w14:srgbClr w14:val="000000"/>
            </w14:solidFill>
          </w14:textFill>
          <w:lang w:val="en-US" w:eastAsia="zh-CN"/>
        </w:rPr>
        <w:t>10</w:t>
      </w:r>
      <w:r>
        <w:rPr>
          <w:rFonts w:ascii="仿宋_GB2312" w:eastAsia="仿宋_GB2312"/>
          <w:color w:val="000000"/>
          <w:sz w:val="32"/>
          <w:szCs w:val="32"/>
          <w14:textFill>
            <w14:solidFill>
              <w14:srgbClr w14:val="000000"/>
            </w14:solidFill>
          </w14:textFill>
        </w:rPr>
        <w:t>.</w:t>
      </w:r>
      <w:r>
        <w:rPr>
          <w:rFonts w:ascii="仿宋_GB2312" w:eastAsia="仿宋_GB2312" w:cs="仿宋" w:hint="eastAsia"/>
          <w:color w:val="000000"/>
          <w:kern w:val="0"/>
          <w:sz w:val="32"/>
          <w:szCs w:val="32"/>
          <w14:textFill>
            <w14:solidFill>
              <w14:srgbClr w14:val="000000"/>
            </w14:solidFill>
          </w14:textFill>
          <w:lang w:val="en-US" w:eastAsia="zh-CN" w:bidi="ar-SA"/>
        </w:rPr>
        <w:t>教育（类）其他教育支出（款）其他教育支出（项）：</w:t>
      </w:r>
      <w:r>
        <w:rPr>
          <w:rFonts w:ascii="仿宋_GB2312" w:eastAsia="仿宋_GB2312" w:hint="eastAsia"/>
          <w:color w:val="000000"/>
          <w:sz w:val="32"/>
          <w:szCs w:val="32"/>
          <w14:textFill>
            <w14:solidFill>
              <w14:srgbClr w14:val="000000"/>
            </w14:solidFill>
          </w14:textFill>
          <w:lang w:val="en-US" w:eastAsia="zh-CN"/>
        </w:rPr>
        <w:t>除上诉项目以外用于教育管理事务方面的支出</w:t>
      </w:r>
      <w:r>
        <w:rPr>
          <w:rFonts w:ascii="仿宋_GB2312" w:eastAsia="仿宋_GB2312" w:hint="eastAsia"/>
          <w:color w:val="000000"/>
          <w:sz w:val="32"/>
          <w:szCs w:val="32"/>
          <w14:textFill>
            <w14:solidFill>
              <w14:srgbClr w14:val="000000"/>
            </w14:solidFill>
          </w14:textFill>
        </w:rPr>
        <w:t>。</w:t>
      </w:r>
    </w:p>
    <w:p>
      <w:pPr>
        <w:ind w:firstLineChars="200" w:firstLine="640"/>
        <w:rPr>
          <w:rFonts w:ascii="仿宋_GB2312" w:eastAsia="仿宋_GB2312"/>
          <w:color w:val="000000"/>
          <w:sz w:val="32"/>
          <w:szCs w:val="32"/>
          <w14:textFill>
            <w14:solidFill>
              <w14:srgbClr w14:val="000000"/>
            </w14:solidFill>
          </w14:textFill>
        </w:rPr>
      </w:pPr>
      <w:r>
        <w:rPr>
          <w:rFonts w:ascii="仿宋_GB2312" w:eastAsia="仿宋_GB2312" w:hint="eastAsia"/>
          <w:color w:val="000000"/>
          <w:sz w:val="32"/>
          <w:szCs w:val="32"/>
          <w14:textFill>
            <w14:solidFill>
              <w14:srgbClr w14:val="000000"/>
            </w14:solidFill>
          </w14:textFill>
          <w:lang w:val="en-US" w:eastAsia="zh-CN"/>
        </w:rPr>
        <w:t>11</w:t>
      </w:r>
      <w:r>
        <w:rPr>
          <w:rFonts w:ascii="仿宋_GB2312" w:eastAsia="仿宋_GB2312"/>
          <w:color w:val="000000"/>
          <w:sz w:val="32"/>
          <w:szCs w:val="32"/>
          <w14:textFill>
            <w14:solidFill>
              <w14:srgbClr w14:val="000000"/>
            </w14:solidFill>
          </w14:textFill>
        </w:rPr>
        <w:t>.</w:t>
      </w:r>
      <w:r>
        <w:rPr>
          <w:rFonts w:ascii="仿宋_GB2312" w:eastAsia="仿宋_GB2312" w:cs="仿宋" w:hint="eastAsia"/>
          <w:color w:val="000000"/>
          <w:kern w:val="0"/>
          <w:sz w:val="32"/>
          <w:szCs w:val="32"/>
          <w14:textFill>
            <w14:solidFill>
              <w14:srgbClr w14:val="000000"/>
            </w14:solidFill>
          </w14:textFill>
          <w:lang w:val="en-US" w:eastAsia="zh-CN" w:bidi="ar-SA"/>
        </w:rPr>
        <w:t>社会保障和就业（类）行政事业单位离退休（款）机关事业单位基本养老保险缴费支出（项）：</w:t>
      </w:r>
      <w:r>
        <w:rPr>
          <w:rFonts w:ascii="仿宋_GB2312" w:eastAsia="仿宋_GB2312" w:hint="eastAsia"/>
          <w:color w:val="000000"/>
          <w:sz w:val="32"/>
          <w:szCs w:val="32"/>
          <w14:textFill>
            <w14:solidFill>
              <w14:srgbClr w14:val="000000"/>
            </w14:solidFill>
          </w14:textFill>
        </w:rPr>
        <w:t>指</w:t>
      </w:r>
      <w:r>
        <w:rPr>
          <w:rFonts w:ascii="仿宋_GB2312" w:eastAsia="仿宋_GB2312" w:hint="eastAsia"/>
          <w:color w:val="000000"/>
          <w:sz w:val="32"/>
          <w:szCs w:val="32"/>
          <w14:textFill>
            <w14:solidFill>
              <w14:srgbClr w14:val="000000"/>
            </w14:solidFill>
          </w14:textFill>
          <w:lang w:val="en-US" w:eastAsia="zh-CN"/>
        </w:rPr>
        <w:t>单位为职工缴纳的基本养老保险费</w:t>
      </w:r>
      <w:r>
        <w:rPr>
          <w:rFonts w:ascii="仿宋_GB2312" w:eastAsia="仿宋_GB2312" w:hint="eastAsia"/>
          <w:color w:val="000000"/>
          <w:sz w:val="32"/>
          <w:szCs w:val="32"/>
          <w14:textFill>
            <w14:solidFill>
              <w14:srgbClr w14:val="000000"/>
            </w14:solidFill>
          </w14:textFill>
        </w:rPr>
        <w:t>。</w:t>
      </w:r>
    </w:p>
    <w:p>
      <w:pPr>
        <w:ind w:firstLineChars="200" w:firstLine="640"/>
        <w:rPr>
          <w:rFonts w:ascii="仿宋_GB2312" w:eastAsia="仿宋_GB2312"/>
          <w:color w:val="000000"/>
          <w:sz w:val="32"/>
          <w:szCs w:val="32"/>
          <w14:textFill>
            <w14:solidFill>
              <w14:srgbClr w14:val="000000"/>
            </w14:solidFill>
          </w14:textFill>
        </w:rPr>
      </w:pPr>
      <w:r>
        <w:rPr>
          <w:rFonts w:ascii="仿宋_GB2312" w:eastAsia="仿宋_GB2312" w:hint="eastAsia"/>
          <w:color w:val="000000"/>
          <w:sz w:val="32"/>
          <w:szCs w:val="32"/>
          <w14:textFill>
            <w14:solidFill>
              <w14:srgbClr w14:val="000000"/>
            </w14:solidFill>
          </w14:textFill>
          <w:lang w:val="en-US" w:eastAsia="zh-CN"/>
        </w:rPr>
        <w:t>12</w:t>
      </w:r>
      <w:r>
        <w:rPr>
          <w:rFonts w:ascii="仿宋_GB2312" w:eastAsia="仿宋_GB2312"/>
          <w:color w:val="000000"/>
          <w:sz w:val="32"/>
          <w:szCs w:val="32"/>
          <w14:textFill>
            <w14:solidFill>
              <w14:srgbClr w14:val="000000"/>
            </w14:solidFill>
          </w14:textFill>
        </w:rPr>
        <w:t>.</w:t>
      </w:r>
      <w:r>
        <w:rPr>
          <w:rFonts w:ascii="仿宋_GB2312" w:eastAsia="仿宋_GB2312" w:cs="仿宋" w:hint="eastAsia"/>
          <w:color w:val="000000"/>
          <w:kern w:val="0"/>
          <w:sz w:val="32"/>
          <w:szCs w:val="32"/>
          <w14:textFill>
            <w14:solidFill>
              <w14:srgbClr w14:val="000000"/>
            </w14:solidFill>
          </w14:textFill>
          <w:lang w:val="en-US" w:eastAsia="zh-CN" w:bidi="ar-SA"/>
        </w:rPr>
        <w:t>社会保障和就业（类）行政事业单位离退休（款）机关事业单位基本职业年金缴费支出（项）：</w:t>
      </w:r>
      <w:r>
        <w:rPr>
          <w:rFonts w:ascii="仿宋_GB2312" w:eastAsia="仿宋_GB2312" w:hint="eastAsia"/>
          <w:color w:val="000000"/>
          <w:sz w:val="32"/>
          <w:szCs w:val="32"/>
          <w14:textFill>
            <w14:solidFill>
              <w14:srgbClr w14:val="000000"/>
            </w14:solidFill>
          </w14:textFill>
        </w:rPr>
        <w:t>指</w:t>
      </w:r>
      <w:r>
        <w:rPr>
          <w:rFonts w:ascii="仿宋_GB2312" w:eastAsia="仿宋_GB2312" w:hint="eastAsia"/>
          <w:color w:val="000000"/>
          <w:sz w:val="32"/>
          <w:szCs w:val="32"/>
          <w14:textFill>
            <w14:solidFill>
              <w14:srgbClr w14:val="000000"/>
            </w14:solidFill>
          </w14:textFill>
          <w:lang w:val="en-US" w:eastAsia="zh-CN"/>
        </w:rPr>
        <w:t>单位为职工实际缴纳的职业年金</w:t>
      </w:r>
      <w:r>
        <w:rPr>
          <w:rFonts w:ascii="仿宋_GB2312" w:eastAsia="仿宋_GB2312" w:hint="eastAsia"/>
          <w:color w:val="000000"/>
          <w:sz w:val="32"/>
          <w:szCs w:val="32"/>
          <w14:textFill>
            <w14:solidFill>
              <w14:srgbClr w14:val="000000"/>
            </w14:solidFill>
          </w14:textFill>
        </w:rPr>
        <w:t>。</w:t>
      </w:r>
    </w:p>
    <w:p>
      <w:pPr>
        <w:ind w:firstLineChars="200" w:firstLine="640"/>
        <w:rPr>
          <w:rFonts w:ascii="仿宋_GB2312" w:eastAsia="仿宋_GB2312"/>
          <w:color w:val="000000"/>
          <w:sz w:val="32"/>
          <w:szCs w:val="32"/>
          <w14:textFill>
            <w14:solidFill>
              <w14:srgbClr w14:val="000000"/>
            </w14:solidFill>
          </w14:textFill>
        </w:rPr>
      </w:pPr>
      <w:r>
        <w:rPr>
          <w:rFonts w:ascii="仿宋_GB2312" w:eastAsia="仿宋_GB2312" w:hint="eastAsia"/>
          <w:color w:val="000000"/>
          <w:sz w:val="32"/>
          <w:szCs w:val="32"/>
          <w14:textFill>
            <w14:solidFill>
              <w14:srgbClr w14:val="000000"/>
            </w14:solidFill>
          </w14:textFill>
          <w:lang w:val="en-US" w:eastAsia="zh-CN"/>
        </w:rPr>
        <w:t>13</w:t>
      </w:r>
      <w:r>
        <w:rPr>
          <w:rFonts w:ascii="仿宋_GB2312" w:eastAsia="仿宋_GB2312"/>
          <w:color w:val="000000"/>
          <w:sz w:val="32"/>
          <w:szCs w:val="32"/>
          <w14:textFill>
            <w14:solidFill>
              <w14:srgbClr w14:val="000000"/>
            </w14:solidFill>
          </w14:textFill>
        </w:rPr>
        <w:t>.</w:t>
      </w:r>
      <w:r>
        <w:rPr>
          <w:rFonts w:ascii="仿宋_GB2312" w:eastAsia="仿宋_GB2312" w:hint="eastAsia"/>
          <w:color w:val="000000"/>
          <w:sz w:val="32"/>
          <w:szCs w:val="32"/>
          <w14:textFill>
            <w14:solidFill>
              <w14:srgbClr w14:val="000000"/>
            </w14:solidFill>
          </w14:textFill>
          <w:lang w:val="en-US" w:eastAsia="zh-CN"/>
        </w:rPr>
        <w:t>医疗</w:t>
      </w:r>
      <w:r>
        <w:rPr>
          <w:rFonts w:ascii="仿宋_GB2312" w:eastAsia="仿宋_GB2312" w:hint="eastAsia"/>
          <w:color w:val="000000"/>
          <w:sz w:val="32"/>
          <w:szCs w:val="32"/>
          <w14:textFill>
            <w14:solidFill>
              <w14:srgbClr w14:val="000000"/>
            </w14:solidFill>
          </w14:textFill>
        </w:rPr>
        <w:t>卫生与计划生育（类）</w:t>
      </w:r>
      <w:r>
        <w:rPr>
          <w:rFonts w:ascii="仿宋_GB2312" w:eastAsia="仿宋_GB2312" w:hint="eastAsia"/>
          <w:color w:val="000000"/>
          <w:sz w:val="32"/>
          <w:szCs w:val="32"/>
          <w14:textFill>
            <w14:solidFill>
              <w14:srgbClr w14:val="000000"/>
            </w14:solidFill>
          </w14:textFill>
          <w:lang w:val="en-US" w:eastAsia="zh-CN"/>
        </w:rPr>
        <w:t>行政事业单位医疗</w:t>
      </w:r>
      <w:r>
        <w:rPr>
          <w:rFonts w:ascii="仿宋_GB2312" w:eastAsia="仿宋_GB2312" w:hint="eastAsia"/>
          <w:color w:val="000000"/>
          <w:sz w:val="32"/>
          <w:szCs w:val="32"/>
          <w14:textFill>
            <w14:solidFill>
              <w14:srgbClr w14:val="000000"/>
            </w14:solidFill>
          </w14:textFill>
        </w:rPr>
        <w:t>（款）</w:t>
      </w:r>
      <w:r>
        <w:rPr>
          <w:rFonts w:ascii="仿宋_GB2312" w:eastAsia="仿宋_GB2312" w:hint="eastAsia"/>
          <w:color w:val="000000"/>
          <w:sz w:val="32"/>
          <w:szCs w:val="32"/>
          <w14:textFill>
            <w14:solidFill>
              <w14:srgbClr w14:val="000000"/>
            </w14:solidFill>
          </w14:textFill>
          <w:lang w:val="en-US" w:eastAsia="zh-CN"/>
        </w:rPr>
        <w:t>行政单位医疗</w:t>
      </w:r>
      <w:r>
        <w:rPr>
          <w:rFonts w:ascii="仿宋_GB2312" w:eastAsia="仿宋_GB2312" w:hint="eastAsia"/>
          <w:color w:val="000000"/>
          <w:sz w:val="32"/>
          <w:szCs w:val="32"/>
          <w14:textFill>
            <w14:solidFill>
              <w14:srgbClr w14:val="000000"/>
            </w14:solidFill>
          </w14:textFill>
        </w:rPr>
        <w:t>（项）：指</w:t>
      </w:r>
      <w:r>
        <w:rPr>
          <w:rFonts w:ascii="仿宋_GB2312" w:eastAsia="仿宋_GB2312" w:hint="eastAsia"/>
          <w:color w:val="000000"/>
          <w:sz w:val="32"/>
          <w:szCs w:val="32"/>
          <w14:textFill>
            <w14:solidFill>
              <w14:srgbClr w14:val="000000"/>
            </w14:solidFill>
          </w14:textFill>
          <w:lang w:val="en-US" w:eastAsia="zh-CN"/>
        </w:rPr>
        <w:t>反映职工缴纳的基本医疗保险费</w:t>
      </w:r>
      <w:r>
        <w:rPr>
          <w:rFonts w:ascii="仿宋_GB2312" w:eastAsia="仿宋_GB2312" w:hint="eastAsia"/>
          <w:color w:val="000000"/>
          <w:sz w:val="32"/>
          <w:szCs w:val="32"/>
          <w14:textFill>
            <w14:solidFill>
              <w14:srgbClr w14:val="000000"/>
            </w14:solidFill>
          </w14:textFill>
        </w:rPr>
        <w:t>。</w:t>
      </w:r>
    </w:p>
    <w:p>
      <w:pPr>
        <w:ind w:firstLineChars="200" w:firstLine="640"/>
        <w:rPr>
          <w:rFonts w:ascii="仿宋_GB2312" w:eastAsia="仿宋_GB2312"/>
          <w:color w:val="000000"/>
          <w:sz w:val="32"/>
          <w:szCs w:val="32"/>
          <w14:textFill>
            <w14:solidFill>
              <w14:srgbClr w14:val="000000"/>
            </w14:solidFill>
          </w14:textFill>
        </w:rPr>
      </w:pPr>
      <w:r>
        <w:rPr>
          <w:rFonts w:ascii="仿宋_GB2312" w:eastAsia="仿宋_GB2312" w:hint="eastAsia"/>
          <w:color w:val="000000"/>
          <w:sz w:val="32"/>
          <w:szCs w:val="32"/>
          <w14:textFill>
            <w14:solidFill>
              <w14:srgbClr w14:val="000000"/>
            </w14:solidFill>
          </w14:textFill>
          <w:lang w:val="en-US" w:eastAsia="zh-CN"/>
        </w:rPr>
        <w:t>14</w:t>
      </w:r>
      <w:r>
        <w:rPr>
          <w:rFonts w:ascii="仿宋_GB2312" w:eastAsia="仿宋_GB2312"/>
          <w:color w:val="000000"/>
          <w:sz w:val="32"/>
          <w:szCs w:val="32"/>
          <w14:textFill>
            <w14:solidFill>
              <w14:srgbClr w14:val="000000"/>
            </w14:solidFill>
          </w14:textFill>
        </w:rPr>
        <w:t>.</w:t>
      </w:r>
      <w:r>
        <w:rPr>
          <w:rFonts w:ascii="仿宋_GB2312" w:eastAsia="仿宋_GB2312" w:hint="eastAsia"/>
          <w:color w:val="000000"/>
          <w:sz w:val="32"/>
          <w:szCs w:val="32"/>
          <w14:textFill>
            <w14:solidFill>
              <w14:srgbClr w14:val="000000"/>
            </w14:solidFill>
          </w14:textFill>
        </w:rPr>
        <w:t>医疗卫生与计划生育（类）</w:t>
      </w:r>
      <w:r>
        <w:rPr>
          <w:rFonts w:ascii="仿宋_GB2312" w:eastAsia="仿宋_GB2312" w:hint="eastAsia"/>
          <w:color w:val="000000"/>
          <w:sz w:val="32"/>
          <w:szCs w:val="32"/>
          <w14:textFill>
            <w14:solidFill>
              <w14:srgbClr w14:val="000000"/>
            </w14:solidFill>
          </w14:textFill>
          <w:lang w:val="en-US" w:eastAsia="zh-CN"/>
        </w:rPr>
        <w:t>行政事业单位医疗</w:t>
      </w:r>
      <w:r>
        <w:rPr>
          <w:rFonts w:ascii="仿宋_GB2312" w:eastAsia="仿宋_GB2312" w:hint="eastAsia"/>
          <w:color w:val="000000"/>
          <w:sz w:val="32"/>
          <w:szCs w:val="32"/>
          <w14:textFill>
            <w14:solidFill>
              <w14:srgbClr w14:val="000000"/>
            </w14:solidFill>
          </w14:textFill>
        </w:rPr>
        <w:t>（款）</w:t>
      </w:r>
      <w:r>
        <w:rPr>
          <w:rFonts w:ascii="仿宋_GB2312" w:eastAsia="仿宋_GB2312" w:hint="eastAsia"/>
          <w:color w:val="000000"/>
          <w:sz w:val="32"/>
          <w:szCs w:val="32"/>
          <w14:textFill>
            <w14:solidFill>
              <w14:srgbClr w14:val="000000"/>
            </w14:solidFill>
          </w14:textFill>
          <w:lang w:val="en-US" w:eastAsia="zh-CN"/>
        </w:rPr>
        <w:t>公务员医疗补助</w:t>
      </w:r>
      <w:r>
        <w:rPr>
          <w:rFonts w:ascii="仿宋_GB2312" w:eastAsia="仿宋_GB2312" w:hint="eastAsia"/>
          <w:color w:val="000000"/>
          <w:sz w:val="32"/>
          <w:szCs w:val="32"/>
          <w14:textFill>
            <w14:solidFill>
              <w14:srgbClr w14:val="000000"/>
            </w14:solidFill>
          </w14:textFill>
        </w:rPr>
        <w:t>（项）：指</w:t>
      </w:r>
      <w:r>
        <w:rPr>
          <w:rFonts w:ascii="仿宋_GB2312" w:eastAsia="仿宋_GB2312" w:hint="eastAsia"/>
          <w:color w:val="000000"/>
          <w:sz w:val="32"/>
          <w:szCs w:val="32"/>
          <w14:textFill>
            <w14:solidFill>
              <w14:srgbClr w14:val="000000"/>
            </w14:solidFill>
          </w14:textFill>
          <w:lang w:val="en-US" w:eastAsia="zh-CN"/>
        </w:rPr>
        <w:t>按规定可享受公务员医疗补助单位为职工缴纳的公务员医疗补助费</w:t>
      </w:r>
      <w:r>
        <w:rPr>
          <w:rFonts w:ascii="仿宋_GB2312" w:eastAsia="仿宋_GB2312" w:hint="eastAsia"/>
          <w:color w:val="000000"/>
          <w:sz w:val="32"/>
          <w:szCs w:val="32"/>
          <w14:textFill>
            <w14:solidFill>
              <w14:srgbClr w14:val="000000"/>
            </w14:solidFill>
          </w14:textFill>
        </w:rPr>
        <w:t>。</w:t>
      </w:r>
    </w:p>
    <w:p>
      <w:pPr>
        <w:ind w:firstLineChars="200" w:firstLine="640"/>
        <w:rPr>
          <w:rFonts w:ascii="仿宋_GB2312" w:eastAsia="仿宋_GB2312"/>
          <w:color w:val="000000"/>
          <w:sz w:val="32"/>
          <w:szCs w:val="32"/>
          <w14:textFill>
            <w14:solidFill>
              <w14:srgbClr w14:val="000000"/>
            </w14:solidFill>
          </w14:textFill>
        </w:rPr>
      </w:pPr>
      <w:r>
        <w:rPr>
          <w:rFonts w:ascii="仿宋_GB2312" w:eastAsia="仿宋_GB2312" w:hint="eastAsia"/>
          <w:color w:val="000000"/>
          <w:sz w:val="32"/>
          <w:szCs w:val="32"/>
          <w14:textFill>
            <w14:solidFill>
              <w14:srgbClr w14:val="000000"/>
            </w14:solidFill>
          </w14:textFill>
          <w:lang w:val="en-US" w:eastAsia="zh-CN"/>
        </w:rPr>
        <w:t>15</w:t>
      </w:r>
      <w:r>
        <w:rPr>
          <w:rFonts w:ascii="仿宋_GB2312" w:eastAsia="仿宋_GB2312"/>
          <w:color w:val="000000"/>
          <w:sz w:val="32"/>
          <w:szCs w:val="32"/>
          <w14:textFill>
            <w14:solidFill>
              <w14:srgbClr w14:val="000000"/>
            </w14:solidFill>
          </w14:textFill>
        </w:rPr>
        <w:t>.</w:t>
      </w:r>
      <w:r>
        <w:rPr>
          <w:rFonts w:ascii="仿宋_GB2312" w:eastAsia="仿宋_GB2312" w:hint="eastAsia"/>
          <w:color w:val="000000"/>
          <w:sz w:val="32"/>
          <w:szCs w:val="32"/>
          <w14:textFill>
            <w14:solidFill>
              <w14:srgbClr w14:val="000000"/>
            </w14:solidFill>
          </w14:textFill>
          <w:lang w:val="en-US" w:eastAsia="zh-CN"/>
        </w:rPr>
        <w:t>住房保障（类）住房改革支出（款）住房公积金（项）</w:t>
      </w:r>
      <w:r>
        <w:rPr>
          <w:rFonts w:ascii="仿宋_GB2312" w:eastAsia="仿宋_GB2312" w:hint="eastAsia"/>
          <w:color w:val="000000"/>
          <w:sz w:val="32"/>
          <w:szCs w:val="32"/>
          <w14:textFill>
            <w14:solidFill>
              <w14:srgbClr w14:val="000000"/>
            </w14:solidFill>
          </w14:textFill>
        </w:rPr>
        <w:t>：指</w:t>
      </w:r>
      <w:r>
        <w:rPr>
          <w:rFonts w:ascii="仿宋_GB2312" w:eastAsia="仿宋_GB2312" w:hint="eastAsia"/>
          <w:color w:val="000000"/>
          <w:sz w:val="32"/>
          <w:szCs w:val="32"/>
          <w14:textFill>
            <w14:solidFill>
              <w14:srgbClr w14:val="000000"/>
            </w14:solidFill>
          </w14:textFill>
          <w:lang w:val="en-US" w:eastAsia="zh-CN"/>
        </w:rPr>
        <w:t>单位按规定为职工缴纳的住房公积金</w:t>
      </w:r>
      <w:r>
        <w:rPr>
          <w:rFonts w:ascii="仿宋_GB2312" w:eastAsia="仿宋_GB2312" w:hint="eastAsia"/>
          <w:color w:val="000000"/>
          <w:sz w:val="32"/>
          <w:szCs w:val="32"/>
          <w14:textFill>
            <w14:solidFill>
              <w14:srgbClr w14:val="000000"/>
            </w14:solidFill>
          </w14:textFill>
        </w:rPr>
        <w:t>。</w:t>
      </w:r>
    </w:p>
    <w:p>
      <w:pPr>
        <w:ind w:firstLineChars="200" w:firstLine="640"/>
        <w:rPr>
          <w:rFonts w:ascii="仿宋_GB2312" w:eastAsia="仿宋_GB2312"/>
          <w:color w:val="000000"/>
          <w:sz w:val="32"/>
          <w:szCs w:val="32"/>
          <w14:textFill>
            <w14:solidFill>
              <w14:srgbClr w14:val="000000"/>
            </w14:solidFill>
          </w14:textFill>
        </w:rPr>
      </w:pPr>
      <w:r>
        <w:rPr>
          <w:rFonts w:ascii="仿宋_GB2312" w:eastAsia="仿宋_GB2312" w:hint="eastAsia"/>
          <w:color w:val="000000"/>
          <w:sz w:val="32"/>
          <w:szCs w:val="32"/>
          <w14:textFill>
            <w14:solidFill>
              <w14:srgbClr w14:val="000000"/>
            </w14:solidFill>
          </w14:textFill>
          <w:lang w:val="en-US" w:eastAsia="zh-CN"/>
        </w:rPr>
        <w:t>16</w:t>
      </w:r>
      <w:r>
        <w:rPr>
          <w:rFonts w:ascii="仿宋_GB2312" w:eastAsia="仿宋_GB2312"/>
          <w:color w:val="000000"/>
          <w:sz w:val="32"/>
          <w:szCs w:val="32"/>
          <w14:textFill>
            <w14:solidFill>
              <w14:srgbClr w14:val="000000"/>
            </w14:solidFill>
          </w14:textFill>
        </w:rPr>
        <w:t>.</w:t>
      </w:r>
      <w:r>
        <w:rPr>
          <w:rFonts w:ascii="仿宋_GB2312" w:eastAsia="仿宋_GB2312" w:hint="eastAsia"/>
          <w:color w:val="000000"/>
          <w:sz w:val="32"/>
          <w:szCs w:val="32"/>
          <w14:textFill>
            <w14:solidFill>
              <w14:srgbClr w14:val="000000"/>
            </w14:solidFill>
          </w14:textFill>
        </w:rPr>
        <w:t>基本支出：指为保障机构正常运转、完成日常工作任务而发生的人员支出和公用支出。</w:t>
      </w:r>
    </w:p>
    <w:p>
      <w:pPr>
        <w:ind w:firstLineChars="200" w:firstLine="640"/>
        <w:rPr>
          <w:rFonts w:ascii="仿宋_GB2312" w:eastAsia="仿宋_GB2312"/>
          <w:color w:val="000000"/>
          <w:sz w:val="32"/>
          <w:szCs w:val="32"/>
          <w14:textFill>
            <w14:solidFill>
              <w14:srgbClr w14:val="000000"/>
            </w14:solidFill>
          </w14:textFill>
        </w:rPr>
      </w:pPr>
      <w:r>
        <w:rPr>
          <w:rFonts w:ascii="仿宋_GB2312" w:eastAsia="仿宋_GB2312" w:hint="eastAsia"/>
          <w:color w:val="000000"/>
          <w:sz w:val="32"/>
          <w:szCs w:val="32"/>
          <w14:textFill>
            <w14:solidFill>
              <w14:srgbClr w14:val="000000"/>
            </w14:solidFill>
          </w14:textFill>
          <w:lang w:val="en-US" w:eastAsia="zh-CN"/>
        </w:rPr>
        <w:t>17</w:t>
      </w:r>
      <w:r>
        <w:rPr>
          <w:rFonts w:ascii="仿宋_GB2312" w:eastAsia="仿宋_GB2312"/>
          <w:color w:val="000000"/>
          <w:sz w:val="32"/>
          <w:szCs w:val="32"/>
          <w14:textFill>
            <w14:solidFill>
              <w14:srgbClr w14:val="000000"/>
            </w14:solidFill>
          </w14:textFill>
        </w:rPr>
        <w:t>.</w:t>
      </w:r>
      <w:r>
        <w:rPr>
          <w:rFonts w:ascii="仿宋_GB2312" w:eastAsia="仿宋_GB2312" w:hint="eastAsia"/>
          <w:color w:val="000000"/>
          <w:sz w:val="32"/>
          <w:szCs w:val="32"/>
          <w14:textFill>
            <w14:solidFill>
              <w14:srgbClr w14:val="000000"/>
            </w14:solidFill>
          </w14:textFill>
        </w:rPr>
        <w:t>项目支出：指在基本支出之外为完成特定行政任务和事业发展目标所发生的支出。</w:t>
      </w:r>
      <w:r>
        <w:rPr>
          <w:rFonts w:ascii="仿宋_GB2312" w:eastAsia="仿宋_GB2312"/>
          <w:color w:val="000000"/>
          <w:sz w:val="32"/>
          <w:szCs w:val="32"/>
          <w14:textFill>
            <w14:solidFill>
              <w14:srgbClr w14:val="000000"/>
            </w14:solidFill>
          </w14:textFill>
        </w:rPr>
        <w:t xml:space="preserve"> </w:t>
      </w:r>
    </w:p>
    <w:p>
      <w:pPr>
        <w:pStyle w:val="29"/>
        <w:spacing w:line="560" w:lineRule="exact"/>
        <w:ind w:firstLineChars="200" w:firstLine="640"/>
        <w:rPr>
          <w:rFonts w:ascii="仿宋_GB2312" w:eastAsia="仿宋_GB2312"/>
          <w:color w:val="000000"/>
          <w:sz w:val="32"/>
          <w:szCs w:val="32"/>
          <w14:textFill>
            <w14:solidFill>
              <w14:srgbClr w14:val="000000"/>
            </w14:solidFill>
          </w14:textFill>
        </w:rPr>
      </w:pPr>
      <w:r>
        <w:rPr>
          <w:rFonts w:ascii="仿宋_GB2312" w:eastAsia="仿宋_GB2312" w:hint="eastAsia"/>
          <w:color w:val="000000"/>
          <w:sz w:val="32"/>
          <w:szCs w:val="32"/>
          <w14:textFill>
            <w14:solidFill>
              <w14:srgbClr w14:val="000000"/>
            </w14:solidFill>
          </w14:textFill>
          <w:lang w:val="en-US" w:eastAsia="zh-CN"/>
        </w:rPr>
        <w:t>18</w:t>
      </w:r>
      <w:r>
        <w:rPr>
          <w:rFonts w:ascii="仿宋_GB2312" w:eastAsia="仿宋_GB2312"/>
          <w:color w:val="000000"/>
          <w:sz w:val="32"/>
          <w:szCs w:val="32"/>
          <w14:textFill>
            <w14:solidFill>
              <w14:srgbClr w14:val="000000"/>
            </w14:solidFill>
          </w14:textFill>
        </w:rPr>
        <w:t>.</w:t>
      </w:r>
      <w:r>
        <w:rPr>
          <w:rFonts w:ascii="仿宋_GB2312" w:eastAsia="仿宋_GB2312" w:hint="eastAsia"/>
          <w:color w:val="000000"/>
          <w:sz w:val="32"/>
          <w:szCs w:val="32"/>
          <w14:textFill>
            <w14:solidFill>
              <w14:srgbClr w14:val="000000"/>
            </w14:solidFill>
          </w14:textFill>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9"/>
        <w:spacing w:line="560" w:lineRule="exact"/>
        <w:ind w:firstLineChars="200" w:firstLine="640"/>
        <w:rPr>
          <w:rFonts w:ascii="仿宋_GB2312" w:eastAsia="仿宋_GB2312" w:hint="eastAsia"/>
          <w:color w:val="000000"/>
          <w:sz w:val="32"/>
          <w:szCs w:val="32"/>
          <w14:textFill>
            <w14:solidFill>
              <w14:srgbClr w14:val="000000"/>
            </w14:solidFill>
          </w14:textFill>
        </w:rPr>
      </w:pPr>
      <w:r>
        <w:rPr>
          <w:rFonts w:ascii="仿宋_GB2312" w:eastAsia="仿宋_GB2312" w:hint="eastAsia"/>
          <w:color w:val="000000"/>
          <w:sz w:val="32"/>
          <w:szCs w:val="32"/>
          <w14:textFill>
            <w14:solidFill>
              <w14:srgbClr w14:val="000000"/>
            </w14:solidFill>
          </w14:textFill>
          <w:lang w:val="en-US" w:eastAsia="zh-CN"/>
        </w:rPr>
        <w:t>19</w:t>
      </w:r>
      <w:r>
        <w:rPr>
          <w:rFonts w:ascii="仿宋_GB2312" w:eastAsia="仿宋_GB2312"/>
          <w:color w:val="000000"/>
          <w:sz w:val="32"/>
          <w:szCs w:val="32"/>
          <w14:textFill>
            <w14:solidFill>
              <w14:srgbClr w14:val="000000"/>
            </w14:solidFill>
          </w14:textFill>
        </w:rPr>
        <w:t>.</w:t>
      </w:r>
      <w:r>
        <w:rPr>
          <w:rFonts w:ascii="仿宋_GB2312" w:eastAsia="仿宋_GB2312" w:hint="eastAsia"/>
          <w:color w:val="000000"/>
          <w:sz w:val="32"/>
          <w:szCs w:val="32"/>
          <w14:textFill>
            <w14:solidFill>
              <w14:srgbClr w14:val="000000"/>
            </w14:solidFill>
          </w14:textFill>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9"/>
        <w:spacing w:line="560" w:lineRule="exact"/>
        <w:ind w:firstLineChars="200" w:firstLine="640"/>
        <w:rPr>
          <w:rFonts w:ascii="仿宋_GB2312" w:eastAsia="仿宋_GB2312" w:hint="eastAsia"/>
          <w:color w:val="000000"/>
          <w:sz w:val="32"/>
          <w:szCs w:val="32"/>
          <w14:textFill>
            <w14:solidFill>
              <w14:srgbClr w14:val="000000"/>
            </w14:solidFill>
          </w14:textFill>
        </w:rPr>
      </w:pPr>
    </w:p>
    <w:p>
      <w:pPr>
        <w:pStyle w:val="29"/>
        <w:spacing w:line="560" w:lineRule="exact"/>
        <w:ind w:firstLineChars="200" w:firstLine="640"/>
        <w:rPr>
          <w:rFonts w:ascii="仿宋_GB2312" w:eastAsia="仿宋_GB2312" w:hint="eastAsia"/>
          <w:color w:val="000000"/>
          <w:sz w:val="32"/>
          <w:szCs w:val="32"/>
          <w14:textFill>
            <w14:solidFill>
              <w14:srgbClr w14:val="000000"/>
            </w14:solidFill>
          </w14:textFill>
        </w:rPr>
      </w:pPr>
    </w:p>
    <w:p>
      <w:pPr>
        <w:pStyle w:val="29"/>
        <w:spacing w:line="560" w:lineRule="exact"/>
        <w:ind w:firstLineChars="200" w:firstLine="640"/>
        <w:rPr>
          <w:rFonts w:ascii="仿宋_GB2312" w:eastAsia="仿宋_GB2312" w:hint="eastAsia"/>
          <w:color w:val="000000"/>
          <w:sz w:val="32"/>
          <w:szCs w:val="32"/>
          <w14:textFill>
            <w14:solidFill>
              <w14:srgbClr w14:val="000000"/>
            </w14:solidFill>
          </w14:textFill>
        </w:rPr>
      </w:pPr>
    </w:p>
    <w:p>
      <w:pPr>
        <w:pStyle w:val="29"/>
        <w:spacing w:line="560" w:lineRule="exact"/>
        <w:ind w:firstLineChars="200" w:firstLine="640"/>
        <w:rPr>
          <w:rFonts w:ascii="仿宋_GB2312" w:eastAsia="仿宋_GB2312" w:hint="eastAsia"/>
          <w:color w:val="000000"/>
          <w:sz w:val="32"/>
          <w:szCs w:val="32"/>
          <w14:textFill>
            <w14:solidFill>
              <w14:srgbClr w14:val="000000"/>
            </w14:solidFill>
          </w14:textFill>
        </w:rPr>
      </w:pPr>
    </w:p>
    <w:p>
      <w:pPr>
        <w:pStyle w:val="29"/>
        <w:spacing w:line="560" w:lineRule="exact"/>
        <w:ind w:firstLineChars="200" w:firstLine="640"/>
        <w:rPr>
          <w:rFonts w:ascii="仿宋_GB2312" w:eastAsia="仿宋_GB2312" w:hint="eastAsia"/>
          <w:color w:val="000000"/>
          <w:sz w:val="32"/>
          <w:szCs w:val="32"/>
          <w14:textFill>
            <w14:solidFill>
              <w14:srgbClr w14:val="000000"/>
            </w14:solidFill>
          </w14:textFill>
        </w:rPr>
      </w:pPr>
    </w:p>
    <w:p>
      <w:pPr>
        <w:pStyle w:val="29"/>
        <w:spacing w:line="560" w:lineRule="exact"/>
        <w:ind w:firstLineChars="200" w:firstLine="640"/>
        <w:rPr>
          <w:rFonts w:ascii="仿宋_GB2312" w:eastAsia="仿宋_GB2312" w:hint="eastAsia"/>
          <w:color w:val="000000"/>
          <w:sz w:val="32"/>
          <w:szCs w:val="32"/>
          <w14:textFill>
            <w14:solidFill>
              <w14:srgbClr w14:val="000000"/>
            </w14:solidFill>
          </w14:textFill>
        </w:rPr>
      </w:pPr>
    </w:p>
    <w:p>
      <w:pPr>
        <w:pStyle w:val="29"/>
        <w:spacing w:line="560" w:lineRule="exact"/>
        <w:ind w:firstLineChars="200" w:firstLine="640"/>
        <w:rPr>
          <w:rFonts w:ascii="仿宋_GB2312" w:eastAsia="仿宋_GB2312" w:hint="eastAsia"/>
          <w:color w:val="000000"/>
          <w:sz w:val="32"/>
          <w:szCs w:val="32"/>
          <w14:textFill>
            <w14:solidFill>
              <w14:srgbClr w14:val="000000"/>
            </w14:solidFill>
          </w14:textFill>
        </w:rPr>
      </w:pPr>
    </w:p>
    <w:p>
      <w:pPr>
        <w:pStyle w:val="29"/>
        <w:spacing w:line="560" w:lineRule="exact"/>
        <w:ind w:firstLineChars="200" w:firstLine="640"/>
        <w:rPr>
          <w:rFonts w:ascii="仿宋_GB2312" w:eastAsia="仿宋_GB2312" w:hint="eastAsia"/>
          <w:color w:val="000000"/>
          <w:sz w:val="32"/>
          <w:szCs w:val="32"/>
          <w14:textFill>
            <w14:solidFill>
              <w14:srgbClr w14:val="000000"/>
            </w14:solidFill>
          </w14:textFill>
        </w:rPr>
      </w:pPr>
    </w:p>
    <w:p>
      <w:pPr>
        <w:pStyle w:val="29"/>
        <w:spacing w:line="560" w:lineRule="exact"/>
        <w:ind w:firstLineChars="200" w:firstLine="640"/>
        <w:rPr>
          <w:rFonts w:ascii="仿宋_GB2312" w:eastAsia="仿宋_GB2312" w:hint="eastAsia"/>
          <w:color w:val="000000"/>
          <w:sz w:val="32"/>
          <w:szCs w:val="32"/>
          <w14:textFill>
            <w14:solidFill>
              <w14:srgbClr w14:val="000000"/>
            </w14:solidFill>
          </w14:textFill>
        </w:rPr>
      </w:pPr>
    </w:p>
    <w:p>
      <w:pPr>
        <w:pStyle w:val="29"/>
        <w:spacing w:line="560" w:lineRule="exact"/>
        <w:ind w:firstLineChars="200" w:firstLine="640"/>
        <w:rPr>
          <w:rFonts w:ascii="仿宋_GB2312" w:eastAsia="仿宋_GB2312" w:hint="eastAsia"/>
          <w:color w:val="000000"/>
          <w:sz w:val="32"/>
          <w:szCs w:val="32"/>
          <w14:textFill>
            <w14:solidFill>
              <w14:srgbClr w14:val="000000"/>
            </w14:solidFill>
          </w14:textFill>
        </w:rPr>
      </w:pPr>
    </w:p>
    <w:p>
      <w:pPr>
        <w:pStyle w:val="29"/>
        <w:spacing w:line="560" w:lineRule="exact"/>
        <w:ind w:firstLineChars="200" w:firstLine="640"/>
        <w:rPr>
          <w:rFonts w:ascii="仿宋_GB2312" w:eastAsia="仿宋_GB2312" w:hint="eastAsia"/>
          <w:color w:val="000000"/>
          <w:sz w:val="32"/>
          <w:szCs w:val="32"/>
          <w14:textFill>
            <w14:solidFill>
              <w14:srgbClr w14:val="000000"/>
            </w14:solidFill>
          </w14:textFill>
        </w:rPr>
      </w:pPr>
    </w:p>
    <w:p>
      <w:pPr>
        <w:pStyle w:val="29"/>
        <w:spacing w:line="560" w:lineRule="exact"/>
        <w:ind w:firstLineChars="200" w:firstLine="640"/>
        <w:rPr>
          <w:rFonts w:ascii="仿宋_GB2312" w:eastAsia="仿宋_GB2312" w:hint="eastAsia"/>
          <w:color w:val="000000"/>
          <w:sz w:val="32"/>
          <w:szCs w:val="32"/>
          <w14:textFill>
            <w14:solidFill>
              <w14:srgbClr w14:val="000000"/>
            </w14:solidFill>
          </w14:textFill>
        </w:rPr>
      </w:pPr>
    </w:p>
    <w:p>
      <w:pPr>
        <w:pStyle w:val="29"/>
        <w:spacing w:line="560" w:lineRule="exact"/>
        <w:ind w:firstLineChars="200" w:firstLine="640"/>
        <w:rPr>
          <w:rFonts w:ascii="仿宋_GB2312" w:eastAsia="仿宋_GB2312" w:hint="eastAsia"/>
          <w:color w:val="000000"/>
          <w:sz w:val="32"/>
          <w:szCs w:val="32"/>
          <w14:textFill>
            <w14:solidFill>
              <w14:srgbClr w14:val="000000"/>
            </w14:solidFill>
          </w14:textFill>
        </w:rPr>
      </w:pPr>
    </w:p>
    <w:p>
      <w:pPr>
        <w:pStyle w:val="29"/>
        <w:spacing w:line="560" w:lineRule="exact"/>
        <w:ind w:firstLineChars="200" w:firstLine="640"/>
        <w:rPr>
          <w:rFonts w:ascii="仿宋_GB2312" w:eastAsia="仿宋_GB2312" w:hint="eastAsia"/>
          <w:color w:val="000000"/>
          <w:sz w:val="32"/>
          <w:szCs w:val="32"/>
          <w14:textFill>
            <w14:solidFill>
              <w14:srgbClr w14:val="000000"/>
            </w14:solidFill>
          </w14:textFill>
        </w:rPr>
      </w:pPr>
    </w:p>
    <w:p>
      <w:pPr>
        <w:pStyle w:val="29"/>
        <w:spacing w:line="560" w:lineRule="exact"/>
        <w:ind w:firstLineChars="200" w:firstLine="640"/>
        <w:rPr>
          <w:rFonts w:ascii="仿宋_GB2312" w:eastAsia="仿宋_GB2312" w:hint="eastAsia"/>
          <w:color w:val="000000"/>
          <w:sz w:val="32"/>
          <w:szCs w:val="32"/>
          <w14:textFill>
            <w14:solidFill>
              <w14:srgbClr w14:val="000000"/>
            </w14:solidFill>
          </w14:textFill>
        </w:rPr>
      </w:pPr>
    </w:p>
    <w:p>
      <w:pPr>
        <w:pStyle w:val="29"/>
        <w:spacing w:line="560" w:lineRule="exact"/>
        <w:ind w:firstLineChars="200" w:firstLine="640"/>
        <w:rPr>
          <w:rFonts w:ascii="仿宋_GB2312" w:eastAsia="仿宋_GB2312" w:hint="eastAsia"/>
          <w:color w:val="000000"/>
          <w:sz w:val="32"/>
          <w:szCs w:val="32"/>
          <w14:textFill>
            <w14:solidFill>
              <w14:srgbClr w14:val="000000"/>
            </w14:solidFill>
          </w14:textFill>
        </w:rPr>
      </w:pPr>
    </w:p>
    <w:p>
      <w:pPr>
        <w:pStyle w:val="29"/>
        <w:spacing w:line="560" w:lineRule="exact"/>
        <w:ind w:firstLineChars="200" w:firstLine="640"/>
        <w:rPr>
          <w:rFonts w:ascii="仿宋_GB2312" w:eastAsia="仿宋_GB2312" w:hint="eastAsia"/>
          <w:color w:val="000000"/>
          <w:sz w:val="32"/>
          <w:szCs w:val="32"/>
          <w14:textFill>
            <w14:solidFill>
              <w14:srgbClr w14:val="000000"/>
            </w14:solidFill>
          </w14:textFill>
        </w:rPr>
      </w:pPr>
    </w:p>
    <w:p>
      <w:pPr>
        <w:spacing w:line="600" w:lineRule="exact"/>
        <w:jc w:val="center"/>
        <w:outlineLvl w:val="0"/>
        <w:rPr>
          <w:rStyle w:val="1Char"/>
          <w:rFonts w:ascii="Times New Roman" w:eastAsia="黑体" w:hAnsi="Times New Roman" w:hint="eastAsia"/>
          <w:b w:val="0"/>
          <w:color w:val="auto"/>
          <w:lang w:eastAsia="zh-CN"/>
          <w:highlight w:val="auto"/>
        </w:rPr>
      </w:pPr>
      <w:bookmarkStart w:id="67" w:name="_Toc27597"/>
      <w:r>
        <w:rPr>
          <w:rFonts w:ascii="Times New Roman" w:eastAsia="黑体" w:hAnsi="Times New Roman" w:hint="eastAsia"/>
          <w:color w:val="auto"/>
          <w:sz w:val="44"/>
          <w:szCs w:val="44"/>
          <w:highlight w:val="auto"/>
        </w:rPr>
        <w:t>第四部分</w:t>
      </w:r>
      <w:r>
        <w:rPr>
          <w:rFonts w:ascii="Times New Roman" w:eastAsia="黑体" w:hAnsi="Times New Roman" w:hint="eastAsia"/>
          <w:color w:val="auto"/>
          <w:sz w:val="44"/>
          <w:szCs w:val="44"/>
          <w:lang w:val="en-US" w:eastAsia="zh-CN"/>
          <w:highlight w:val="auto"/>
        </w:rPr>
        <w:t xml:space="preserve"> </w:t>
      </w:r>
      <w:r>
        <w:rPr>
          <w:rFonts w:ascii="Times New Roman" w:eastAsia="黑体" w:hAnsi="Times New Roman" w:hint="eastAsia"/>
          <w:color w:val="auto"/>
          <w:sz w:val="44"/>
          <w:szCs w:val="44"/>
          <w:highlight w:val="auto"/>
        </w:rPr>
        <w:t xml:space="preserve"> 附件</w:t>
      </w:r>
      <w:bookmarkEnd w:id="67"/>
    </w:p>
    <w:p>
      <w:pPr>
        <w:keepNext w:val="0"/>
        <w:keepLines w:val="0"/>
        <w:pageBreakBefore w:val="0"/>
        <w:widowControl w:val="0"/>
        <w:kinsoku/>
        <w:wordWrap/>
        <w:overflowPunct/>
        <w:topLinePunct w:val="0"/>
        <w:autoSpaceDE/>
        <w:autoSpaceDN/>
        <w:bidi w:val="0"/>
        <w:spacing w:line="572" w:lineRule="exact"/>
        <w:jc w:val="left"/>
        <w:textAlignment w:val="auto"/>
        <w:outlineLvl w:val="0"/>
        <w:rPr>
          <w:rFonts w:ascii="Times New Roman" w:eastAsia="黑体" w:cs="黑体" w:hAnsi="Times New Roman" w:hint="eastAsia"/>
          <w:color w:val="FF0000"/>
          <w:sz w:val="32"/>
          <w:szCs w:val="32"/>
          <w:highlight w:val="auto"/>
        </w:rPr>
      </w:pPr>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eastAsia="方正小标宋简体" w:cs="Times New Roman" w:hint="eastAsia"/>
          <w:b w:val="0"/>
          <w:bCs/>
          <w:sz w:val="44"/>
          <w:szCs w:val="44"/>
          <w:shd w:val="clear" w:color="auto" w:fill="FFFFFF"/>
          <w:lang w:eastAsia="zh-CN"/>
        </w:rPr>
      </w:pPr>
      <w:r>
        <w:rPr>
          <w:rFonts w:eastAsia="方正小标宋简体" w:cs="Times New Roman" w:hint="eastAsia"/>
          <w:b w:val="0"/>
          <w:bCs/>
          <w:sz w:val="44"/>
          <w:szCs w:val="44"/>
          <w:shd w:val="clear" w:color="auto" w:fill="FFFFFF"/>
          <w:lang w:eastAsia="zh-CN"/>
        </w:rPr>
        <w:t>金川县市政公用事业服务中心</w:t>
      </w:r>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ascii="Times New Roman" w:eastAsia="方正小标宋简体" w:cs="Times New Roman" w:hAnsi="Times New Roman"/>
          <w:b w:val="0"/>
          <w:bCs/>
          <w:sz w:val="44"/>
          <w:szCs w:val="44"/>
          <w:shd w:val="clear" w:color="auto" w:fill="FFFFFF"/>
        </w:rPr>
      </w:pPr>
      <w:r>
        <w:rPr>
          <w:rFonts w:ascii="Times New Roman" w:eastAsia="方正小标宋简体" w:cs="Times New Roman" w:hAnsi="Times New Roman"/>
          <w:b w:val="0"/>
          <w:bCs/>
          <w:sz w:val="44"/>
          <w:szCs w:val="44"/>
          <w:shd w:val="clear" w:color="auto" w:fill="FFFFFF"/>
        </w:rPr>
        <w:t>绩效</w:t>
      </w:r>
      <w:r>
        <w:rPr>
          <w:rFonts w:ascii="Times New Roman" w:eastAsia="方正小标宋简体" w:cs="Times New Roman" w:hAnsi="Times New Roman" w:hint="eastAsia"/>
          <w:b w:val="0"/>
          <w:bCs/>
          <w:sz w:val="44"/>
          <w:szCs w:val="44"/>
          <w:shd w:val="clear" w:color="auto" w:fill="FFFFFF"/>
          <w:lang w:eastAsia="zh-CN"/>
        </w:rPr>
        <w:t>评价</w:t>
      </w:r>
      <w:r>
        <w:rPr>
          <w:rFonts w:ascii="Times New Roman" w:eastAsia="方正小标宋简体" w:cs="Times New Roman" w:hAnsi="Times New Roman"/>
          <w:b w:val="0"/>
          <w:bCs/>
          <w:sz w:val="44"/>
          <w:szCs w:val="44"/>
          <w:shd w:val="clear" w:color="auto" w:fill="FFFFFF"/>
        </w:rPr>
        <w:t>报告</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 w:hint="eastAsia"/>
          <w:color w:val="000000"/>
          <w:kern w:val="0"/>
          <w:sz w:val="32"/>
          <w:szCs w:val="32"/>
          <w14:textFill>
            <w14:solidFill>
              <w14:srgbClr w14:val="000000"/>
            </w14:solidFill>
          </w14:textFill>
          <w:lang w:val="en-US" w:eastAsia="zh-CN" w:bidi="ar-SA"/>
        </w:rPr>
      </w:pP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1"/>
        <w:rPr>
          <w:rFonts w:ascii="仿宋_GB2312" w:eastAsia="仿宋_GB2312" w:cs="仿宋" w:hint="eastAsia"/>
          <w:b/>
          <w:bCs/>
          <w:color w:val="000000"/>
          <w:kern w:val="0"/>
          <w:sz w:val="32"/>
          <w:szCs w:val="32"/>
          <w14:textFill>
            <w14:solidFill>
              <w14:srgbClr w14:val="000000"/>
            </w14:solidFill>
          </w14:textFill>
          <w:lang w:val="en-US" w:eastAsia="zh-CN" w:bidi="ar-SA"/>
        </w:rPr>
      </w:pPr>
      <w:bookmarkStart w:id="68" w:name="_Toc24475"/>
      <w:r>
        <w:rPr>
          <w:rFonts w:ascii="仿宋_GB2312" w:eastAsia="仿宋_GB2312" w:cs="仿宋" w:hint="eastAsia"/>
          <w:b/>
          <w:bCs/>
          <w:color w:val="000000"/>
          <w:kern w:val="0"/>
          <w:sz w:val="32"/>
          <w:szCs w:val="32"/>
          <w14:textFill>
            <w14:solidFill>
              <w14:srgbClr w14:val="000000"/>
            </w14:solidFill>
          </w14:textFill>
          <w:lang w:val="zh-CN" w:eastAsia="zh-CN" w:bidi="ar-SA"/>
        </w:rPr>
        <w:t>一、部门（单位）基本情况</w:t>
      </w:r>
      <w:bookmarkEnd w:id="68"/>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 w:hint="eastAsia"/>
          <w:color w:val="000000"/>
          <w:kern w:val="0"/>
          <w:sz w:val="32"/>
          <w:szCs w:val="32"/>
          <w14:textFill>
            <w14:solidFill>
              <w14:srgbClr w14:val="000000"/>
            </w14:solidFill>
          </w14:textFill>
          <w:lang w:val="en-US" w:eastAsia="zh-CN" w:bidi="ar-SA"/>
        </w:rPr>
      </w:pPr>
      <w:r>
        <w:rPr>
          <w:rFonts w:ascii="仿宋_GB2312" w:eastAsia="仿宋_GB2312" w:cs="仿宋" w:hint="eastAsia"/>
          <w:color w:val="000000"/>
          <w:kern w:val="0"/>
          <w:sz w:val="32"/>
          <w:szCs w:val="32"/>
          <w14:textFill>
            <w14:solidFill>
              <w14:srgbClr w14:val="000000"/>
            </w14:solidFill>
          </w14:textFill>
          <w:lang w:val="zh-CN" w:eastAsia="zh-CN" w:bidi="ar-SA"/>
        </w:rPr>
        <w:t>（一）机构组成。</w:t>
      </w:r>
      <w:r>
        <w:rPr>
          <w:rFonts w:ascii="仿宋_GB2312" w:eastAsia="仿宋_GB2312" w:cs="仿宋" w:hint="eastAsia"/>
          <w:color w:val="000000"/>
          <w:kern w:val="0"/>
          <w:sz w:val="32"/>
          <w:szCs w:val="32"/>
          <w14:textFill>
            <w14:solidFill>
              <w14:srgbClr w14:val="000000"/>
            </w14:solidFill>
          </w14:textFill>
          <w:lang w:val="en-US" w:eastAsia="zh-CN" w:bidi="ar-SA"/>
        </w:rPr>
        <w:t>我单位下设：金川县环境卫生服务中心、办公室、市政综合服务股。</w:t>
      </w:r>
    </w:p>
    <w:p>
      <w:pPr>
        <w:keepNext w:val="0"/>
        <w:keepLines w:val="0"/>
        <w:pageBreakBefore w:val="0"/>
        <w:widowControl w:val="0"/>
        <w:kinsoku/>
        <w:wordWrap/>
        <w:overflowPunct/>
        <w:topLinePunct w:val="0"/>
        <w:autoSpaceDE/>
        <w:autoSpaceDN/>
        <w:bidi w:val="0"/>
        <w:adjustRightInd/>
        <w:snapToGrid/>
        <w:spacing w:line="560" w:lineRule="exact"/>
        <w:ind w:firstLineChars="250" w:firstLine="800"/>
        <w:textAlignment w:val="auto"/>
        <w:rPr>
          <w:rFonts w:ascii="仿宋_GB2312" w:eastAsia="仿宋_GB2312" w:cs="仿宋" w:hint="eastAsia"/>
          <w:color w:val="000000"/>
          <w:kern w:val="0"/>
          <w:sz w:val="32"/>
          <w:szCs w:val="32"/>
          <w14:textFill>
            <w14:solidFill>
              <w14:srgbClr w14:val="000000"/>
            </w14:solidFill>
          </w14:textFill>
          <w:lang w:val="zh-CN" w:eastAsia="zh-CN" w:bidi="ar-SA"/>
        </w:rPr>
      </w:pPr>
      <w:r>
        <w:rPr>
          <w:rFonts w:ascii="仿宋_GB2312" w:eastAsia="仿宋_GB2312" w:cs="仿宋" w:hint="eastAsia"/>
          <w:color w:val="000000"/>
          <w:kern w:val="0"/>
          <w:sz w:val="32"/>
          <w:szCs w:val="32"/>
          <w14:textFill>
            <w14:solidFill>
              <w14:srgbClr w14:val="000000"/>
            </w14:solidFill>
          </w14:textFill>
          <w:lang w:val="zh-CN" w:eastAsia="zh-CN" w:bidi="ar-SA"/>
        </w:rPr>
        <w:t>（二）机构职能。</w:t>
      </w:r>
      <w:r>
        <w:rPr>
          <w:rFonts w:ascii="仿宋_GB2312" w:eastAsia="仿宋_GB2312" w:cs="仿宋" w:hint="eastAsia"/>
          <w:color w:val="000000"/>
          <w:kern w:val="0"/>
          <w:sz w:val="32"/>
          <w:szCs w:val="32"/>
          <w14:textFill>
            <w14:solidFill>
              <w14:srgbClr w14:val="000000"/>
            </w14:solidFill>
          </w14:textFill>
          <w:lang w:val="en-US" w:eastAsia="zh-CN" w:bidi="ar-SA"/>
        </w:rPr>
        <w:t>主要职责是：贯彻执行国家、省、州有关城市管理及城市管理行政执法的法律、法规 和政策；组织草拟全县环境卫生、市容环境管理的地方规章草案，制定有关政策措施；主管城市环境卫生工作,负责管理城市道路的冲洗洒水和生活垃圾、</w:t>
      </w:r>
      <w:r>
        <w:rPr>
          <w:rFonts w:ascii="仿宋_GB2312" w:eastAsia="仿宋_GB2312" w:cs="仿宋" w:hint="eastAsia"/>
          <w:color w:val="000000"/>
          <w:kern w:val="0"/>
          <w:sz w:val="32"/>
          <w:szCs w:val="32"/>
          <w14:textFill>
            <w14:solidFill>
              <w14:srgbClr w14:val="000000"/>
            </w14:solidFill>
          </w14:textFill>
          <w:lang w:val="en-US" w:eastAsia="zh-CN" w:bidi="ar-SA"/>
        </w:rPr>
        <w:fldChar w:fldCharType="begin"/>
      </w:r>
      <w:r>
        <w:instrText>HYPERLINK "http://baike.haosou.com/doc/4203246.html"</w:instrText>
      </w:r>
      <w:r>
        <w:rPr>
          <w:rFonts w:ascii="仿宋_GB2312" w:eastAsia="仿宋_GB2312" w:cs="仿宋" w:hint="eastAsia"/>
          <w:color w:val="000000"/>
          <w:kern w:val="0"/>
          <w:sz w:val="32"/>
          <w:szCs w:val="32"/>
          <w14:textFill>
            <w14:solidFill>
              <w14:srgbClr w14:val="000000"/>
            </w14:solidFill>
          </w14:textFill>
          <w:lang w:val="en-US" w:eastAsia="zh-CN" w:bidi="ar-SA"/>
        </w:rPr>
        <w:fldChar w:fldCharType="separate"/>
      </w:r>
      <w:r>
        <w:rPr>
          <w:rFonts w:ascii="仿宋_GB2312" w:eastAsia="仿宋_GB2312" w:cs="仿宋" w:hint="eastAsia"/>
          <w:color w:val="000000"/>
          <w:kern w:val="0"/>
          <w:sz w:val="32"/>
          <w:szCs w:val="32"/>
          <w14:textFill>
            <w14:solidFill>
              <w14:srgbClr w14:val="000000"/>
            </w14:solidFill>
          </w14:textFill>
          <w:lang w:val="en-US" w:eastAsia="zh-CN" w:bidi="ar-SA"/>
        </w:rPr>
        <w:t>特种垃圾</w:t>
      </w:r>
      <w:r>
        <w:rPr>
          <w:rFonts w:ascii="仿宋_GB2312" w:eastAsia="仿宋_GB2312" w:cs="仿宋" w:hint="eastAsia"/>
          <w:color w:val="000000"/>
          <w:kern w:val="0"/>
          <w:sz w:val="32"/>
          <w:szCs w:val="32"/>
          <w14:textFill>
            <w14:solidFill>
              <w14:srgbClr w14:val="000000"/>
            </w14:solidFill>
          </w14:textFill>
          <w:lang w:val="en-US" w:eastAsia="zh-CN" w:bidi="ar-SA"/>
        </w:rPr>
        <w:fldChar w:fldCharType="end"/>
      </w:r>
      <w:r>
        <w:rPr>
          <w:rFonts w:ascii="仿宋_GB2312" w:eastAsia="仿宋_GB2312" w:cs="仿宋" w:hint="eastAsia"/>
          <w:color w:val="000000"/>
          <w:kern w:val="0"/>
          <w:sz w:val="32"/>
          <w:szCs w:val="32"/>
          <w14:textFill>
            <w14:solidFill>
              <w14:srgbClr w14:val="000000"/>
            </w14:solidFill>
          </w14:textFill>
          <w:lang w:val="en-US" w:eastAsia="zh-CN" w:bidi="ar-SA"/>
        </w:rPr>
        <w:t>、</w:t>
      </w:r>
      <w:r>
        <w:rPr>
          <w:rFonts w:ascii="仿宋_GB2312" w:eastAsia="仿宋_GB2312" w:cs="仿宋" w:hint="eastAsia"/>
          <w:color w:val="000000"/>
          <w:kern w:val="0"/>
          <w:sz w:val="32"/>
          <w:szCs w:val="32"/>
          <w14:textFill>
            <w14:solidFill>
              <w14:srgbClr w14:val="000000"/>
            </w14:solidFill>
          </w14:textFill>
          <w:lang w:val="en-US" w:eastAsia="zh-CN" w:bidi="ar-SA"/>
        </w:rPr>
        <w:fldChar w:fldCharType="begin"/>
      </w:r>
      <w:r>
        <w:instrText>HYPERLINK "http://baike.haosou.com/doc/5421032.html"</w:instrText>
      </w:r>
      <w:r>
        <w:rPr>
          <w:rFonts w:ascii="仿宋_GB2312" w:eastAsia="仿宋_GB2312" w:cs="仿宋" w:hint="eastAsia"/>
          <w:color w:val="000000"/>
          <w:kern w:val="0"/>
          <w:sz w:val="32"/>
          <w:szCs w:val="32"/>
          <w14:textFill>
            <w14:solidFill>
              <w14:srgbClr w14:val="000000"/>
            </w14:solidFill>
          </w14:textFill>
          <w:lang w:val="en-US" w:eastAsia="zh-CN" w:bidi="ar-SA"/>
        </w:rPr>
        <w:fldChar w:fldCharType="separate"/>
      </w:r>
      <w:r>
        <w:rPr>
          <w:rFonts w:ascii="仿宋_GB2312" w:eastAsia="仿宋_GB2312" w:cs="仿宋" w:hint="eastAsia"/>
          <w:color w:val="000000"/>
          <w:kern w:val="0"/>
          <w:sz w:val="32"/>
          <w:szCs w:val="32"/>
          <w14:textFill>
            <w14:solidFill>
              <w14:srgbClr w14:val="000000"/>
            </w14:solidFill>
          </w14:textFill>
          <w:lang w:val="en-US" w:eastAsia="zh-CN" w:bidi="ar-SA"/>
        </w:rPr>
        <w:t>建筑垃圾</w:t>
      </w:r>
      <w:r>
        <w:rPr>
          <w:rFonts w:ascii="仿宋_GB2312" w:eastAsia="仿宋_GB2312" w:cs="仿宋" w:hint="eastAsia"/>
          <w:color w:val="000000"/>
          <w:kern w:val="0"/>
          <w:sz w:val="32"/>
          <w:szCs w:val="32"/>
          <w14:textFill>
            <w14:solidFill>
              <w14:srgbClr w14:val="000000"/>
            </w14:solidFill>
          </w14:textFill>
          <w:lang w:val="en-US" w:eastAsia="zh-CN" w:bidi="ar-SA"/>
        </w:rPr>
        <w:fldChar w:fldCharType="end"/>
      </w:r>
      <w:r>
        <w:rPr>
          <w:rFonts w:ascii="仿宋_GB2312" w:eastAsia="仿宋_GB2312" w:cs="仿宋" w:hint="eastAsia"/>
          <w:color w:val="000000"/>
          <w:kern w:val="0"/>
          <w:sz w:val="32"/>
          <w:szCs w:val="32"/>
          <w14:textFill>
            <w14:solidFill>
              <w14:srgbClr w14:val="000000"/>
            </w14:solidFill>
          </w14:textFill>
          <w:lang w:val="en-US" w:eastAsia="zh-CN" w:bidi="ar-SA"/>
        </w:rPr>
        <w:t>的收集、清运、处置；负责机动车清洗、环境卫生企业的</w:t>
      </w:r>
      <w:r>
        <w:rPr>
          <w:rFonts w:ascii="仿宋_GB2312" w:eastAsia="仿宋_GB2312" w:cs="仿宋" w:hint="eastAsia"/>
          <w:color w:val="000000"/>
          <w:kern w:val="0"/>
          <w:sz w:val="32"/>
          <w:szCs w:val="32"/>
          <w14:textFill>
            <w14:solidFill>
              <w14:srgbClr w14:val="000000"/>
            </w14:solidFill>
          </w14:textFill>
          <w:lang w:val="en-US" w:eastAsia="zh-CN" w:bidi="ar-SA"/>
        </w:rPr>
        <w:fldChar w:fldCharType="begin"/>
      </w:r>
      <w:r>
        <w:instrText>HYPERLINK "http://baike.haosou.com/doc/6303934.html"</w:instrText>
      </w:r>
      <w:r>
        <w:rPr>
          <w:rFonts w:ascii="仿宋_GB2312" w:eastAsia="仿宋_GB2312" w:cs="仿宋" w:hint="eastAsia"/>
          <w:color w:val="000000"/>
          <w:kern w:val="0"/>
          <w:sz w:val="32"/>
          <w:szCs w:val="32"/>
          <w14:textFill>
            <w14:solidFill>
              <w14:srgbClr w14:val="000000"/>
            </w14:solidFill>
          </w14:textFill>
          <w:lang w:val="en-US" w:eastAsia="zh-CN" w:bidi="ar-SA"/>
        </w:rPr>
        <w:fldChar w:fldCharType="separate"/>
      </w:r>
      <w:r>
        <w:rPr>
          <w:rFonts w:ascii="仿宋_GB2312" w:eastAsia="仿宋_GB2312" w:cs="仿宋" w:hint="eastAsia"/>
          <w:color w:val="000000"/>
          <w:kern w:val="0"/>
          <w:sz w:val="32"/>
          <w:szCs w:val="32"/>
          <w14:textFill>
            <w14:solidFill>
              <w14:srgbClr w14:val="000000"/>
            </w14:solidFill>
          </w14:textFill>
          <w:lang w:val="en-US" w:eastAsia="zh-CN" w:bidi="ar-SA"/>
        </w:rPr>
        <w:t>行业管理</w:t>
      </w:r>
      <w:r>
        <w:rPr>
          <w:rFonts w:ascii="仿宋_GB2312" w:eastAsia="仿宋_GB2312" w:cs="仿宋" w:hint="eastAsia"/>
          <w:color w:val="000000"/>
          <w:kern w:val="0"/>
          <w:sz w:val="32"/>
          <w:szCs w:val="32"/>
          <w14:textFill>
            <w14:solidFill>
              <w14:srgbClr w14:val="000000"/>
            </w14:solidFill>
          </w14:textFill>
          <w:lang w:val="en-US" w:eastAsia="zh-CN" w:bidi="ar-SA"/>
        </w:rPr>
        <w:fldChar w:fldCharType="end"/>
      </w:r>
      <w:r>
        <w:rPr>
          <w:rFonts w:ascii="仿宋_GB2312" w:eastAsia="仿宋_GB2312" w:cs="仿宋" w:hint="eastAsia"/>
          <w:color w:val="000000"/>
          <w:kern w:val="0"/>
          <w:sz w:val="32"/>
          <w:szCs w:val="32"/>
          <w14:textFill>
            <w14:solidFill>
              <w14:srgbClr w14:val="000000"/>
            </w14:solidFill>
          </w14:textFill>
          <w:lang w:val="en-US" w:eastAsia="zh-CN" w:bidi="ar-SA"/>
        </w:rPr>
        <w:t>;负责对临时占用城市道路停车督管,对临时占用城市道路（含人行道）,利用城市道路设置</w:t>
      </w:r>
      <w:r>
        <w:rPr>
          <w:rFonts w:ascii="仿宋_GB2312" w:eastAsia="仿宋_GB2312" w:cs="仿宋" w:hint="eastAsia"/>
          <w:color w:val="000000"/>
          <w:kern w:val="0"/>
          <w:sz w:val="32"/>
          <w:szCs w:val="32"/>
          <w14:textFill>
            <w14:solidFill>
              <w14:srgbClr w14:val="000000"/>
            </w14:solidFill>
          </w14:textFill>
          <w:lang w:val="en-US" w:eastAsia="zh-CN" w:bidi="ar-SA"/>
        </w:rPr>
        <w:fldChar w:fldCharType="begin"/>
      </w:r>
      <w:r>
        <w:instrText>HYPERLINK "http://baike.haosou.com/doc/3860835.html"</w:instrText>
      </w:r>
      <w:r>
        <w:rPr>
          <w:rFonts w:ascii="仿宋_GB2312" w:eastAsia="仿宋_GB2312" w:cs="仿宋" w:hint="eastAsia"/>
          <w:color w:val="000000"/>
          <w:kern w:val="0"/>
          <w:sz w:val="32"/>
          <w:szCs w:val="32"/>
          <w14:textFill>
            <w14:solidFill>
              <w14:srgbClr w14:val="000000"/>
            </w14:solidFill>
          </w14:textFill>
          <w:lang w:val="en-US" w:eastAsia="zh-CN" w:bidi="ar-SA"/>
        </w:rPr>
        <w:fldChar w:fldCharType="separate"/>
      </w:r>
      <w:r>
        <w:rPr>
          <w:rFonts w:ascii="仿宋_GB2312" w:eastAsia="仿宋_GB2312" w:cs="仿宋" w:hint="eastAsia"/>
          <w:color w:val="000000"/>
          <w:kern w:val="0"/>
          <w:sz w:val="32"/>
          <w:szCs w:val="32"/>
          <w14:textFill>
            <w14:solidFill>
              <w14:srgbClr w14:val="000000"/>
            </w14:solidFill>
          </w14:textFill>
          <w:lang w:val="en-US" w:eastAsia="zh-CN" w:bidi="ar-SA"/>
        </w:rPr>
        <w:t>建筑物</w:t>
      </w:r>
      <w:r>
        <w:rPr>
          <w:rFonts w:ascii="仿宋_GB2312" w:eastAsia="仿宋_GB2312" w:cs="仿宋" w:hint="eastAsia"/>
          <w:color w:val="000000"/>
          <w:kern w:val="0"/>
          <w:sz w:val="32"/>
          <w:szCs w:val="32"/>
          <w14:textFill>
            <w14:solidFill>
              <w14:srgbClr w14:val="000000"/>
            </w14:solidFill>
          </w14:textFill>
          <w:lang w:val="en-US" w:eastAsia="zh-CN" w:bidi="ar-SA"/>
        </w:rPr>
        <w:fldChar w:fldCharType="end"/>
      </w:r>
      <w:r>
        <w:rPr>
          <w:rFonts w:ascii="仿宋_GB2312" w:eastAsia="仿宋_GB2312" w:cs="仿宋" w:hint="eastAsia"/>
          <w:color w:val="000000"/>
          <w:kern w:val="0"/>
          <w:sz w:val="32"/>
          <w:szCs w:val="32"/>
          <w14:textFill>
            <w14:solidFill>
              <w14:srgbClr w14:val="000000"/>
            </w14:solidFill>
          </w14:textFill>
          <w:lang w:val="en-US" w:eastAsia="zh-CN" w:bidi="ar-SA"/>
        </w:rPr>
        <w:t>、构筑物的行为进行监督管理;负责城区菜市场的组织实施；负责临时占道机动车、非机动车停车场（点）的定点工作；负责城镇户外广告定点的监督管理；对利用园林绿化设施、</w:t>
      </w:r>
      <w:r>
        <w:rPr>
          <w:rFonts w:ascii="仿宋_GB2312" w:eastAsia="仿宋_GB2312" w:cs="仿宋" w:hint="eastAsia"/>
          <w:color w:val="000000"/>
          <w:kern w:val="0"/>
          <w:sz w:val="32"/>
          <w:szCs w:val="32"/>
          <w14:textFill>
            <w14:solidFill>
              <w14:srgbClr w14:val="000000"/>
            </w14:solidFill>
          </w14:textFill>
          <w:lang w:val="en-US" w:eastAsia="zh-CN" w:bidi="ar-SA"/>
        </w:rPr>
        <w:fldChar w:fldCharType="begin"/>
      </w:r>
      <w:r>
        <w:instrText>HYPERLINK "http://baike.haosou.com/doc/5564871.html"</w:instrText>
      </w:r>
      <w:r>
        <w:rPr>
          <w:rFonts w:ascii="仿宋_GB2312" w:eastAsia="仿宋_GB2312" w:cs="仿宋" w:hint="eastAsia"/>
          <w:color w:val="000000"/>
          <w:kern w:val="0"/>
          <w:sz w:val="32"/>
          <w:szCs w:val="32"/>
          <w14:textFill>
            <w14:solidFill>
              <w14:srgbClr w14:val="000000"/>
            </w14:solidFill>
          </w14:textFill>
          <w:lang w:val="en-US" w:eastAsia="zh-CN" w:bidi="ar-SA"/>
        </w:rPr>
        <w:fldChar w:fldCharType="separate"/>
      </w:r>
      <w:r>
        <w:rPr>
          <w:rFonts w:ascii="仿宋_GB2312" w:eastAsia="仿宋_GB2312" w:cs="仿宋" w:hint="eastAsia"/>
          <w:color w:val="000000"/>
          <w:kern w:val="0"/>
          <w:sz w:val="32"/>
          <w:szCs w:val="32"/>
          <w14:textFill>
            <w14:solidFill>
              <w14:srgbClr w14:val="000000"/>
            </w14:solidFill>
          </w14:textFill>
          <w:lang w:val="en-US" w:eastAsia="zh-CN" w:bidi="ar-SA"/>
        </w:rPr>
        <w:t>市政府</w:t>
      </w:r>
      <w:r>
        <w:rPr>
          <w:rFonts w:ascii="仿宋_GB2312" w:eastAsia="仿宋_GB2312" w:cs="仿宋" w:hint="eastAsia"/>
          <w:color w:val="000000"/>
          <w:kern w:val="0"/>
          <w:sz w:val="32"/>
          <w:szCs w:val="32"/>
          <w14:textFill>
            <w14:solidFill>
              <w14:srgbClr w14:val="000000"/>
            </w14:solidFill>
          </w14:textFill>
          <w:lang w:val="en-US" w:eastAsia="zh-CN" w:bidi="ar-SA"/>
        </w:rPr>
        <w:fldChar w:fldCharType="end"/>
      </w:r>
      <w:r>
        <w:rPr>
          <w:rFonts w:ascii="仿宋_GB2312" w:eastAsia="仿宋_GB2312" w:cs="仿宋" w:hint="eastAsia"/>
          <w:color w:val="000000"/>
          <w:kern w:val="0"/>
          <w:sz w:val="32"/>
          <w:szCs w:val="32"/>
          <w14:textFill>
            <w14:solidFill>
              <w14:srgbClr w14:val="000000"/>
            </w14:solidFill>
          </w14:textFill>
          <w:lang w:val="en-US" w:eastAsia="zh-CN" w:bidi="ar-SA"/>
        </w:rPr>
        <w:t>附属设施和利用建筑物等占用城市空间影响市容市貌的行为进行监督管理。负责城区路灯饰城市管理监督，负责城区路灯和城市夜景灯饰的设置及维护管理；组织、协调、管理城市。参与城市管理工作目标的制定，受理市民有关城市市容环境管理的来信来访和群众投诉。指导、监督各乡镇城镇管理及</w:t>
      </w:r>
      <w:r>
        <w:rPr>
          <w:rFonts w:ascii="仿宋_GB2312" w:eastAsia="仿宋_GB2312" w:cs="仿宋" w:hint="eastAsia"/>
          <w:color w:val="000000"/>
          <w:kern w:val="0"/>
          <w:sz w:val="32"/>
          <w:szCs w:val="32"/>
          <w14:textFill>
            <w14:solidFill>
              <w14:srgbClr w14:val="000000"/>
            </w14:solidFill>
          </w14:textFill>
          <w:lang w:val="en-US" w:eastAsia="zh-CN" w:bidi="ar-SA"/>
        </w:rPr>
        <w:fldChar w:fldCharType="begin"/>
      </w:r>
      <w:r>
        <w:instrText>HYPERLINK "http://baike.haosou.com/doc/359522.html"</w:instrText>
      </w:r>
      <w:r>
        <w:rPr>
          <w:rFonts w:ascii="仿宋_GB2312" w:eastAsia="仿宋_GB2312" w:cs="仿宋" w:hint="eastAsia"/>
          <w:color w:val="000000"/>
          <w:kern w:val="0"/>
          <w:sz w:val="32"/>
          <w:szCs w:val="32"/>
          <w14:textFill>
            <w14:solidFill>
              <w14:srgbClr w14:val="000000"/>
            </w14:solidFill>
          </w14:textFill>
          <w:lang w:val="en-US" w:eastAsia="zh-CN" w:bidi="ar-SA"/>
        </w:rPr>
        <w:fldChar w:fldCharType="separate"/>
      </w:r>
      <w:r>
        <w:rPr>
          <w:rFonts w:ascii="仿宋_GB2312" w:eastAsia="仿宋_GB2312" w:cs="仿宋" w:hint="eastAsia"/>
          <w:color w:val="000000"/>
          <w:kern w:val="0"/>
          <w:sz w:val="32"/>
          <w:szCs w:val="32"/>
          <w14:textFill>
            <w14:solidFill>
              <w14:srgbClr w14:val="000000"/>
            </w14:solidFill>
          </w14:textFill>
          <w:lang w:val="en-US" w:eastAsia="zh-CN" w:bidi="ar-SA"/>
        </w:rPr>
        <w:t>行政执法</w:t>
      </w:r>
      <w:r>
        <w:rPr>
          <w:rFonts w:ascii="仿宋_GB2312" w:eastAsia="仿宋_GB2312" w:cs="仿宋" w:hint="eastAsia"/>
          <w:color w:val="000000"/>
          <w:kern w:val="0"/>
          <w:sz w:val="32"/>
          <w:szCs w:val="32"/>
          <w14:textFill>
            <w14:solidFill>
              <w14:srgbClr w14:val="000000"/>
            </w14:solidFill>
          </w14:textFill>
          <w:lang w:val="en-US" w:eastAsia="zh-CN" w:bidi="ar-SA"/>
        </w:rPr>
        <w:fldChar w:fldCharType="end"/>
      </w:r>
      <w:r>
        <w:rPr>
          <w:rFonts w:ascii="仿宋_GB2312" w:eastAsia="仿宋_GB2312" w:cs="仿宋" w:hint="eastAsia"/>
          <w:color w:val="000000"/>
          <w:kern w:val="0"/>
          <w:sz w:val="32"/>
          <w:szCs w:val="32"/>
          <w14:textFill>
            <w14:solidFill>
              <w14:srgbClr w14:val="000000"/>
            </w14:solidFill>
          </w14:textFill>
          <w:lang w:val="en-US" w:eastAsia="zh-CN" w:bidi="ar-SA"/>
        </w:rPr>
        <w:t>工作。行使</w:t>
      </w:r>
      <w:r>
        <w:rPr>
          <w:rFonts w:ascii="仿宋_GB2312" w:eastAsia="仿宋_GB2312" w:cs="仿宋" w:hint="eastAsia"/>
          <w:color w:val="000000"/>
          <w:kern w:val="0"/>
          <w:sz w:val="32"/>
          <w:szCs w:val="32"/>
          <w14:textFill>
            <w14:solidFill>
              <w14:srgbClr w14:val="000000"/>
            </w14:solidFill>
          </w14:textFill>
          <w:lang w:val="en-US" w:eastAsia="zh-CN" w:bidi="ar-SA"/>
        </w:rPr>
        <w:fldChar w:fldCharType="begin"/>
      </w:r>
      <w:r>
        <w:instrText>HYPERLINK "http://baike.haosou.com/doc/1005500.html"</w:instrText>
      </w:r>
      <w:r>
        <w:rPr>
          <w:rFonts w:ascii="仿宋_GB2312" w:eastAsia="仿宋_GB2312" w:cs="仿宋" w:hint="eastAsia"/>
          <w:color w:val="000000"/>
          <w:kern w:val="0"/>
          <w:sz w:val="32"/>
          <w:szCs w:val="32"/>
          <w14:textFill>
            <w14:solidFill>
              <w14:srgbClr w14:val="000000"/>
            </w14:solidFill>
          </w14:textFill>
          <w:lang w:val="en-US" w:eastAsia="zh-CN" w:bidi="ar-SA"/>
        </w:rPr>
        <w:fldChar w:fldCharType="separate"/>
      </w:r>
      <w:r>
        <w:rPr>
          <w:rFonts w:ascii="仿宋_GB2312" w:eastAsia="仿宋_GB2312" w:cs="仿宋" w:hint="eastAsia"/>
          <w:color w:val="000000"/>
          <w:kern w:val="0"/>
          <w:sz w:val="32"/>
          <w:szCs w:val="32"/>
          <w14:textFill>
            <w14:solidFill>
              <w14:srgbClr w14:val="000000"/>
            </w14:solidFill>
          </w14:textFill>
          <w:lang w:val="en-US" w:eastAsia="zh-CN" w:bidi="ar-SA"/>
        </w:rPr>
        <w:t>市容环境卫生管理</w:t>
      </w:r>
      <w:r>
        <w:rPr>
          <w:rFonts w:ascii="仿宋_GB2312" w:eastAsia="仿宋_GB2312" w:cs="仿宋" w:hint="eastAsia"/>
          <w:color w:val="000000"/>
          <w:kern w:val="0"/>
          <w:sz w:val="32"/>
          <w:szCs w:val="32"/>
          <w14:textFill>
            <w14:solidFill>
              <w14:srgbClr w14:val="000000"/>
            </w14:solidFill>
          </w14:textFill>
          <w:lang w:val="en-US" w:eastAsia="zh-CN" w:bidi="ar-SA"/>
        </w:rPr>
        <w:fldChar w:fldCharType="end"/>
      </w:r>
      <w:r>
        <w:rPr>
          <w:rFonts w:ascii="仿宋_GB2312" w:eastAsia="仿宋_GB2312" w:cs="仿宋" w:hint="eastAsia"/>
          <w:color w:val="000000"/>
          <w:kern w:val="0"/>
          <w:sz w:val="32"/>
          <w:szCs w:val="32"/>
          <w14:textFill>
            <w14:solidFill>
              <w14:srgbClr w14:val="000000"/>
            </w14:solidFill>
          </w14:textFill>
          <w:lang w:val="en-US" w:eastAsia="zh-CN" w:bidi="ar-SA"/>
        </w:rPr>
        <w:t>、</w:t>
      </w:r>
      <w:r>
        <w:rPr>
          <w:rFonts w:ascii="仿宋_GB2312" w:eastAsia="仿宋_GB2312" w:cs="仿宋" w:hint="eastAsia"/>
          <w:color w:val="000000"/>
          <w:kern w:val="0"/>
          <w:sz w:val="32"/>
          <w:szCs w:val="32"/>
          <w14:textFill>
            <w14:solidFill>
              <w14:srgbClr w14:val="000000"/>
            </w14:solidFill>
          </w14:textFill>
          <w:lang w:val="en-US" w:eastAsia="zh-CN" w:bidi="ar-SA"/>
        </w:rPr>
        <w:fldChar w:fldCharType="begin"/>
      </w:r>
      <w:r>
        <w:instrText>HYPERLINK "http://baike.haosou.com/doc/6288296.html"</w:instrText>
      </w:r>
      <w:r>
        <w:rPr>
          <w:rFonts w:ascii="仿宋_GB2312" w:eastAsia="仿宋_GB2312" w:cs="仿宋" w:hint="eastAsia"/>
          <w:color w:val="000000"/>
          <w:kern w:val="0"/>
          <w:sz w:val="32"/>
          <w:szCs w:val="32"/>
          <w14:textFill>
            <w14:solidFill>
              <w14:srgbClr w14:val="000000"/>
            </w14:solidFill>
          </w14:textFill>
          <w:lang w:val="en-US" w:eastAsia="zh-CN" w:bidi="ar-SA"/>
        </w:rPr>
        <w:fldChar w:fldCharType="separate"/>
      </w:r>
      <w:r>
        <w:rPr>
          <w:rFonts w:ascii="仿宋_GB2312" w:eastAsia="仿宋_GB2312" w:cs="仿宋" w:hint="eastAsia"/>
          <w:color w:val="000000"/>
          <w:kern w:val="0"/>
          <w:sz w:val="32"/>
          <w:szCs w:val="32"/>
          <w14:textFill>
            <w14:solidFill>
              <w14:srgbClr w14:val="000000"/>
            </w14:solidFill>
          </w14:textFill>
          <w:lang w:val="en-US" w:eastAsia="zh-CN" w:bidi="ar-SA"/>
        </w:rPr>
        <w:t>城市绿化</w:t>
      </w:r>
      <w:r>
        <w:rPr>
          <w:rFonts w:ascii="仿宋_GB2312" w:eastAsia="仿宋_GB2312" w:cs="仿宋" w:hint="eastAsia"/>
          <w:color w:val="000000"/>
          <w:kern w:val="0"/>
          <w:sz w:val="32"/>
          <w:szCs w:val="32"/>
          <w14:textFill>
            <w14:solidFill>
              <w14:srgbClr w14:val="000000"/>
            </w14:solidFill>
          </w14:textFill>
          <w:lang w:val="en-US" w:eastAsia="zh-CN" w:bidi="ar-SA"/>
        </w:rPr>
        <w:fldChar w:fldCharType="end"/>
      </w:r>
      <w:r>
        <w:rPr>
          <w:rFonts w:ascii="仿宋_GB2312" w:eastAsia="仿宋_GB2312" w:cs="仿宋" w:hint="eastAsia"/>
          <w:color w:val="000000"/>
          <w:kern w:val="0"/>
          <w:sz w:val="32"/>
          <w:szCs w:val="32"/>
          <w14:textFill>
            <w14:solidFill>
              <w14:srgbClr w14:val="000000"/>
            </w14:solidFill>
          </w14:textFill>
          <w:lang w:val="en-US" w:eastAsia="zh-CN" w:bidi="ar-SA"/>
        </w:rPr>
        <w:t>管理、</w:t>
      </w:r>
      <w:r>
        <w:rPr>
          <w:rFonts w:ascii="仿宋_GB2312" w:eastAsia="仿宋_GB2312" w:cs="仿宋" w:hint="eastAsia"/>
          <w:color w:val="000000"/>
          <w:kern w:val="0"/>
          <w:sz w:val="32"/>
          <w:szCs w:val="32"/>
          <w14:textFill>
            <w14:solidFill>
              <w14:srgbClr w14:val="000000"/>
            </w14:solidFill>
          </w14:textFill>
          <w:lang w:val="en-US" w:eastAsia="zh-CN" w:bidi="ar-SA"/>
        </w:rPr>
        <w:fldChar w:fldCharType="begin"/>
      </w:r>
      <w:r>
        <w:instrText>HYPERLINK "http://baike.haosou.com/doc/977829.html"</w:instrText>
      </w:r>
      <w:r>
        <w:rPr>
          <w:rFonts w:ascii="仿宋_GB2312" w:eastAsia="仿宋_GB2312" w:cs="仿宋" w:hint="eastAsia"/>
          <w:color w:val="000000"/>
          <w:kern w:val="0"/>
          <w:sz w:val="32"/>
          <w:szCs w:val="32"/>
          <w14:textFill>
            <w14:solidFill>
              <w14:srgbClr w14:val="000000"/>
            </w14:solidFill>
          </w14:textFill>
          <w:lang w:val="en-US" w:eastAsia="zh-CN" w:bidi="ar-SA"/>
        </w:rPr>
        <w:fldChar w:fldCharType="separate"/>
      </w:r>
      <w:r>
        <w:rPr>
          <w:rFonts w:ascii="仿宋_GB2312" w:eastAsia="仿宋_GB2312" w:cs="仿宋" w:hint="eastAsia"/>
          <w:color w:val="000000"/>
          <w:kern w:val="0"/>
          <w:sz w:val="32"/>
          <w:szCs w:val="32"/>
          <w14:textFill>
            <w14:solidFill>
              <w14:srgbClr w14:val="000000"/>
            </w14:solidFill>
          </w14:textFill>
          <w:lang w:val="en-US" w:eastAsia="zh-CN" w:bidi="ar-SA"/>
        </w:rPr>
        <w:t>市政管理</w:t>
      </w:r>
      <w:r>
        <w:rPr>
          <w:rFonts w:ascii="仿宋_GB2312" w:eastAsia="仿宋_GB2312" w:cs="仿宋" w:hint="eastAsia"/>
          <w:color w:val="000000"/>
          <w:kern w:val="0"/>
          <w:sz w:val="32"/>
          <w:szCs w:val="32"/>
          <w14:textFill>
            <w14:solidFill>
              <w14:srgbClr w14:val="000000"/>
            </w14:solidFill>
          </w14:textFill>
          <w:lang w:val="en-US" w:eastAsia="zh-CN" w:bidi="ar-SA"/>
        </w:rPr>
        <w:fldChar w:fldCharType="end"/>
      </w:r>
      <w:r>
        <w:rPr>
          <w:rFonts w:ascii="仿宋_GB2312" w:eastAsia="仿宋_GB2312" w:cs="仿宋" w:hint="eastAsia"/>
          <w:color w:val="000000"/>
          <w:kern w:val="0"/>
          <w:sz w:val="32"/>
          <w:szCs w:val="32"/>
          <w14:textFill>
            <w14:solidFill>
              <w14:srgbClr w14:val="000000"/>
            </w14:solidFill>
          </w14:textFill>
          <w:lang w:val="en-US" w:eastAsia="zh-CN" w:bidi="ar-SA"/>
        </w:rPr>
        <w:t>方面法律、法规、规章规定的</w:t>
      </w:r>
      <w:r>
        <w:rPr>
          <w:rFonts w:ascii="仿宋_GB2312" w:eastAsia="仿宋_GB2312" w:cs="仿宋" w:hint="eastAsia"/>
          <w:color w:val="000000"/>
          <w:kern w:val="0"/>
          <w:sz w:val="32"/>
          <w:szCs w:val="32"/>
          <w14:textFill>
            <w14:solidFill>
              <w14:srgbClr w14:val="000000"/>
            </w14:solidFill>
          </w14:textFill>
          <w:lang w:val="en-US" w:eastAsia="zh-CN" w:bidi="ar-SA"/>
        </w:rPr>
        <w:fldChar w:fldCharType="begin"/>
      </w:r>
      <w:r>
        <w:instrText>HYPERLINK "http://baike.haosou.com/doc/3772821.html"</w:instrText>
      </w:r>
      <w:r>
        <w:rPr>
          <w:rFonts w:ascii="仿宋_GB2312" w:eastAsia="仿宋_GB2312" w:cs="仿宋" w:hint="eastAsia"/>
          <w:color w:val="000000"/>
          <w:kern w:val="0"/>
          <w:sz w:val="32"/>
          <w:szCs w:val="32"/>
          <w14:textFill>
            <w14:solidFill>
              <w14:srgbClr w14:val="000000"/>
            </w14:solidFill>
          </w14:textFill>
          <w:lang w:val="en-US" w:eastAsia="zh-CN" w:bidi="ar-SA"/>
        </w:rPr>
        <w:fldChar w:fldCharType="separate"/>
      </w:r>
      <w:r>
        <w:rPr>
          <w:rFonts w:ascii="仿宋_GB2312" w:eastAsia="仿宋_GB2312" w:cs="仿宋" w:hint="eastAsia"/>
          <w:color w:val="000000"/>
          <w:kern w:val="0"/>
          <w:sz w:val="32"/>
          <w:szCs w:val="32"/>
          <w14:textFill>
            <w14:solidFill>
              <w14:srgbClr w14:val="000000"/>
            </w14:solidFill>
          </w14:textFill>
          <w:lang w:val="en-US" w:eastAsia="zh-CN" w:bidi="ar-SA"/>
        </w:rPr>
        <w:t>行政处罚</w:t>
      </w:r>
      <w:r>
        <w:rPr>
          <w:rFonts w:ascii="仿宋_GB2312" w:eastAsia="仿宋_GB2312" w:cs="仿宋" w:hint="eastAsia"/>
          <w:color w:val="000000"/>
          <w:kern w:val="0"/>
          <w:sz w:val="32"/>
          <w:szCs w:val="32"/>
          <w14:textFill>
            <w14:solidFill>
              <w14:srgbClr w14:val="000000"/>
            </w14:solidFill>
          </w14:textFill>
          <w:lang w:val="en-US" w:eastAsia="zh-CN" w:bidi="ar-SA"/>
        </w:rPr>
        <w:fldChar w:fldCharType="end"/>
      </w:r>
      <w:r>
        <w:rPr>
          <w:rFonts w:ascii="仿宋_GB2312" w:eastAsia="仿宋_GB2312" w:cs="仿宋" w:hint="eastAsia"/>
          <w:color w:val="000000"/>
          <w:kern w:val="0"/>
          <w:sz w:val="32"/>
          <w:szCs w:val="32"/>
          <w14:textFill>
            <w14:solidFill>
              <w14:srgbClr w14:val="000000"/>
            </w14:solidFill>
          </w14:textFill>
          <w:lang w:val="en-US" w:eastAsia="zh-CN" w:bidi="ar-SA"/>
        </w:rPr>
        <w:t>权。集中行使对乱建乱搭、环境污染、非机动车和机动车乱停乱放、临时占用城市道路和城区河堤通道、无照商贩、无证饮食品店摊点等行政执法的组织、指挥、协调和行政处罚。</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rPr>
          <w:rFonts w:ascii="仿宋_GB2312" w:eastAsia="仿宋_GB2312" w:cs="仿宋" w:hint="eastAsia"/>
          <w:color w:val="000000"/>
          <w:kern w:val="0"/>
          <w:sz w:val="32"/>
          <w:szCs w:val="32"/>
          <w14:textFill>
            <w14:solidFill>
              <w14:srgbClr w14:val="000000"/>
            </w14:solidFill>
          </w14:textFill>
          <w:lang w:val="en-US" w:eastAsia="zh-CN" w:bidi="ar-SA"/>
        </w:rPr>
      </w:pPr>
      <w:r>
        <w:rPr>
          <w:rFonts w:ascii="仿宋_GB2312" w:eastAsia="仿宋_GB2312" w:cs="仿宋" w:hint="eastAsia"/>
          <w:color w:val="000000"/>
          <w:kern w:val="0"/>
          <w:sz w:val="32"/>
          <w:szCs w:val="32"/>
          <w14:textFill>
            <w14:solidFill>
              <w14:srgbClr w14:val="000000"/>
            </w14:solidFill>
          </w14:textFill>
          <w:lang w:val="zh-CN" w:eastAsia="zh-CN" w:bidi="ar-SA"/>
        </w:rPr>
        <w:t>（三）人员概况。</w:t>
      </w:r>
      <w:r>
        <w:rPr>
          <w:rFonts w:ascii="仿宋_GB2312" w:eastAsia="仿宋_GB2312" w:cs="仿宋" w:hint="eastAsia"/>
          <w:color w:val="000000"/>
          <w:kern w:val="0"/>
          <w:sz w:val="32"/>
          <w:szCs w:val="32"/>
          <w14:textFill>
            <w14:solidFill>
              <w14:srgbClr w14:val="000000"/>
            </w14:solidFill>
          </w14:textFill>
          <w:lang w:val="en-US" w:eastAsia="zh-CN" w:bidi="ar-SA"/>
        </w:rPr>
        <w:t>截至2024年末，我单位及下属单位共22个编制，年末实有人数30人。</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1"/>
        <w:rPr>
          <w:rFonts w:ascii="仿宋_GB2312" w:eastAsia="仿宋_GB2312" w:cs="仿宋" w:hint="eastAsia"/>
          <w:b/>
          <w:bCs/>
          <w:color w:val="000000"/>
          <w:kern w:val="0"/>
          <w:sz w:val="32"/>
          <w:szCs w:val="32"/>
          <w14:textFill>
            <w14:solidFill>
              <w14:srgbClr w14:val="000000"/>
            </w14:solidFill>
          </w14:textFill>
          <w:lang w:val="en-US" w:eastAsia="zh-CN" w:bidi="ar-SA"/>
        </w:rPr>
      </w:pPr>
      <w:bookmarkStart w:id="69" w:name="_Toc3861"/>
      <w:r>
        <w:rPr>
          <w:rFonts w:ascii="仿宋_GB2312" w:eastAsia="仿宋_GB2312" w:cs="仿宋" w:hint="eastAsia"/>
          <w:b/>
          <w:bCs/>
          <w:color w:val="000000"/>
          <w:kern w:val="0"/>
          <w:sz w:val="32"/>
          <w:szCs w:val="32"/>
          <w14:textFill>
            <w14:solidFill>
              <w14:srgbClr w14:val="000000"/>
            </w14:solidFill>
          </w14:textFill>
          <w:lang w:val="en-US" w:eastAsia="zh-CN" w:bidi="ar-SA"/>
        </w:rPr>
        <w:t>二、部门资金收支情况</w:t>
      </w:r>
      <w:bookmarkEnd w:id="69"/>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 w:hint="eastAsia"/>
          <w:color w:val="000000"/>
          <w:kern w:val="0"/>
          <w:sz w:val="32"/>
          <w:szCs w:val="32"/>
          <w14:textFill>
            <w14:solidFill>
              <w14:srgbClr w14:val="000000"/>
            </w14:solidFill>
          </w14:textFill>
          <w:lang w:val="en-US" w:eastAsia="zh-CN" w:bidi="ar-SA"/>
        </w:rPr>
      </w:pPr>
      <w:r>
        <w:rPr>
          <w:rFonts w:ascii="仿宋_GB2312" w:eastAsia="仿宋_GB2312" w:cs="仿宋" w:hint="eastAsia"/>
          <w:color w:val="000000"/>
          <w:kern w:val="0"/>
          <w:sz w:val="32"/>
          <w:szCs w:val="32"/>
          <w14:textFill>
            <w14:solidFill>
              <w14:srgbClr w14:val="000000"/>
            </w14:solidFill>
          </w14:textFill>
          <w:lang w:val="zh-CN" w:eastAsia="zh-CN" w:bidi="ar-SA"/>
        </w:rPr>
        <w:t>（一）收入情况。</w:t>
      </w:r>
      <w:r>
        <w:rPr>
          <w:rFonts w:ascii="仿宋_GB2312" w:eastAsia="仿宋_GB2312" w:cs="仿宋" w:hint="eastAsia"/>
          <w:color w:val="000000"/>
          <w:kern w:val="0"/>
          <w:sz w:val="32"/>
          <w:szCs w:val="32"/>
          <w14:textFill>
            <w14:solidFill>
              <w14:srgbClr w14:val="000000"/>
            </w14:solidFill>
          </w14:textFill>
          <w:lang w:val="en-US" w:eastAsia="zh-CN" w:bidi="ar-SA"/>
        </w:rPr>
        <w:t>本单位本年度收入的年初预算数为1104.88万元，决算报表收入2848.42万元。</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 w:hint="eastAsia"/>
          <w:color w:val="000000"/>
          <w:kern w:val="0"/>
          <w:sz w:val="32"/>
          <w:szCs w:val="32"/>
          <w14:textFill>
            <w14:solidFill>
              <w14:srgbClr w14:val="000000"/>
            </w14:solidFill>
          </w14:textFill>
          <w:lang w:val="en-US" w:eastAsia="zh-CN" w:bidi="ar-SA"/>
        </w:rPr>
      </w:pPr>
      <w:r>
        <w:rPr>
          <w:rFonts w:ascii="仿宋_GB2312" w:eastAsia="仿宋_GB2312" w:cs="仿宋" w:hint="eastAsia"/>
          <w:color w:val="000000"/>
          <w:kern w:val="0"/>
          <w:sz w:val="32"/>
          <w:szCs w:val="32"/>
          <w14:textFill>
            <w14:solidFill>
              <w14:srgbClr w14:val="000000"/>
            </w14:solidFill>
          </w14:textFill>
          <w:lang w:val="zh-CN" w:eastAsia="zh-CN" w:bidi="ar-SA"/>
        </w:rPr>
        <w:t>（二）支出情况。</w:t>
      </w:r>
      <w:r>
        <w:rPr>
          <w:rFonts w:ascii="仿宋_GB2312" w:eastAsia="仿宋_GB2312" w:cs="仿宋" w:hint="eastAsia"/>
          <w:color w:val="000000"/>
          <w:kern w:val="0"/>
          <w:sz w:val="32"/>
          <w:szCs w:val="32"/>
          <w14:textFill>
            <w14:solidFill>
              <w14:srgbClr w14:val="000000"/>
            </w14:solidFill>
          </w14:textFill>
          <w:lang w:val="en-US" w:eastAsia="zh-CN" w:bidi="ar-SA"/>
        </w:rPr>
        <w:t>本单位本年度支出的年初预算数为1104.88万元，决算报表支出2848.42万元。</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 w:hint="eastAsia"/>
          <w:color w:val="000000"/>
          <w:kern w:val="0"/>
          <w:sz w:val="32"/>
          <w:szCs w:val="32"/>
          <w14:textFill>
            <w14:solidFill>
              <w14:srgbClr w14:val="000000"/>
            </w14:solidFill>
          </w14:textFill>
          <w:lang w:val="en-US" w:eastAsia="zh-CN" w:bidi="ar-SA"/>
        </w:rPr>
      </w:pPr>
      <w:r>
        <w:rPr>
          <w:rFonts w:ascii="仿宋_GB2312" w:eastAsia="仿宋_GB2312" w:cs="仿宋" w:hint="eastAsia"/>
          <w:color w:val="000000"/>
          <w:kern w:val="0"/>
          <w:sz w:val="32"/>
          <w:szCs w:val="32"/>
          <w14:textFill>
            <w14:solidFill>
              <w14:srgbClr w14:val="000000"/>
            </w14:solidFill>
          </w14:textFill>
          <w:lang w:val="zh-CN" w:eastAsia="zh-CN" w:bidi="ar-SA"/>
        </w:rPr>
        <w:t>（三）</w:t>
      </w:r>
      <w:r>
        <w:rPr>
          <w:rFonts w:ascii="仿宋_GB2312" w:eastAsia="仿宋_GB2312" w:cs="仿宋" w:hint="eastAsia"/>
          <w:color w:val="000000"/>
          <w:kern w:val="0"/>
          <w:sz w:val="32"/>
          <w:szCs w:val="32"/>
          <w14:textFill>
            <w14:solidFill>
              <w14:srgbClr w14:val="000000"/>
            </w14:solidFill>
          </w14:textFill>
          <w:lang w:val="en-US" w:eastAsia="zh-CN" w:bidi="ar-SA"/>
        </w:rPr>
        <w:t>结余分配和结转结余情况。我单位年底无结转结余。</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1"/>
        <w:rPr>
          <w:rFonts w:ascii="仿宋_GB2312" w:eastAsia="仿宋_GB2312" w:cs="仿宋" w:hint="eastAsia"/>
          <w:b/>
          <w:bCs/>
          <w:color w:val="000000"/>
          <w:kern w:val="0"/>
          <w:sz w:val="32"/>
          <w:szCs w:val="32"/>
          <w14:textFill>
            <w14:solidFill>
              <w14:srgbClr w14:val="000000"/>
            </w14:solidFill>
          </w14:textFill>
          <w:lang w:val="en-US" w:eastAsia="zh-CN" w:bidi="ar-SA"/>
        </w:rPr>
      </w:pPr>
      <w:bookmarkStart w:id="70" w:name="_Toc27310"/>
      <w:r>
        <w:rPr>
          <w:rFonts w:ascii="仿宋_GB2312" w:eastAsia="仿宋_GB2312" w:cs="仿宋" w:hint="eastAsia"/>
          <w:b/>
          <w:bCs/>
          <w:color w:val="000000"/>
          <w:kern w:val="0"/>
          <w:sz w:val="32"/>
          <w:szCs w:val="32"/>
          <w14:textFill>
            <w14:solidFill>
              <w14:srgbClr w14:val="000000"/>
            </w14:solidFill>
          </w14:textFill>
          <w:lang w:val="en-US" w:eastAsia="zh-CN" w:bidi="ar-SA"/>
        </w:rPr>
        <w:t>三、部门预算绩效分析</w:t>
      </w:r>
      <w:bookmarkEnd w:id="70"/>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仿宋_GB2312" w:eastAsia="仿宋_GB2312" w:cs="仿宋" w:hint="eastAsia"/>
          <w:color w:val="000000"/>
          <w:kern w:val="0"/>
          <w:sz w:val="32"/>
          <w:szCs w:val="32"/>
          <w14:textFill>
            <w14:solidFill>
              <w14:srgbClr w14:val="000000"/>
            </w14:solidFill>
          </w14:textFill>
          <w:lang w:val="zh-CN" w:eastAsia="zh-CN" w:bidi="ar-SA"/>
        </w:rPr>
      </w:pPr>
      <w:r>
        <w:rPr>
          <w:rFonts w:ascii="仿宋_GB2312" w:eastAsia="仿宋_GB2312" w:cs="仿宋" w:hint="eastAsia"/>
          <w:color w:val="000000"/>
          <w:kern w:val="0"/>
          <w:sz w:val="32"/>
          <w:szCs w:val="32"/>
          <w14:textFill>
            <w14:solidFill>
              <w14:srgbClr w14:val="000000"/>
            </w14:solidFill>
          </w14:textFill>
          <w:lang w:val="zh-CN" w:eastAsia="zh-CN" w:bidi="ar-SA"/>
        </w:rPr>
        <w:t>（一）部门预算总体绩效分析。根据我单位预算绩效评价指标体系“总体绩效”涉及二、三级指标进行逐项绩效分析并评分，依次包括履职效能、预算管理、财务管理、资产管理、采购管理等情况。</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 w:hint="eastAsia"/>
          <w:color w:val="000000"/>
          <w:kern w:val="0"/>
          <w:sz w:val="32"/>
          <w:szCs w:val="32"/>
          <w14:textFill>
            <w14:solidFill>
              <w14:srgbClr w14:val="000000"/>
            </w14:solidFill>
          </w14:textFill>
          <w:lang w:val="en-US" w:eastAsia="zh-CN" w:bidi="ar-SA"/>
        </w:rPr>
      </w:pPr>
      <w:r>
        <w:rPr>
          <w:rFonts w:ascii="仿宋_GB2312" w:eastAsia="仿宋_GB2312" w:cs="仿宋" w:hint="eastAsia"/>
          <w:color w:val="000000"/>
          <w:kern w:val="0"/>
          <w:sz w:val="32"/>
          <w:szCs w:val="32"/>
          <w14:textFill>
            <w14:solidFill>
              <w14:srgbClr w14:val="000000"/>
            </w14:solidFill>
          </w14:textFill>
          <w:lang w:val="en-US" w:eastAsia="zh-CN" w:bidi="ar-SA"/>
        </w:rPr>
        <w:t>1.</w:t>
      </w:r>
      <w:r>
        <w:rPr>
          <w:rFonts w:ascii="仿宋_GB2312" w:eastAsia="仿宋_GB2312" w:cs="仿宋" w:hint="eastAsia"/>
          <w:color w:val="000000"/>
          <w:kern w:val="0"/>
          <w:sz w:val="32"/>
          <w:szCs w:val="32"/>
          <w14:textFill>
            <w14:solidFill>
              <w14:srgbClr w14:val="000000"/>
            </w14:solidFill>
          </w14:textFill>
          <w:lang w:val="zh-CN" w:eastAsia="zh-CN" w:bidi="ar-SA"/>
        </w:rPr>
        <w:t>履职效能。</w:t>
      </w:r>
      <w:r>
        <w:rPr>
          <w:rFonts w:ascii="仿宋_GB2312" w:eastAsia="仿宋_GB2312" w:cs="仿宋" w:hint="eastAsia"/>
          <w:color w:val="000000"/>
          <w:kern w:val="0"/>
          <w:sz w:val="32"/>
          <w:szCs w:val="32"/>
          <w14:textFill>
            <w14:solidFill>
              <w14:srgbClr w14:val="000000"/>
            </w14:solidFill>
          </w14:textFill>
          <w:lang w:val="en-US" w:eastAsia="zh-CN" w:bidi="ar-SA"/>
        </w:rPr>
        <w:t>（一）环境卫生治理方面。一是</w:t>
      </w:r>
      <w:r>
        <w:rPr>
          <w:rFonts w:ascii="仿宋_GB2312" w:eastAsia="仿宋_GB2312" w:cs="仿宋"/>
          <w:color w:val="000000"/>
          <w:kern w:val="0"/>
          <w:sz w:val="32"/>
          <w:szCs w:val="32"/>
          <w14:textFill>
            <w14:solidFill>
              <w14:srgbClr w14:val="000000"/>
            </w14:solidFill>
          </w14:textFill>
          <w:lang w:val="en-US" w:eastAsia="zh-CN" w:bidi="ar-SA"/>
        </w:rPr>
        <w:t>城区环境卫生精细化管理，实施“冲、洗、扫”一体作业，全天候巡回保洁。清理卫生死角</w:t>
      </w:r>
      <w:r>
        <w:rPr>
          <w:rFonts w:ascii="仿宋_GB2312" w:eastAsia="仿宋_GB2312" w:cs="仿宋" w:hint="eastAsia"/>
          <w:color w:val="000000"/>
          <w:kern w:val="0"/>
          <w:sz w:val="32"/>
          <w:szCs w:val="32"/>
          <w14:textFill>
            <w14:solidFill>
              <w14:srgbClr w14:val="000000"/>
            </w14:solidFill>
          </w14:textFill>
          <w:lang w:val="en-US" w:eastAsia="zh-CN" w:bidi="ar-SA"/>
        </w:rPr>
        <w:t>78</w:t>
      </w:r>
      <w:r>
        <w:rPr>
          <w:rFonts w:ascii="仿宋_GB2312" w:eastAsia="仿宋_GB2312" w:cs="仿宋"/>
          <w:color w:val="000000"/>
          <w:kern w:val="0"/>
          <w:sz w:val="32"/>
          <w:szCs w:val="32"/>
          <w14:textFill>
            <w14:solidFill>
              <w14:srgbClr w14:val="000000"/>
            </w14:solidFill>
          </w14:textFill>
          <w:lang w:val="en-US" w:eastAsia="zh-CN" w:bidi="ar-SA"/>
        </w:rPr>
        <w:t>处，清理排洪道</w:t>
      </w:r>
      <w:r>
        <w:rPr>
          <w:rFonts w:ascii="仿宋_GB2312" w:eastAsia="仿宋_GB2312" w:cs="仿宋" w:hint="eastAsia"/>
          <w:color w:val="000000"/>
          <w:kern w:val="0"/>
          <w:sz w:val="32"/>
          <w:szCs w:val="32"/>
          <w14:textFill>
            <w14:solidFill>
              <w14:srgbClr w14:val="000000"/>
            </w14:solidFill>
          </w14:textFill>
          <w:lang w:val="en-US" w:eastAsia="zh-CN" w:bidi="ar-SA"/>
        </w:rPr>
        <w:t>55</w:t>
      </w:r>
      <w:r>
        <w:rPr>
          <w:rFonts w:ascii="仿宋_GB2312" w:eastAsia="仿宋_GB2312" w:cs="仿宋"/>
          <w:color w:val="000000"/>
          <w:kern w:val="0"/>
          <w:sz w:val="32"/>
          <w:szCs w:val="32"/>
          <w14:textFill>
            <w14:solidFill>
              <w14:srgbClr w14:val="000000"/>
            </w14:solidFill>
          </w14:textFill>
          <w:lang w:val="en-US" w:eastAsia="zh-CN" w:bidi="ar-SA"/>
        </w:rPr>
        <w:t>次，梳理城市排水管网</w:t>
      </w:r>
      <w:r>
        <w:rPr>
          <w:rFonts w:ascii="仿宋_GB2312" w:eastAsia="仿宋_GB2312" w:cs="仿宋" w:hint="eastAsia"/>
          <w:color w:val="000000"/>
          <w:kern w:val="0"/>
          <w:sz w:val="32"/>
          <w:szCs w:val="32"/>
          <w14:textFill>
            <w14:solidFill>
              <w14:srgbClr w14:val="000000"/>
            </w14:solidFill>
          </w14:textFill>
          <w:lang w:val="en-US" w:eastAsia="zh-CN" w:bidi="ar-SA"/>
        </w:rPr>
        <w:t>31</w:t>
      </w:r>
      <w:r>
        <w:rPr>
          <w:rFonts w:ascii="仿宋_GB2312" w:eastAsia="仿宋_GB2312" w:cs="仿宋"/>
          <w:color w:val="000000"/>
          <w:kern w:val="0"/>
          <w:sz w:val="32"/>
          <w:szCs w:val="32"/>
          <w14:textFill>
            <w14:solidFill>
              <w14:srgbClr w14:val="000000"/>
            </w14:solidFill>
          </w14:textFill>
          <w:lang w:val="en-US" w:eastAsia="zh-CN" w:bidi="ar-SA"/>
        </w:rPr>
        <w:t>次，清除乱贴乱画、小广告</w:t>
      </w:r>
      <w:r>
        <w:rPr>
          <w:rFonts w:ascii="仿宋_GB2312" w:eastAsia="仿宋_GB2312" w:cs="仿宋" w:hint="eastAsia"/>
          <w:color w:val="000000"/>
          <w:kern w:val="0"/>
          <w:sz w:val="32"/>
          <w:szCs w:val="32"/>
          <w14:textFill>
            <w14:solidFill>
              <w14:srgbClr w14:val="000000"/>
            </w14:solidFill>
          </w14:textFill>
          <w:lang w:val="en-US" w:eastAsia="zh-CN" w:bidi="ar-SA"/>
        </w:rPr>
        <w:t>530</w:t>
      </w:r>
      <w:r>
        <w:rPr>
          <w:rFonts w:ascii="仿宋_GB2312" w:eastAsia="仿宋_GB2312" w:cs="仿宋"/>
          <w:color w:val="000000"/>
          <w:kern w:val="0"/>
          <w:sz w:val="32"/>
          <w:szCs w:val="32"/>
          <w14:textFill>
            <w14:solidFill>
              <w14:srgbClr w14:val="000000"/>
            </w14:solidFill>
          </w14:textFill>
          <w:lang w:val="en-US" w:eastAsia="zh-CN" w:bidi="ar-SA"/>
        </w:rPr>
        <w:t>次，清洗、维护生活垃圾收集箱体、果屑箱</w:t>
      </w:r>
      <w:r>
        <w:rPr>
          <w:rFonts w:ascii="仿宋_GB2312" w:eastAsia="仿宋_GB2312" w:cs="仿宋" w:hint="eastAsia"/>
          <w:color w:val="000000"/>
          <w:kern w:val="0"/>
          <w:sz w:val="32"/>
          <w:szCs w:val="32"/>
          <w14:textFill>
            <w14:solidFill>
              <w14:srgbClr w14:val="000000"/>
            </w14:solidFill>
          </w14:textFill>
          <w:lang w:val="en-US" w:eastAsia="zh-CN" w:bidi="ar-SA"/>
        </w:rPr>
        <w:t>12</w:t>
      </w:r>
      <w:r>
        <w:rPr>
          <w:rFonts w:ascii="仿宋_GB2312" w:eastAsia="仿宋_GB2312" w:cs="仿宋"/>
          <w:color w:val="000000"/>
          <w:kern w:val="0"/>
          <w:sz w:val="32"/>
          <w:szCs w:val="32"/>
          <w14:textFill>
            <w14:solidFill>
              <w14:srgbClr w14:val="000000"/>
            </w14:solidFill>
          </w14:textFill>
          <w:lang w:val="en-US" w:eastAsia="zh-CN" w:bidi="ar-SA"/>
        </w:rPr>
        <w:t>次，“日产日清”县城</w:t>
      </w:r>
      <w:r>
        <w:rPr>
          <w:rFonts w:ascii="仿宋_GB2312" w:eastAsia="仿宋_GB2312" w:cs="仿宋" w:hint="eastAsia"/>
          <w:color w:val="000000"/>
          <w:kern w:val="0"/>
          <w:sz w:val="32"/>
          <w:szCs w:val="32"/>
          <w14:textFill>
            <w14:solidFill>
              <w14:srgbClr w14:val="000000"/>
            </w14:solidFill>
          </w14:textFill>
          <w:lang w:val="en-US" w:eastAsia="zh-CN" w:bidi="ar-SA"/>
        </w:rPr>
        <w:t>99</w:t>
      </w:r>
      <w:r>
        <w:rPr>
          <w:rFonts w:ascii="仿宋_GB2312" w:eastAsia="仿宋_GB2312" w:cs="仿宋"/>
          <w:color w:val="000000"/>
          <w:kern w:val="0"/>
          <w:sz w:val="32"/>
          <w:szCs w:val="32"/>
          <w14:textFill>
            <w14:solidFill>
              <w14:srgbClr w14:val="000000"/>
            </w14:solidFill>
          </w14:textFill>
          <w:lang w:val="en-US" w:eastAsia="zh-CN" w:bidi="ar-SA"/>
        </w:rPr>
        <w:t>个垃圾收集点位</w:t>
      </w:r>
      <w:r>
        <w:rPr>
          <w:rFonts w:ascii="仿宋_GB2312" w:eastAsia="仿宋_GB2312" w:cs="仿宋" w:hint="eastAsia"/>
          <w:color w:val="000000"/>
          <w:kern w:val="0"/>
          <w:sz w:val="32"/>
          <w:szCs w:val="32"/>
          <w14:textFill>
            <w14:solidFill>
              <w14:srgbClr w14:val="000000"/>
            </w14:solidFill>
          </w14:textFill>
          <w:lang w:val="en-US" w:eastAsia="zh-CN" w:bidi="ar-SA"/>
        </w:rPr>
        <w:t>，无害化处理生活垃圾14.6万吨</w:t>
      </w:r>
      <w:r>
        <w:rPr>
          <w:rFonts w:ascii="仿宋_GB2312" w:eastAsia="仿宋_GB2312" w:cs="仿宋"/>
          <w:color w:val="000000"/>
          <w:kern w:val="0"/>
          <w:sz w:val="32"/>
          <w:szCs w:val="32"/>
          <w14:textFill>
            <w14:solidFill>
              <w14:srgbClr w14:val="000000"/>
            </w14:solidFill>
          </w14:textFill>
          <w:lang w:val="en-US" w:eastAsia="zh-CN" w:bidi="ar-SA"/>
        </w:rPr>
        <w:t>。</w:t>
      </w:r>
      <w:r>
        <w:rPr>
          <w:rFonts w:ascii="仿宋_GB2312" w:eastAsia="仿宋_GB2312" w:cs="仿宋" w:hint="eastAsia"/>
          <w:color w:val="000000"/>
          <w:kern w:val="0"/>
          <w:sz w:val="32"/>
          <w:szCs w:val="32"/>
          <w14:textFill>
            <w14:solidFill>
              <w14:srgbClr w14:val="000000"/>
            </w14:solidFill>
          </w14:textFill>
          <w:lang w:val="en-US" w:eastAsia="zh-CN" w:bidi="ar-SA"/>
        </w:rPr>
        <w:t>二是</w:t>
      </w:r>
      <w:r>
        <w:rPr>
          <w:rFonts w:ascii="仿宋_GB2312" w:eastAsia="仿宋_GB2312" w:cs="仿宋"/>
          <w:color w:val="000000"/>
          <w:kern w:val="0"/>
          <w:sz w:val="32"/>
          <w:szCs w:val="32"/>
          <w14:textFill>
            <w14:solidFill>
              <w14:srgbClr w14:val="000000"/>
            </w14:solidFill>
          </w14:textFill>
          <w:lang w:val="en-US" w:eastAsia="zh-CN" w:bidi="ar-SA"/>
        </w:rPr>
        <w:t>实施城区绿化提级改造工作。对城区共计7处的花台、绿植、灌木、草坪进行提级改造。共改造7处5000余平方，种植（名称）大乔、二乔、花乔共计300株，球形植物280余株，地被灌木4100平方，草坪500平方，投入资金</w:t>
      </w:r>
      <w:r>
        <w:rPr>
          <w:rFonts w:ascii="仿宋_GB2312" w:eastAsia="仿宋_GB2312" w:cs="仿宋" w:hint="eastAsia"/>
          <w:color w:val="000000"/>
          <w:kern w:val="0"/>
          <w:sz w:val="32"/>
          <w:szCs w:val="32"/>
          <w14:textFill>
            <w14:solidFill>
              <w14:srgbClr w14:val="000000"/>
            </w14:solidFill>
          </w14:textFill>
          <w:lang w:val="en-US" w:eastAsia="zh-CN" w:bidi="ar-SA"/>
        </w:rPr>
        <w:t>331</w:t>
      </w:r>
      <w:r>
        <w:rPr>
          <w:rFonts w:ascii="仿宋_GB2312" w:eastAsia="仿宋_GB2312" w:cs="仿宋"/>
          <w:color w:val="000000"/>
          <w:kern w:val="0"/>
          <w:sz w:val="32"/>
          <w:szCs w:val="32"/>
          <w14:textFill>
            <w14:solidFill>
              <w14:srgbClr w14:val="000000"/>
            </w14:solidFill>
          </w14:textFill>
          <w:lang w:val="en-US" w:eastAsia="zh-CN" w:bidi="ar-SA"/>
        </w:rPr>
        <w:t>万元</w:t>
      </w:r>
      <w:r>
        <w:rPr>
          <w:rFonts w:ascii="仿宋_GB2312" w:eastAsia="仿宋_GB2312" w:cs="仿宋" w:hint="eastAsia"/>
          <w:color w:val="000000"/>
          <w:kern w:val="0"/>
          <w:sz w:val="32"/>
          <w:szCs w:val="32"/>
          <w14:textFill>
            <w14:solidFill>
              <w14:srgbClr w14:val="000000"/>
            </w14:solidFill>
          </w14:textFill>
          <w:lang w:val="en-US" w:eastAsia="zh-CN" w:bidi="ar-SA"/>
        </w:rPr>
        <w:t>。</w:t>
      </w:r>
    </w:p>
    <w:p>
      <w:pPr>
        <w:keepNext w:val="0"/>
        <w:keepLines w:val="0"/>
        <w:pageBreakBefore w:val="0"/>
        <w:widowControl w:val="0"/>
        <w:kinsoku/>
        <w:wordWrap/>
        <w:overflowPunct/>
        <w:topLinePunct w:val="0"/>
        <w:autoSpaceDE/>
        <w:autoSpaceDN/>
        <w:bidi w:val="0"/>
        <w:adjustRightInd/>
        <w:snapToGrid/>
        <w:spacing w:line="550" w:lineRule="exact"/>
        <w:ind w:firstLineChars="200" w:firstLine="640"/>
        <w:textAlignment w:val="auto"/>
        <w:rPr>
          <w:rFonts w:ascii="仿宋_GB2312" w:eastAsia="仿宋_GB2312" w:cs="仿宋" w:hint="eastAsia"/>
          <w:color w:val="000000"/>
          <w:kern w:val="0"/>
          <w:sz w:val="32"/>
          <w:szCs w:val="32"/>
          <w14:textFill>
            <w14:solidFill>
              <w14:srgbClr w14:val="000000"/>
            </w14:solidFill>
          </w14:textFill>
          <w:lang w:val="en-US" w:eastAsia="zh-CN" w:bidi="ar-SA"/>
        </w:rPr>
      </w:pPr>
      <w:r>
        <w:rPr>
          <w:rFonts w:ascii="仿宋_GB2312" w:eastAsia="仿宋_GB2312" w:cs="仿宋" w:hint="eastAsia"/>
          <w:color w:val="000000"/>
          <w:kern w:val="0"/>
          <w:sz w:val="32"/>
          <w:szCs w:val="32"/>
          <w14:textFill>
            <w14:solidFill>
              <w14:srgbClr w14:val="000000"/>
            </w14:solidFill>
          </w14:textFill>
          <w:lang w:val="en-US" w:eastAsia="zh-CN" w:bidi="ar-SA"/>
        </w:rPr>
        <w:t>（二）全域城乡环境综合治理。以明察暗访督促全县城乡环境综合治理提质增效。</w:t>
      </w:r>
      <w:r>
        <w:rPr>
          <w:rFonts w:ascii="仿宋_GB2312" w:eastAsia="仿宋_GB2312" w:cs="仿宋"/>
          <w:color w:val="000000"/>
          <w:kern w:val="0"/>
          <w:sz w:val="32"/>
          <w:szCs w:val="32"/>
          <w14:textFill>
            <w14:solidFill>
              <w14:srgbClr w14:val="000000"/>
            </w14:solidFill>
          </w14:textFill>
          <w:lang w:val="en-US" w:eastAsia="zh-CN" w:bidi="ar-SA"/>
        </w:rPr>
        <w:t>以市政服务中心为主体开展环卫巡查工作</w:t>
      </w:r>
      <w:r>
        <w:rPr>
          <w:rFonts w:ascii="仿宋_GB2312" w:eastAsia="仿宋_GB2312" w:cs="仿宋" w:hint="eastAsia"/>
          <w:color w:val="000000"/>
          <w:kern w:val="0"/>
          <w:sz w:val="32"/>
          <w:szCs w:val="32"/>
          <w14:textFill>
            <w14:solidFill>
              <w14:srgbClr w14:val="000000"/>
            </w14:solidFill>
          </w14:textFill>
          <w:lang w:val="en-US" w:eastAsia="zh-CN" w:bidi="ar-SA"/>
        </w:rPr>
        <w:t>930</w:t>
      </w:r>
      <w:r>
        <w:rPr>
          <w:rFonts w:ascii="仿宋_GB2312" w:eastAsia="仿宋_GB2312" w:cs="仿宋"/>
          <w:color w:val="000000"/>
          <w:kern w:val="0"/>
          <w:sz w:val="32"/>
          <w:szCs w:val="32"/>
          <w14:textFill>
            <w14:solidFill>
              <w14:srgbClr w14:val="000000"/>
            </w14:solidFill>
          </w14:textFill>
          <w:lang w:val="en-US" w:eastAsia="zh-CN" w:bidi="ar-SA"/>
        </w:rPr>
        <w:t>次，发现问题</w:t>
      </w:r>
      <w:r>
        <w:rPr>
          <w:rFonts w:ascii="仿宋_GB2312" w:eastAsia="仿宋_GB2312" w:cs="仿宋" w:hint="eastAsia"/>
          <w:color w:val="000000"/>
          <w:kern w:val="0"/>
          <w:sz w:val="32"/>
          <w:szCs w:val="32"/>
          <w14:textFill>
            <w14:solidFill>
              <w14:srgbClr w14:val="000000"/>
            </w14:solidFill>
          </w14:textFill>
          <w:lang w:val="en-US" w:eastAsia="zh-CN" w:bidi="ar-SA"/>
        </w:rPr>
        <w:t>412</w:t>
      </w:r>
      <w:r>
        <w:rPr>
          <w:rFonts w:ascii="仿宋_GB2312" w:eastAsia="仿宋_GB2312" w:cs="仿宋"/>
          <w:color w:val="000000"/>
          <w:kern w:val="0"/>
          <w:sz w:val="32"/>
          <w:szCs w:val="32"/>
          <w14:textFill>
            <w14:solidFill>
              <w14:srgbClr w14:val="000000"/>
            </w14:solidFill>
          </w14:textFill>
          <w:lang w:val="en-US" w:eastAsia="zh-CN" w:bidi="ar-SA"/>
        </w:rPr>
        <w:t>个，月评扣减总分数</w:t>
      </w:r>
      <w:r>
        <w:rPr>
          <w:rFonts w:ascii="仿宋_GB2312" w:eastAsia="仿宋_GB2312" w:cs="仿宋" w:hint="eastAsia"/>
          <w:color w:val="000000"/>
          <w:kern w:val="0"/>
          <w:sz w:val="32"/>
          <w:szCs w:val="32"/>
          <w14:textFill>
            <w14:solidFill>
              <w14:srgbClr w14:val="000000"/>
            </w14:solidFill>
          </w14:textFill>
          <w:lang w:val="en-US" w:eastAsia="zh-CN" w:bidi="ar-SA"/>
        </w:rPr>
        <w:t>68</w:t>
      </w:r>
      <w:r>
        <w:rPr>
          <w:rFonts w:ascii="仿宋_GB2312" w:eastAsia="仿宋_GB2312" w:cs="仿宋"/>
          <w:color w:val="000000"/>
          <w:kern w:val="0"/>
          <w:sz w:val="32"/>
          <w:szCs w:val="32"/>
          <w14:textFill>
            <w14:solidFill>
              <w14:srgbClr w14:val="000000"/>
            </w14:solidFill>
          </w14:textFill>
          <w:lang w:val="en-US" w:eastAsia="zh-CN" w:bidi="ar-SA"/>
        </w:rPr>
        <w:t>分，均为合格等次，未产生罚款。圆满完成2024年梨花节、红叶节和上级领导视察、调研等环境卫生保障任务21次。</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 w:hint="eastAsia"/>
          <w:color w:val="000000"/>
          <w:kern w:val="0"/>
          <w:sz w:val="32"/>
          <w:szCs w:val="32"/>
          <w14:textFill>
            <w14:solidFill>
              <w14:srgbClr w14:val="000000"/>
            </w14:solidFill>
          </w14:textFill>
          <w:lang w:val="en-US" w:eastAsia="zh-CN" w:bidi="ar-SA"/>
        </w:rPr>
      </w:pPr>
      <w:r>
        <w:rPr>
          <w:rFonts w:ascii="仿宋_GB2312" w:eastAsia="仿宋_GB2312" w:cs="仿宋" w:hint="eastAsia"/>
          <w:color w:val="000000"/>
          <w:kern w:val="0"/>
          <w:sz w:val="32"/>
          <w:szCs w:val="32"/>
          <w14:textFill>
            <w14:solidFill>
              <w14:srgbClr w14:val="000000"/>
            </w14:solidFill>
          </w14:textFill>
          <w:lang w:val="en-US" w:eastAsia="zh-CN" w:bidi="ar-SA"/>
        </w:rPr>
        <w:t>（三）常态市容市貌整治。</w:t>
      </w:r>
      <w:r>
        <w:rPr>
          <w:rFonts w:ascii="仿宋_GB2312" w:eastAsia="仿宋_GB2312" w:cs="仿宋"/>
          <w:color w:val="000000"/>
          <w:kern w:val="0"/>
          <w:sz w:val="32"/>
          <w:szCs w:val="32"/>
          <w14:textFill>
            <w14:solidFill>
              <w14:srgbClr w14:val="000000"/>
            </w14:solidFill>
          </w14:textFill>
          <w:lang w:val="en-US" w:eastAsia="zh-CN" w:bidi="ar-SA"/>
        </w:rPr>
        <w:t>租赁民贸市场供市民销售自产自销产品1处。整治占道经营2612</w:t>
      </w:r>
      <w:r>
        <w:rPr>
          <w:rFonts w:ascii="仿宋_GB2312" w:eastAsia="仿宋_GB2312" w:cs="仿宋" w:hint="eastAsia"/>
          <w:color w:val="000000"/>
          <w:kern w:val="0"/>
          <w:sz w:val="32"/>
          <w:szCs w:val="32"/>
          <w14:textFill>
            <w14:solidFill>
              <w14:srgbClr w14:val="000000"/>
            </w14:solidFill>
          </w14:textFill>
          <w:lang w:val="en-US" w:eastAsia="zh-CN" w:bidi="ar-SA"/>
        </w:rPr>
        <w:t>次</w:t>
      </w:r>
      <w:r>
        <w:rPr>
          <w:rFonts w:ascii="仿宋_GB2312" w:eastAsia="仿宋_GB2312" w:cs="仿宋"/>
          <w:color w:val="000000"/>
          <w:kern w:val="0"/>
          <w:sz w:val="32"/>
          <w:szCs w:val="32"/>
          <w14:textFill>
            <w14:solidFill>
              <w14:srgbClr w14:val="000000"/>
            </w14:solidFill>
          </w14:textFill>
          <w:lang w:val="en-US" w:eastAsia="zh-CN" w:bidi="ar-SA"/>
        </w:rPr>
        <w:t>，整治乱堆乱放</w:t>
      </w:r>
      <w:r>
        <w:rPr>
          <w:rFonts w:ascii="仿宋_GB2312" w:eastAsia="仿宋_GB2312" w:cs="仿宋" w:hint="eastAsia"/>
          <w:color w:val="000000"/>
          <w:kern w:val="0"/>
          <w:sz w:val="32"/>
          <w:szCs w:val="32"/>
          <w14:textFill>
            <w14:solidFill>
              <w14:srgbClr w14:val="000000"/>
            </w14:solidFill>
          </w14:textFill>
          <w:lang w:val="en-US" w:eastAsia="zh-CN" w:bidi="ar-SA"/>
        </w:rPr>
        <w:t>521</w:t>
      </w:r>
      <w:r>
        <w:rPr>
          <w:rFonts w:ascii="仿宋_GB2312" w:eastAsia="仿宋_GB2312" w:cs="仿宋"/>
          <w:color w:val="000000"/>
          <w:kern w:val="0"/>
          <w:sz w:val="32"/>
          <w:szCs w:val="32"/>
          <w14:textFill>
            <w14:solidFill>
              <w14:srgbClr w14:val="000000"/>
            </w14:solidFill>
          </w14:textFill>
          <w:lang w:val="en-US" w:eastAsia="zh-CN" w:bidi="ar-SA"/>
        </w:rPr>
        <w:t>处，纠正沿街晾晒</w:t>
      </w:r>
      <w:r>
        <w:rPr>
          <w:rFonts w:ascii="仿宋_GB2312" w:eastAsia="仿宋_GB2312" w:cs="仿宋" w:hint="eastAsia"/>
          <w:color w:val="000000"/>
          <w:kern w:val="0"/>
          <w:sz w:val="32"/>
          <w:szCs w:val="32"/>
          <w14:textFill>
            <w14:solidFill>
              <w14:srgbClr w14:val="000000"/>
            </w14:solidFill>
          </w14:textFill>
          <w:lang w:val="en-US" w:eastAsia="zh-CN" w:bidi="ar-SA"/>
        </w:rPr>
        <w:t>45</w:t>
      </w:r>
      <w:r>
        <w:rPr>
          <w:rFonts w:ascii="仿宋_GB2312" w:eastAsia="仿宋_GB2312" w:cs="仿宋"/>
          <w:color w:val="000000"/>
          <w:kern w:val="0"/>
          <w:sz w:val="32"/>
          <w:szCs w:val="32"/>
          <w14:textFill>
            <w14:solidFill>
              <w14:srgbClr w14:val="000000"/>
            </w14:solidFill>
          </w14:textFill>
          <w:lang w:val="en-US" w:eastAsia="zh-CN" w:bidi="ar-SA"/>
        </w:rPr>
        <w:t>处，整改店招店牌管理不规范问题389处，拆除竖招215处。审核市政道路挖掘6次，审核临时占道15起，规范装修施工围挡15个，规范建筑垃圾996吨，重要节气营造氛围，悬挂灯笼2600个，悬挂国旗1110个。</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仿宋_GB2312" w:eastAsia="仿宋_GB2312" w:cs="仿宋"/>
          <w:color w:val="000000"/>
          <w:kern w:val="0"/>
          <w:sz w:val="32"/>
          <w:szCs w:val="32"/>
          <w14:textFill>
            <w14:solidFill>
              <w14:srgbClr w14:val="000000"/>
            </w14:solidFill>
          </w14:textFill>
          <w:lang w:val="en-US" w:eastAsia="zh-CN" w:bidi="ar-SA"/>
        </w:rPr>
      </w:pPr>
      <w:r>
        <w:rPr>
          <w:rFonts w:ascii="仿宋_GB2312" w:eastAsia="仿宋_GB2312" w:cs="仿宋" w:hint="eastAsia"/>
          <w:color w:val="000000"/>
          <w:kern w:val="0"/>
          <w:sz w:val="32"/>
          <w:szCs w:val="32"/>
          <w14:textFill>
            <w14:solidFill>
              <w14:srgbClr w14:val="000000"/>
            </w14:solidFill>
          </w14:textFill>
          <w:lang w:val="en-US" w:eastAsia="zh-CN" w:bidi="ar-SA"/>
        </w:rPr>
        <w:t>（四）维护市政基础设施。</w:t>
      </w:r>
      <w:r>
        <w:rPr>
          <w:rFonts w:ascii="仿宋_GB2312" w:eastAsia="仿宋_GB2312" w:cs="仿宋"/>
          <w:color w:val="000000"/>
          <w:kern w:val="0"/>
          <w:sz w:val="32"/>
          <w:szCs w:val="32"/>
          <w14:textFill>
            <w14:solidFill>
              <w14:srgbClr w14:val="000000"/>
            </w14:solidFill>
          </w14:textFill>
          <w:lang w:val="en-US" w:eastAsia="zh-CN" w:bidi="ar-SA"/>
        </w:rPr>
        <w:t>维修道路约1100平方米、人行道419平方米，维修</w:t>
      </w:r>
      <w:r>
        <w:rPr>
          <w:rFonts w:ascii="仿宋_GB2312" w:eastAsia="仿宋_GB2312" w:cs="仿宋" w:hint="eastAsia"/>
          <w:color w:val="000000"/>
          <w:kern w:val="0"/>
          <w:sz w:val="32"/>
          <w:szCs w:val="32"/>
          <w14:textFill>
            <w14:solidFill>
              <w14:srgbClr w14:val="000000"/>
            </w14:solidFill>
          </w14:textFill>
          <w:lang w:val="en-US" w:eastAsia="zh-CN" w:bidi="ar-SA"/>
        </w:rPr>
        <w:t>路缘石</w:t>
      </w:r>
      <w:r>
        <w:rPr>
          <w:rFonts w:ascii="仿宋_GB2312" w:eastAsia="仿宋_GB2312" w:cs="仿宋"/>
          <w:color w:val="000000"/>
          <w:kern w:val="0"/>
          <w:sz w:val="32"/>
          <w:szCs w:val="32"/>
          <w14:textFill>
            <w14:solidFill>
              <w14:srgbClr w14:val="000000"/>
            </w14:solidFill>
          </w14:textFill>
          <w:lang w:val="en-US" w:eastAsia="zh-CN" w:bidi="ar-SA"/>
        </w:rPr>
        <w:t>16处，更换破损市政井盖119个，雨水箅子92个。</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
          <w:color w:val="000000"/>
          <w:kern w:val="0"/>
          <w:sz w:val="32"/>
          <w:szCs w:val="32"/>
          <w14:textFill>
            <w14:solidFill>
              <w14:srgbClr w14:val="000000"/>
            </w14:solidFill>
          </w14:textFill>
          <w:lang w:val="en-US" w:eastAsia="zh-CN" w:bidi="ar-SA"/>
        </w:rPr>
      </w:pPr>
      <w:r>
        <w:rPr>
          <w:rFonts w:ascii="仿宋_GB2312" w:eastAsia="仿宋_GB2312" w:cs="仿宋" w:hint="eastAsia"/>
          <w:color w:val="000000"/>
          <w:kern w:val="0"/>
          <w:sz w:val="32"/>
          <w:szCs w:val="32"/>
          <w14:textFill>
            <w14:solidFill>
              <w14:srgbClr w14:val="000000"/>
            </w14:solidFill>
          </w14:textFill>
          <w:lang w:val="en-US" w:eastAsia="zh-CN" w:bidi="ar-SA"/>
        </w:rPr>
        <w:t>（五）亮化城市夜景。</w:t>
      </w:r>
      <w:r>
        <w:rPr>
          <w:rFonts w:ascii="仿宋_GB2312" w:eastAsia="仿宋_GB2312" w:cs="仿宋"/>
          <w:color w:val="000000"/>
          <w:kern w:val="0"/>
          <w:sz w:val="32"/>
          <w:szCs w:val="32"/>
          <w14:textFill>
            <w14:solidFill>
              <w14:srgbClr w14:val="000000"/>
            </w14:solidFill>
          </w14:textFill>
          <w:lang w:val="en-US" w:eastAsia="zh-CN" w:bidi="ar-SA"/>
        </w:rPr>
        <w:t>加强城市照明设施管护，累计完成维修路灯500余盏，更换各类光源电器1120个，灯罩712个。结合气候变化，坚持既节约又美观的原则，每周对城区路灯、夜间景观灯亮化工作进行科学调控。开展维修维护工作19处，更换河堤灯带18米，控制器6个，楼宇灯带26米，分控器2个，主控器1个。</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 w:hint="eastAsia"/>
          <w:color w:val="000000"/>
          <w:kern w:val="0"/>
          <w:sz w:val="32"/>
          <w:szCs w:val="32"/>
          <w14:textFill>
            <w14:solidFill>
              <w14:srgbClr w14:val="000000"/>
            </w14:solidFill>
          </w14:textFill>
          <w:lang w:val="zh-CN" w:eastAsia="zh-CN" w:bidi="ar-SA"/>
        </w:rPr>
      </w:pPr>
      <w:r>
        <w:rPr>
          <w:rFonts w:ascii="仿宋_GB2312" w:eastAsia="仿宋_GB2312" w:cs="仿宋" w:hint="eastAsia"/>
          <w:color w:val="000000"/>
          <w:kern w:val="0"/>
          <w:sz w:val="32"/>
          <w:szCs w:val="32"/>
          <w14:textFill>
            <w14:solidFill>
              <w14:srgbClr w14:val="000000"/>
            </w14:solidFill>
          </w14:textFill>
          <w:lang w:val="en-US" w:eastAsia="zh-CN" w:bidi="ar-SA"/>
        </w:rPr>
        <w:t>（六）扎实开展主题教育活动。县市政服务中心坚持“规定动作”做到位、“自选动作”有特色，狠抓学习教育、检视问题、整改落实，确保主题教育扎实推进、落地见效、深入人心。</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
          <w:color w:val="000000"/>
          <w:kern w:val="0"/>
          <w:sz w:val="32"/>
          <w:szCs w:val="32"/>
          <w14:textFill>
            <w14:solidFill>
              <w14:srgbClr w14:val="000000"/>
            </w14:solidFill>
          </w14:textFill>
          <w:lang w:val="en-US" w:eastAsia="zh-CN" w:bidi="ar-SA"/>
        </w:rPr>
      </w:pPr>
      <w:r>
        <w:rPr>
          <w:rFonts w:ascii="仿宋_GB2312" w:eastAsia="仿宋_GB2312" w:cs="仿宋" w:hint="eastAsia"/>
          <w:color w:val="000000"/>
          <w:kern w:val="0"/>
          <w:sz w:val="32"/>
          <w:szCs w:val="32"/>
          <w14:textFill>
            <w14:solidFill>
              <w14:srgbClr w14:val="000000"/>
            </w14:solidFill>
          </w14:textFill>
          <w:lang w:val="en-US" w:eastAsia="zh-CN" w:bidi="ar-SA"/>
        </w:rPr>
        <w:t>2.</w:t>
      </w:r>
      <w:r>
        <w:rPr>
          <w:rFonts w:ascii="仿宋_GB2312" w:eastAsia="仿宋_GB2312" w:cs="仿宋" w:hint="eastAsia"/>
          <w:color w:val="000000"/>
          <w:kern w:val="0"/>
          <w:sz w:val="32"/>
          <w:szCs w:val="32"/>
          <w14:textFill>
            <w14:solidFill>
              <w14:srgbClr w14:val="000000"/>
            </w14:solidFill>
          </w14:textFill>
          <w:lang w:val="zh-CN" w:eastAsia="zh-CN" w:bidi="ar-SA"/>
        </w:rPr>
        <w:t>预算管理。</w:t>
      </w:r>
      <w:r>
        <w:rPr>
          <w:rFonts w:ascii="仿宋_GB2312" w:eastAsia="仿宋_GB2312" w:cs="仿宋"/>
          <w:color w:val="000000"/>
          <w:kern w:val="0"/>
          <w:sz w:val="32"/>
          <w:szCs w:val="32"/>
          <w14:textFill>
            <w14:solidFill>
              <w14:srgbClr w14:val="000000"/>
            </w14:solidFill>
          </w14:textFill>
          <w:lang w:val="zh-CN" w:eastAsia="zh-CN" w:bidi="ar-SA"/>
        </w:rPr>
        <w:t>我部门严格按照要求编制年初部门预算，年初预算编制科学性合理、准确性较高；部门统筹自有收入包括主要每月转入职工保险及其他需要转入我单位账户的其他资金，收入资金均按时按规、合理合法的进行了支付。</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
          <w:color w:val="000000"/>
          <w:kern w:val="0"/>
          <w:sz w:val="32"/>
          <w:szCs w:val="32"/>
          <w14:textFill>
            <w14:solidFill>
              <w14:srgbClr w14:val="000000"/>
            </w14:solidFill>
          </w14:textFill>
          <w:lang w:val="en-US" w:eastAsia="zh-CN" w:bidi="ar-SA"/>
        </w:rPr>
      </w:pPr>
      <w:r>
        <w:rPr>
          <w:rFonts w:ascii="仿宋_GB2312" w:eastAsia="仿宋_GB2312" w:cs="仿宋"/>
          <w:color w:val="000000"/>
          <w:kern w:val="0"/>
          <w:sz w:val="32"/>
          <w:szCs w:val="32"/>
          <w14:textFill>
            <w14:solidFill>
              <w14:srgbClr w14:val="000000"/>
            </w14:solidFill>
          </w14:textFill>
          <w:lang w:val="en-US" w:eastAsia="zh-CN" w:bidi="ar-SA"/>
        </w:rPr>
        <w:t>202</w:t>
      </w:r>
      <w:r>
        <w:rPr>
          <w:rFonts w:ascii="仿宋_GB2312" w:eastAsia="仿宋_GB2312" w:cs="仿宋" w:hint="eastAsia"/>
          <w:color w:val="000000"/>
          <w:kern w:val="0"/>
          <w:sz w:val="32"/>
          <w:szCs w:val="32"/>
          <w14:textFill>
            <w14:solidFill>
              <w14:srgbClr w14:val="000000"/>
            </w14:solidFill>
          </w14:textFill>
          <w:lang w:val="en-US" w:eastAsia="zh-CN" w:bidi="ar-SA"/>
        </w:rPr>
        <w:t>4</w:t>
      </w:r>
      <w:r>
        <w:rPr>
          <w:rFonts w:ascii="仿宋_GB2312" w:eastAsia="仿宋_GB2312" w:cs="仿宋"/>
          <w:color w:val="000000"/>
          <w:kern w:val="0"/>
          <w:sz w:val="32"/>
          <w:szCs w:val="32"/>
          <w14:textFill>
            <w14:solidFill>
              <w14:srgbClr w14:val="000000"/>
            </w14:solidFill>
          </w14:textFill>
          <w:lang w:val="en-US" w:eastAsia="zh-CN" w:bidi="ar-SA"/>
        </w:rPr>
        <w:t>年末我部门预算调整后无预算结余及结转情况，部门严格控制“三公”经费、会议、培训、差旅、办公设备购置、信息网络及软件购置更新等一般性支出情况。</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仿宋_GB2312" w:eastAsia="仿宋_GB2312" w:cs="仿宋" w:hint="eastAsia"/>
          <w:color w:val="000000"/>
          <w:kern w:val="0"/>
          <w:sz w:val="32"/>
          <w:szCs w:val="32"/>
          <w14:textFill>
            <w14:solidFill>
              <w14:srgbClr w14:val="000000"/>
            </w14:solidFill>
          </w14:textFill>
          <w:lang w:val="zh-CN" w:eastAsia="zh-CN" w:bidi="ar-SA"/>
        </w:rPr>
      </w:pPr>
      <w:r>
        <w:rPr>
          <w:rFonts w:ascii="仿宋_GB2312" w:eastAsia="仿宋_GB2312" w:cs="仿宋" w:hint="eastAsia"/>
          <w:color w:val="000000"/>
          <w:kern w:val="0"/>
          <w:sz w:val="32"/>
          <w:szCs w:val="32"/>
          <w14:textFill>
            <w14:solidFill>
              <w14:srgbClr w14:val="000000"/>
            </w14:solidFill>
          </w14:textFill>
          <w:lang w:val="en-US" w:eastAsia="zh-CN" w:bidi="ar-SA"/>
        </w:rPr>
        <w:t>3.</w:t>
      </w:r>
      <w:r>
        <w:rPr>
          <w:rFonts w:ascii="仿宋_GB2312" w:eastAsia="仿宋_GB2312" w:cs="仿宋" w:hint="eastAsia"/>
          <w:color w:val="000000"/>
          <w:kern w:val="0"/>
          <w:sz w:val="32"/>
          <w:szCs w:val="32"/>
          <w14:textFill>
            <w14:solidFill>
              <w14:srgbClr w14:val="000000"/>
            </w14:solidFill>
          </w14:textFill>
          <w:lang w:val="zh-CN" w:eastAsia="zh-CN" w:bidi="ar-SA"/>
        </w:rPr>
        <w:t>财务管理。</w:t>
      </w:r>
      <w:r>
        <w:rPr>
          <w:rFonts w:ascii="仿宋_GB2312" w:eastAsia="仿宋_GB2312" w:cs="仿宋"/>
          <w:color w:val="000000"/>
          <w:kern w:val="0"/>
          <w:sz w:val="32"/>
          <w:szCs w:val="32"/>
          <w14:textFill>
            <w14:solidFill>
              <w14:srgbClr w14:val="000000"/>
            </w14:solidFill>
          </w14:textFill>
          <w:lang w:val="en-US" w:eastAsia="zh-CN" w:bidi="ar-SA"/>
        </w:rPr>
        <w:t>完善了部门的各项管理制度，包括财务及采购等的管理制度，理顺了内部管理流程，部门整体支出管理情况得到了提升。部门财务岗位也严格按照相关财务管理制度设置；</w:t>
      </w:r>
      <w:r>
        <w:rPr>
          <w:rFonts w:ascii="仿宋_GB2312" w:eastAsia="仿宋_GB2312" w:cs="仿宋"/>
          <w:color w:val="000000"/>
          <w:kern w:val="0"/>
          <w:sz w:val="32"/>
          <w:szCs w:val="32"/>
          <w14:textFill>
            <w14:solidFill>
              <w14:srgbClr w14:val="000000"/>
            </w14:solidFill>
          </w14:textFill>
          <w:lang w:val="zh-CN" w:eastAsia="zh-CN" w:bidi="ar-SA"/>
        </w:rPr>
        <w:t>资金专款专用，资金支付依据和开支标准合法合规，严格执行政府采购，并依法接受财政监督。</w:t>
      </w:r>
      <w:r>
        <w:rPr>
          <w:rFonts w:ascii="仿宋_GB2312" w:eastAsia="仿宋_GB2312" w:cs="仿宋"/>
          <w:color w:val="000000"/>
          <w:kern w:val="0"/>
          <w:sz w:val="32"/>
          <w:szCs w:val="32"/>
          <w14:textFill>
            <w14:solidFill>
              <w14:srgbClr w14:val="000000"/>
            </w14:solidFill>
          </w14:textFill>
          <w:lang w:val="en-US" w:eastAsia="zh-CN" w:bidi="ar-SA"/>
        </w:rPr>
        <w:t>财务支出符合相关要求规定，充分发挥了财政资金的作用。</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仿宋_GB2312" w:eastAsia="仿宋_GB2312" w:cs="仿宋"/>
          <w:color w:val="000000"/>
          <w:kern w:val="0"/>
          <w:sz w:val="32"/>
          <w:szCs w:val="32"/>
          <w14:textFill>
            <w14:solidFill>
              <w14:srgbClr w14:val="000000"/>
            </w14:solidFill>
          </w14:textFill>
          <w:lang w:val="zh-CN" w:eastAsia="zh-CN" w:bidi="ar-SA"/>
        </w:rPr>
      </w:pPr>
      <w:r>
        <w:rPr>
          <w:rFonts w:ascii="仿宋_GB2312" w:eastAsia="仿宋_GB2312" w:cs="仿宋" w:hint="eastAsia"/>
          <w:color w:val="000000"/>
          <w:kern w:val="0"/>
          <w:sz w:val="32"/>
          <w:szCs w:val="32"/>
          <w14:textFill>
            <w14:solidFill>
              <w14:srgbClr w14:val="000000"/>
            </w14:solidFill>
          </w14:textFill>
          <w:lang w:val="en-US" w:eastAsia="zh-CN" w:bidi="ar-SA"/>
        </w:rPr>
        <w:t>4.</w:t>
      </w:r>
      <w:r>
        <w:rPr>
          <w:rFonts w:ascii="仿宋_GB2312" w:eastAsia="仿宋_GB2312" w:cs="仿宋" w:hint="eastAsia"/>
          <w:color w:val="000000"/>
          <w:kern w:val="0"/>
          <w:sz w:val="32"/>
          <w:szCs w:val="32"/>
          <w14:textFill>
            <w14:solidFill>
              <w14:srgbClr w14:val="000000"/>
            </w14:solidFill>
          </w14:textFill>
          <w:lang w:val="zh-CN" w:eastAsia="zh-CN" w:bidi="ar-SA"/>
        </w:rPr>
        <w:t>资产管理。</w:t>
      </w:r>
      <w:r>
        <w:rPr>
          <w:rFonts w:ascii="仿宋_GB2312" w:eastAsia="仿宋_GB2312" w:cs="仿宋"/>
          <w:color w:val="000000"/>
          <w:kern w:val="0"/>
          <w:sz w:val="32"/>
          <w:szCs w:val="32"/>
          <w14:textFill>
            <w14:solidFill>
              <w14:srgbClr w14:val="000000"/>
            </w14:solidFill>
          </w14:textFill>
          <w:lang w:val="en-US" w:eastAsia="zh-CN" w:bidi="ar-SA"/>
        </w:rPr>
        <w:t>部门人均资产率变化不大；资产利用率较高；资产盘活率交差；下一步将严格按照资产管理相关制度提高资产使用率，并建立定期清查制度。每年至少对资产进行一次全面清查，摸清“家底”，找出盘亏、盘盈资产的具体原因，分清责任按现行规定及时处理；建立重点抽查制度。财务部门依据会计核算资料，对资产使用重点部门进行抽查核对，做到账、卡、物相符；建立离任核查制度。单位领导或资产管理人员离任时，要组织核查，办理资产移交手续，确保人走账清。</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仿宋_GB2312" w:eastAsia="仿宋_GB2312" w:cs="仿宋" w:hint="eastAsia"/>
          <w:color w:val="000000"/>
          <w:kern w:val="0"/>
          <w:sz w:val="32"/>
          <w:szCs w:val="32"/>
          <w14:textFill>
            <w14:solidFill>
              <w14:srgbClr w14:val="000000"/>
            </w14:solidFill>
          </w14:textFill>
          <w:lang w:val="zh-CN" w:eastAsia="zh-CN" w:bidi="ar-SA"/>
        </w:rPr>
      </w:pPr>
      <w:r>
        <w:rPr>
          <w:rFonts w:ascii="仿宋_GB2312" w:eastAsia="仿宋_GB2312" w:cs="仿宋"/>
          <w:color w:val="000000"/>
          <w:kern w:val="0"/>
          <w:sz w:val="32"/>
          <w:szCs w:val="32"/>
          <w14:textFill>
            <w14:solidFill>
              <w14:srgbClr w14:val="000000"/>
            </w14:solidFill>
          </w14:textFill>
          <w:lang w:val="en-US" w:eastAsia="zh-CN" w:bidi="ar-SA"/>
        </w:rPr>
        <w:t>5.</w:t>
      </w:r>
      <w:r>
        <w:rPr>
          <w:rFonts w:ascii="仿宋_GB2312" w:eastAsia="仿宋_GB2312" w:cs="仿宋"/>
          <w:color w:val="000000"/>
          <w:kern w:val="0"/>
          <w:sz w:val="32"/>
          <w:szCs w:val="32"/>
          <w14:textFill>
            <w14:solidFill>
              <w14:srgbClr w14:val="000000"/>
            </w14:solidFill>
          </w14:textFill>
          <w:lang w:val="zh-CN" w:eastAsia="zh-CN" w:bidi="ar-SA"/>
        </w:rPr>
        <w:t>采购管理。我部门严格执行政府采购促进中小企业发展相关管理办法，</w:t>
      </w:r>
      <w:r>
        <w:rPr>
          <w:rFonts w:ascii="仿宋_GB2312" w:eastAsia="仿宋_GB2312" w:cs="仿宋"/>
          <w:color w:val="000000"/>
          <w:kern w:val="0"/>
          <w:sz w:val="32"/>
          <w:szCs w:val="32"/>
          <w14:textFill>
            <w14:solidFill>
              <w14:srgbClr w14:val="000000"/>
            </w14:solidFill>
          </w14:textFill>
          <w:lang w:val="en-US" w:eastAsia="zh-CN" w:bidi="ar-SA"/>
        </w:rPr>
        <w:t>政府采购目录内的货物与服务全部按要求实施了政府采购，应记为固定资产的都登记入账。政府采购项目资金支付率高。</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 w:hint="eastAsia"/>
          <w:color w:val="000000"/>
          <w:kern w:val="0"/>
          <w:sz w:val="32"/>
          <w:szCs w:val="32"/>
          <w14:textFill>
            <w14:solidFill>
              <w14:srgbClr w14:val="000000"/>
            </w14:solidFill>
          </w14:textFill>
          <w:lang w:val="en-US" w:eastAsia="zh-CN" w:bidi="ar-SA"/>
        </w:rPr>
      </w:pPr>
      <w:r>
        <w:rPr>
          <w:rFonts w:ascii="仿宋_GB2312" w:eastAsia="仿宋_GB2312" w:cs="仿宋" w:hint="eastAsia"/>
          <w:color w:val="000000"/>
          <w:kern w:val="0"/>
          <w:sz w:val="32"/>
          <w:szCs w:val="32"/>
          <w14:textFill>
            <w14:solidFill>
              <w14:srgbClr w14:val="000000"/>
            </w14:solidFill>
          </w14:textFill>
          <w:lang w:val="zh-CN" w:eastAsia="zh-CN" w:bidi="ar-SA"/>
        </w:rPr>
        <w:t>（二）部门预算项目绩效分析。填报以下数据，并根据部门预算绩效评价指标体系“项目绩效”涉及二、三级指标进行逐项绩效分析并评分，依次包括项目</w:t>
      </w:r>
      <w:r>
        <w:rPr>
          <w:rFonts w:ascii="仿宋_GB2312" w:eastAsia="仿宋_GB2312" w:cs="仿宋" w:hint="eastAsia"/>
          <w:color w:val="000000"/>
          <w:kern w:val="0"/>
          <w:sz w:val="32"/>
          <w:szCs w:val="32"/>
          <w14:textFill>
            <w14:solidFill>
              <w14:srgbClr w14:val="000000"/>
            </w14:solidFill>
          </w14:textFill>
          <w:lang w:val="en-US" w:eastAsia="zh-CN" w:bidi="ar-SA"/>
        </w:rPr>
        <w:t>决策、项目执行、目标实现等情况。</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仿宋_GB2312" w:eastAsia="仿宋_GB2312" w:cs="仿宋" w:hint="eastAsia"/>
          <w:color w:val="000000"/>
          <w:kern w:val="0"/>
          <w:sz w:val="32"/>
          <w:szCs w:val="32"/>
          <w14:textFill>
            <w14:solidFill>
              <w14:srgbClr w14:val="000000"/>
            </w14:solidFill>
          </w14:textFill>
          <w:lang w:val="zh-CN" w:eastAsia="zh-CN" w:bidi="ar-SA"/>
        </w:rPr>
      </w:pPr>
      <w:r>
        <w:rPr>
          <w:rFonts w:ascii="仿宋_GB2312" w:eastAsia="仿宋_GB2312" w:cs="仿宋" w:hint="eastAsia"/>
          <w:color w:val="000000"/>
          <w:kern w:val="0"/>
          <w:sz w:val="32"/>
          <w:szCs w:val="32"/>
          <w14:textFill>
            <w14:solidFill>
              <w14:srgbClr w14:val="000000"/>
            </w14:solidFill>
          </w14:textFill>
          <w:lang w:val="en-US" w:eastAsia="zh-CN" w:bidi="ar-SA"/>
        </w:rPr>
        <w:t>常年项目绩效分析。</w:t>
      </w:r>
      <w:r>
        <w:rPr>
          <w:rFonts w:ascii="仿宋_GB2312" w:eastAsia="仿宋_GB2312" w:cs="仿宋" w:hint="eastAsia"/>
          <w:color w:val="000000"/>
          <w:kern w:val="0"/>
          <w:sz w:val="32"/>
          <w:szCs w:val="32"/>
          <w14:textFill>
            <w14:solidFill>
              <w14:srgbClr w14:val="000000"/>
            </w14:solidFill>
          </w14:textFill>
          <w:lang w:val="zh-CN" w:eastAsia="zh-CN" w:bidi="ar-SA"/>
        </w:rPr>
        <w:t>该类项目总数</w:t>
      </w:r>
      <w:r>
        <w:rPr>
          <w:rFonts w:ascii="仿宋_GB2312" w:eastAsia="仿宋_GB2312" w:cs="仿宋" w:hint="eastAsia"/>
          <w:color w:val="000000"/>
          <w:kern w:val="0"/>
          <w:sz w:val="32"/>
          <w:szCs w:val="32"/>
          <w14:textFill>
            <w14:solidFill>
              <w14:srgbClr w14:val="000000"/>
            </w14:solidFill>
          </w14:textFill>
          <w:lang w:val="en-US" w:eastAsia="zh-CN" w:bidi="ar-SA"/>
        </w:rPr>
        <w:t>8</w:t>
      </w:r>
      <w:r>
        <w:rPr>
          <w:rFonts w:ascii="仿宋_GB2312" w:eastAsia="仿宋_GB2312" w:cs="仿宋" w:hint="eastAsia"/>
          <w:color w:val="000000"/>
          <w:kern w:val="0"/>
          <w:sz w:val="32"/>
          <w:szCs w:val="32"/>
          <w14:textFill>
            <w14:solidFill>
              <w14:srgbClr w14:val="000000"/>
            </w14:solidFill>
          </w14:textFill>
          <w:lang w:val="zh-CN" w:eastAsia="zh-CN" w:bidi="ar-SA"/>
        </w:rPr>
        <w:t>个，涉及预算总金额</w:t>
      </w:r>
      <w:r>
        <w:rPr>
          <w:rFonts w:ascii="仿宋_GB2312" w:eastAsia="仿宋_GB2312" w:cs="仿宋" w:hint="eastAsia"/>
          <w:color w:val="000000"/>
          <w:kern w:val="0"/>
          <w:sz w:val="32"/>
          <w:szCs w:val="32"/>
          <w14:textFill>
            <w14:solidFill>
              <w14:srgbClr w14:val="000000"/>
            </w14:solidFill>
          </w14:textFill>
          <w:lang w:val="en-US" w:eastAsia="zh-CN" w:bidi="ar-SA"/>
        </w:rPr>
        <w:t>1695.23</w:t>
      </w:r>
      <w:r>
        <w:rPr>
          <w:rFonts w:ascii="仿宋_GB2312" w:eastAsia="仿宋_GB2312" w:cs="仿宋" w:hint="eastAsia"/>
          <w:color w:val="000000"/>
          <w:kern w:val="0"/>
          <w:sz w:val="32"/>
          <w:szCs w:val="32"/>
          <w14:textFill>
            <w14:solidFill>
              <w14:srgbClr w14:val="000000"/>
            </w14:solidFill>
          </w14:textFill>
          <w:lang w:val="zh-CN" w:eastAsia="zh-CN" w:bidi="ar-SA"/>
        </w:rPr>
        <w:t>万元，1—1</w:t>
      </w:r>
      <w:r>
        <w:rPr>
          <w:rFonts w:ascii="仿宋_GB2312" w:eastAsia="仿宋_GB2312" w:cs="仿宋" w:hint="eastAsia"/>
          <w:color w:val="000000"/>
          <w:kern w:val="0"/>
          <w:sz w:val="32"/>
          <w:szCs w:val="32"/>
          <w14:textFill>
            <w14:solidFill>
              <w14:srgbClr w14:val="000000"/>
            </w14:solidFill>
          </w14:textFill>
          <w:lang w:val="en-US" w:eastAsia="zh-CN" w:bidi="ar-SA"/>
        </w:rPr>
        <w:t>2</w:t>
      </w:r>
      <w:r>
        <w:rPr>
          <w:rFonts w:ascii="仿宋_GB2312" w:eastAsia="仿宋_GB2312" w:cs="仿宋" w:hint="eastAsia"/>
          <w:color w:val="000000"/>
          <w:kern w:val="0"/>
          <w:sz w:val="32"/>
          <w:szCs w:val="32"/>
          <w14:textFill>
            <w14:solidFill>
              <w14:srgbClr w14:val="000000"/>
            </w14:solidFill>
          </w14:textFill>
          <w:lang w:val="zh-CN" w:eastAsia="zh-CN" w:bidi="ar-SA"/>
        </w:rPr>
        <w:t>月预算执行总体进度为</w:t>
      </w:r>
      <w:r>
        <w:rPr>
          <w:rFonts w:ascii="仿宋_GB2312" w:eastAsia="仿宋_GB2312" w:cs="仿宋" w:hint="eastAsia"/>
          <w:color w:val="000000"/>
          <w:kern w:val="0"/>
          <w:sz w:val="32"/>
          <w:szCs w:val="32"/>
          <w14:textFill>
            <w14:solidFill>
              <w14:srgbClr w14:val="000000"/>
            </w14:solidFill>
          </w14:textFill>
          <w:lang w:val="en-US" w:eastAsia="zh-CN" w:bidi="ar-SA"/>
        </w:rPr>
        <w:t>97.72</w:t>
      </w:r>
      <w:r>
        <w:rPr>
          <w:rFonts w:ascii="仿宋_GB2312" w:eastAsia="仿宋_GB2312" w:cs="仿宋" w:hint="eastAsia"/>
          <w:color w:val="000000"/>
          <w:kern w:val="0"/>
          <w:sz w:val="32"/>
          <w:szCs w:val="32"/>
          <w14:textFill>
            <w14:solidFill>
              <w14:srgbClr w14:val="000000"/>
            </w14:solidFill>
          </w14:textFill>
          <w:lang w:val="zh-CN" w:eastAsia="zh-CN" w:bidi="ar-SA"/>
        </w:rPr>
        <w:t>%，其中：预算结余率大于</w:t>
      </w:r>
      <w:r>
        <w:rPr>
          <w:rFonts w:ascii="仿宋_GB2312" w:eastAsia="仿宋_GB2312" w:cs="仿宋" w:hint="eastAsia"/>
          <w:color w:val="000000"/>
          <w:kern w:val="0"/>
          <w:sz w:val="32"/>
          <w:szCs w:val="32"/>
          <w14:textFill>
            <w14:solidFill>
              <w14:srgbClr w14:val="000000"/>
            </w14:solidFill>
          </w14:textFill>
          <w:lang w:val="en-US" w:eastAsia="zh-CN" w:bidi="ar-SA"/>
        </w:rPr>
        <w:t>10%</w:t>
      </w:r>
      <w:r>
        <w:rPr>
          <w:rFonts w:ascii="仿宋_GB2312" w:eastAsia="仿宋_GB2312" w:cs="仿宋" w:hint="eastAsia"/>
          <w:color w:val="000000"/>
          <w:kern w:val="0"/>
          <w:sz w:val="32"/>
          <w:szCs w:val="32"/>
          <w14:textFill>
            <w14:solidFill>
              <w14:srgbClr w14:val="000000"/>
            </w14:solidFill>
          </w14:textFill>
          <w:lang w:val="zh-CN" w:eastAsia="zh-CN" w:bidi="ar-SA"/>
        </w:rPr>
        <w:t>的项目共计</w:t>
      </w:r>
      <w:r>
        <w:rPr>
          <w:rFonts w:ascii="仿宋_GB2312" w:eastAsia="仿宋_GB2312" w:cs="仿宋" w:hint="eastAsia"/>
          <w:color w:val="000000"/>
          <w:kern w:val="0"/>
          <w:sz w:val="32"/>
          <w:szCs w:val="32"/>
          <w14:textFill>
            <w14:solidFill>
              <w14:srgbClr w14:val="000000"/>
            </w14:solidFill>
          </w14:textFill>
          <w:lang w:val="en-US" w:eastAsia="zh-CN" w:bidi="ar-SA"/>
        </w:rPr>
        <w:t>1</w:t>
      </w:r>
      <w:r>
        <w:rPr>
          <w:rFonts w:ascii="仿宋_GB2312" w:eastAsia="仿宋_GB2312" w:cs="仿宋" w:hint="eastAsia"/>
          <w:color w:val="000000"/>
          <w:kern w:val="0"/>
          <w:sz w:val="32"/>
          <w:szCs w:val="32"/>
          <w14:textFill>
            <w14:solidFill>
              <w14:srgbClr w14:val="000000"/>
            </w14:solidFill>
          </w14:textFill>
          <w:lang w:val="zh-CN" w:eastAsia="zh-CN" w:bidi="ar-SA"/>
        </w:rPr>
        <w:t>个。</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仿宋_GB2312" w:eastAsia="仿宋_GB2312" w:cs="仿宋" w:hint="eastAsia"/>
          <w:color w:val="000000"/>
          <w:kern w:val="0"/>
          <w:sz w:val="32"/>
          <w:szCs w:val="32"/>
          <w14:textFill>
            <w14:solidFill>
              <w14:srgbClr w14:val="000000"/>
            </w14:solidFill>
          </w14:textFill>
          <w:lang w:val="zh-CN" w:eastAsia="zh-CN" w:bidi="ar-SA"/>
        </w:rPr>
      </w:pPr>
      <w:r>
        <w:rPr>
          <w:rFonts w:ascii="仿宋_GB2312" w:eastAsia="仿宋_GB2312" w:cs="仿宋" w:hint="eastAsia"/>
          <w:color w:val="000000"/>
          <w:kern w:val="0"/>
          <w:sz w:val="32"/>
          <w:szCs w:val="32"/>
          <w14:textFill>
            <w14:solidFill>
              <w14:srgbClr w14:val="000000"/>
            </w14:solidFill>
          </w14:textFill>
          <w:lang w:val="en-US" w:eastAsia="zh-CN" w:bidi="ar-SA"/>
        </w:rPr>
        <w:t>阶段（含一次性）项目绩效分析。</w:t>
      </w:r>
      <w:r>
        <w:rPr>
          <w:rFonts w:ascii="仿宋_GB2312" w:eastAsia="仿宋_GB2312" w:cs="仿宋" w:hint="eastAsia"/>
          <w:color w:val="000000"/>
          <w:kern w:val="0"/>
          <w:sz w:val="32"/>
          <w:szCs w:val="32"/>
          <w14:textFill>
            <w14:solidFill>
              <w14:srgbClr w14:val="000000"/>
            </w14:solidFill>
          </w14:textFill>
          <w:lang w:val="zh-CN" w:eastAsia="zh-CN" w:bidi="ar-SA"/>
        </w:rPr>
        <w:t>该类项目总数</w:t>
      </w:r>
      <w:r>
        <w:rPr>
          <w:rFonts w:ascii="仿宋_GB2312" w:eastAsia="仿宋_GB2312" w:cs="仿宋" w:hint="eastAsia"/>
          <w:color w:val="000000"/>
          <w:kern w:val="0"/>
          <w:sz w:val="32"/>
          <w:szCs w:val="32"/>
          <w14:textFill>
            <w14:solidFill>
              <w14:srgbClr w14:val="000000"/>
            </w14:solidFill>
          </w14:textFill>
          <w:lang w:val="en-US" w:eastAsia="zh-CN" w:bidi="ar-SA"/>
        </w:rPr>
        <w:t>2</w:t>
      </w:r>
      <w:r>
        <w:rPr>
          <w:rFonts w:ascii="仿宋_GB2312" w:eastAsia="仿宋_GB2312" w:cs="仿宋" w:hint="eastAsia"/>
          <w:color w:val="000000"/>
          <w:kern w:val="0"/>
          <w:sz w:val="32"/>
          <w:szCs w:val="32"/>
          <w14:textFill>
            <w14:solidFill>
              <w14:srgbClr w14:val="000000"/>
            </w14:solidFill>
          </w14:textFill>
          <w:lang w:val="zh-CN" w:eastAsia="zh-CN" w:bidi="ar-SA"/>
        </w:rPr>
        <w:t>个，涉及预算总金额</w:t>
      </w:r>
      <w:r>
        <w:rPr>
          <w:rFonts w:ascii="仿宋_GB2312" w:eastAsia="仿宋_GB2312" w:cs="仿宋" w:hint="eastAsia"/>
          <w:color w:val="000000"/>
          <w:kern w:val="0"/>
          <w:sz w:val="32"/>
          <w:szCs w:val="32"/>
          <w14:textFill>
            <w14:solidFill>
              <w14:srgbClr w14:val="000000"/>
            </w14:solidFill>
          </w14:textFill>
          <w:lang w:val="en-US" w:eastAsia="zh-CN" w:bidi="ar-SA"/>
        </w:rPr>
        <w:t>789.27</w:t>
      </w:r>
      <w:r>
        <w:rPr>
          <w:rFonts w:ascii="仿宋_GB2312" w:eastAsia="仿宋_GB2312" w:cs="仿宋" w:hint="eastAsia"/>
          <w:color w:val="000000"/>
          <w:kern w:val="0"/>
          <w:sz w:val="32"/>
          <w:szCs w:val="32"/>
          <w14:textFill>
            <w14:solidFill>
              <w14:srgbClr w14:val="000000"/>
            </w14:solidFill>
          </w14:textFill>
          <w:lang w:val="zh-CN" w:eastAsia="zh-CN" w:bidi="ar-SA"/>
        </w:rPr>
        <w:t>万元，1—1</w:t>
      </w:r>
      <w:r>
        <w:rPr>
          <w:rFonts w:ascii="仿宋_GB2312" w:eastAsia="仿宋_GB2312" w:cs="仿宋" w:hint="eastAsia"/>
          <w:color w:val="000000"/>
          <w:kern w:val="0"/>
          <w:sz w:val="32"/>
          <w:szCs w:val="32"/>
          <w14:textFill>
            <w14:solidFill>
              <w14:srgbClr w14:val="000000"/>
            </w14:solidFill>
          </w14:textFill>
          <w:lang w:val="en-US" w:eastAsia="zh-CN" w:bidi="ar-SA"/>
        </w:rPr>
        <w:t>2</w:t>
      </w:r>
      <w:r>
        <w:rPr>
          <w:rFonts w:ascii="仿宋_GB2312" w:eastAsia="仿宋_GB2312" w:cs="仿宋" w:hint="eastAsia"/>
          <w:color w:val="000000"/>
          <w:kern w:val="0"/>
          <w:sz w:val="32"/>
          <w:szCs w:val="32"/>
          <w14:textFill>
            <w14:solidFill>
              <w14:srgbClr w14:val="000000"/>
            </w14:solidFill>
          </w14:textFill>
          <w:lang w:val="zh-CN" w:eastAsia="zh-CN" w:bidi="ar-SA"/>
        </w:rPr>
        <w:t>月预算执行总体进度为</w:t>
      </w:r>
      <w:r>
        <w:rPr>
          <w:rFonts w:ascii="仿宋_GB2312" w:eastAsia="仿宋_GB2312" w:cs="仿宋" w:hint="eastAsia"/>
          <w:color w:val="000000"/>
          <w:kern w:val="0"/>
          <w:sz w:val="32"/>
          <w:szCs w:val="32"/>
          <w14:textFill>
            <w14:solidFill>
              <w14:srgbClr w14:val="000000"/>
            </w14:solidFill>
          </w14:textFill>
          <w:lang w:val="en-US" w:eastAsia="zh-CN" w:bidi="ar-SA"/>
        </w:rPr>
        <w:t>97.72</w:t>
      </w:r>
      <w:r>
        <w:rPr>
          <w:rFonts w:ascii="仿宋_GB2312" w:eastAsia="仿宋_GB2312" w:cs="仿宋" w:hint="eastAsia"/>
          <w:color w:val="000000"/>
          <w:kern w:val="0"/>
          <w:sz w:val="32"/>
          <w:szCs w:val="32"/>
          <w14:textFill>
            <w14:solidFill>
              <w14:srgbClr w14:val="000000"/>
            </w14:solidFill>
          </w14:textFill>
          <w:lang w:val="zh-CN" w:eastAsia="zh-CN" w:bidi="ar-SA"/>
        </w:rPr>
        <w:t>%，其中：预算结余率大于</w:t>
      </w:r>
      <w:r>
        <w:rPr>
          <w:rFonts w:ascii="仿宋_GB2312" w:eastAsia="仿宋_GB2312" w:cs="仿宋" w:hint="eastAsia"/>
          <w:color w:val="000000"/>
          <w:kern w:val="0"/>
          <w:sz w:val="32"/>
          <w:szCs w:val="32"/>
          <w14:textFill>
            <w14:solidFill>
              <w14:srgbClr w14:val="000000"/>
            </w14:solidFill>
          </w14:textFill>
          <w:lang w:val="en-US" w:eastAsia="zh-CN" w:bidi="ar-SA"/>
        </w:rPr>
        <w:t>10%</w:t>
      </w:r>
      <w:r>
        <w:rPr>
          <w:rFonts w:ascii="仿宋_GB2312" w:eastAsia="仿宋_GB2312" w:cs="仿宋" w:hint="eastAsia"/>
          <w:color w:val="000000"/>
          <w:kern w:val="0"/>
          <w:sz w:val="32"/>
          <w:szCs w:val="32"/>
          <w14:textFill>
            <w14:solidFill>
              <w14:srgbClr w14:val="000000"/>
            </w14:solidFill>
          </w14:textFill>
          <w:lang w:val="zh-CN" w:eastAsia="zh-CN" w:bidi="ar-SA"/>
        </w:rPr>
        <w:t>的项目共计</w:t>
      </w:r>
      <w:r>
        <w:rPr>
          <w:rFonts w:ascii="仿宋_GB2312" w:eastAsia="仿宋_GB2312" w:cs="仿宋" w:hint="eastAsia"/>
          <w:color w:val="000000"/>
          <w:kern w:val="0"/>
          <w:sz w:val="32"/>
          <w:szCs w:val="32"/>
          <w14:textFill>
            <w14:solidFill>
              <w14:srgbClr w14:val="000000"/>
            </w14:solidFill>
          </w14:textFill>
          <w:lang w:val="en-US" w:eastAsia="zh-CN" w:bidi="ar-SA"/>
        </w:rPr>
        <w:t xml:space="preserve"> 1</w:t>
      </w:r>
      <w:r>
        <w:rPr>
          <w:rFonts w:ascii="仿宋_GB2312" w:eastAsia="仿宋_GB2312" w:cs="仿宋" w:hint="eastAsia"/>
          <w:color w:val="000000"/>
          <w:kern w:val="0"/>
          <w:sz w:val="32"/>
          <w:szCs w:val="32"/>
          <w14:textFill>
            <w14:solidFill>
              <w14:srgbClr w14:val="000000"/>
            </w14:solidFill>
          </w14:textFill>
          <w:lang w:val="zh-CN" w:eastAsia="zh-CN" w:bidi="ar-SA"/>
        </w:rPr>
        <w:t>个。</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仿宋_GB2312" w:eastAsia="仿宋_GB2312" w:cs="仿宋"/>
          <w:color w:val="000000"/>
          <w:kern w:val="0"/>
          <w:sz w:val="32"/>
          <w:szCs w:val="32"/>
          <w14:textFill>
            <w14:solidFill>
              <w14:srgbClr w14:val="000000"/>
            </w14:solidFill>
          </w14:textFill>
          <w:lang w:val="zh-CN" w:eastAsia="zh-CN" w:bidi="ar-SA"/>
        </w:rPr>
      </w:pPr>
      <w:r>
        <w:rPr>
          <w:rFonts w:ascii="仿宋_GB2312" w:eastAsia="仿宋_GB2312" w:cs="仿宋" w:hint="eastAsia"/>
          <w:color w:val="000000"/>
          <w:kern w:val="0"/>
          <w:sz w:val="32"/>
          <w:szCs w:val="32"/>
          <w14:textFill>
            <w14:solidFill>
              <w14:srgbClr w14:val="000000"/>
            </w14:solidFill>
          </w14:textFill>
          <w:lang w:val="en-US" w:eastAsia="zh-CN" w:bidi="ar-SA"/>
        </w:rPr>
        <w:t>1.</w:t>
      </w:r>
      <w:r>
        <w:rPr>
          <w:rFonts w:ascii="仿宋_GB2312" w:eastAsia="仿宋_GB2312" w:cs="仿宋" w:hint="eastAsia"/>
          <w:color w:val="000000"/>
          <w:kern w:val="0"/>
          <w:sz w:val="32"/>
          <w:szCs w:val="32"/>
          <w14:textFill>
            <w14:solidFill>
              <w14:srgbClr w14:val="000000"/>
            </w14:solidFill>
          </w14:textFill>
          <w:lang w:val="zh-CN" w:eastAsia="zh-CN" w:bidi="ar-SA"/>
        </w:rPr>
        <w:t>项目决策。</w:t>
      </w:r>
      <w:r>
        <w:rPr>
          <w:rFonts w:ascii="仿宋_GB2312" w:eastAsia="仿宋_GB2312" w:cs="仿宋"/>
          <w:color w:val="000000"/>
          <w:kern w:val="0"/>
          <w:sz w:val="32"/>
          <w:szCs w:val="32"/>
          <w14:textFill>
            <w14:solidFill>
              <w14:srgbClr w14:val="000000"/>
            </w14:solidFill>
          </w14:textFill>
          <w:lang w:val="zh-CN" w:eastAsia="zh-CN" w:bidi="ar-SA"/>
        </w:rPr>
        <w:t>部门预算项目设立按规定履行评估论证、申报程序</w:t>
      </w:r>
      <w:r>
        <w:rPr>
          <w:rFonts w:ascii="仿宋_GB2312" w:eastAsia="仿宋_GB2312" w:cs="仿宋"/>
          <w:color w:val="000000"/>
          <w:kern w:val="0"/>
          <w:sz w:val="32"/>
          <w:szCs w:val="32"/>
          <w14:textFill>
            <w14:solidFill>
              <w14:srgbClr w14:val="000000"/>
            </w14:solidFill>
          </w14:textFill>
          <w:lang w:val="en-US" w:eastAsia="zh-CN" w:bidi="ar-SA"/>
        </w:rPr>
        <w:t>;绩效目标与计划期内的任务量、预算安排的资金量匹配情况较好，绩效目标设置科学合理、规范完整、量化细化、预算匹配;部门预算项目在规定时间完成项目入库。</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仿宋_GB2312" w:eastAsia="仿宋_GB2312" w:cs="仿宋"/>
          <w:color w:val="000000"/>
          <w:kern w:val="0"/>
          <w:sz w:val="32"/>
          <w:szCs w:val="32"/>
          <w14:textFill>
            <w14:solidFill>
              <w14:srgbClr w14:val="000000"/>
            </w14:solidFill>
          </w14:textFill>
          <w:lang w:val="zh-CN" w:eastAsia="zh-CN" w:bidi="ar-SA"/>
        </w:rPr>
      </w:pPr>
      <w:r>
        <w:rPr>
          <w:rFonts w:ascii="仿宋_GB2312" w:eastAsia="仿宋_GB2312" w:cs="仿宋"/>
          <w:color w:val="000000"/>
          <w:kern w:val="0"/>
          <w:sz w:val="32"/>
          <w:szCs w:val="32"/>
          <w14:textFill>
            <w14:solidFill>
              <w14:srgbClr w14:val="000000"/>
            </w14:solidFill>
          </w14:textFill>
          <w:lang w:val="en-US" w:eastAsia="zh-CN" w:bidi="ar-SA"/>
        </w:rPr>
        <w:t>2.项目执行</w:t>
      </w:r>
      <w:r>
        <w:rPr>
          <w:rFonts w:ascii="仿宋_GB2312" w:eastAsia="仿宋_GB2312" w:cs="仿宋"/>
          <w:color w:val="000000"/>
          <w:kern w:val="0"/>
          <w:sz w:val="32"/>
          <w:szCs w:val="32"/>
          <w14:textFill>
            <w14:solidFill>
              <w14:srgbClr w14:val="000000"/>
            </w14:solidFill>
          </w14:textFill>
          <w:lang w:val="zh-CN" w:eastAsia="zh-CN" w:bidi="ar-SA"/>
        </w:rPr>
        <w:t>。部门预算项目实际列支内容是与绩效目标设置方向相符；部门预算项目采取对应调整措施；预算执行情况较好。</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仿宋_GB2312" w:eastAsia="仿宋_GB2312" w:cs="仿宋" w:hint="eastAsia"/>
          <w:color w:val="000000"/>
          <w:kern w:val="0"/>
          <w:sz w:val="32"/>
          <w:szCs w:val="32"/>
          <w14:textFill>
            <w14:solidFill>
              <w14:srgbClr w14:val="000000"/>
            </w14:solidFill>
          </w14:textFill>
          <w:lang w:val="zh-CN" w:eastAsia="zh-CN" w:bidi="ar-SA"/>
        </w:rPr>
      </w:pPr>
      <w:r>
        <w:rPr>
          <w:rFonts w:ascii="仿宋_GB2312" w:eastAsia="仿宋_GB2312" w:cs="仿宋"/>
          <w:color w:val="000000"/>
          <w:kern w:val="0"/>
          <w:sz w:val="32"/>
          <w:szCs w:val="32"/>
          <w14:textFill>
            <w14:solidFill>
              <w14:srgbClr w14:val="000000"/>
            </w14:solidFill>
          </w14:textFill>
          <w:lang w:val="en-US" w:eastAsia="zh-CN" w:bidi="ar-SA"/>
        </w:rPr>
        <w:t>3.</w:t>
      </w:r>
      <w:r>
        <w:rPr>
          <w:rFonts w:ascii="仿宋_GB2312" w:eastAsia="仿宋_GB2312" w:cs="仿宋"/>
          <w:color w:val="000000"/>
          <w:kern w:val="0"/>
          <w:sz w:val="32"/>
          <w:szCs w:val="32"/>
          <w14:textFill>
            <w14:solidFill>
              <w14:srgbClr w14:val="000000"/>
            </w14:solidFill>
          </w14:textFill>
          <w:lang w:val="zh-CN" w:eastAsia="zh-CN" w:bidi="ar-SA"/>
        </w:rPr>
        <w:t>目标实现。部门预算项目绩效目标数量指标完成情况较好；部门预算项目绩效目标数量指标实现程度与预期目标的偏离情况不大；部门预算项目绩效目标效益指标实施效果较好</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仿宋_GB2312" w:eastAsia="仿宋_GB2312" w:cs="仿宋" w:hint="eastAsia"/>
          <w:color w:val="000000"/>
          <w:kern w:val="0"/>
          <w:sz w:val="32"/>
          <w:szCs w:val="32"/>
          <w14:textFill>
            <w14:solidFill>
              <w14:srgbClr w14:val="000000"/>
            </w14:solidFill>
          </w14:textFill>
          <w:lang w:val="en-US" w:eastAsia="zh-CN" w:bidi="ar-SA"/>
        </w:rPr>
      </w:pPr>
      <w:r>
        <w:rPr>
          <w:rFonts w:ascii="仿宋_GB2312" w:eastAsia="仿宋_GB2312" w:cs="仿宋" w:hint="eastAsia"/>
          <w:color w:val="000000"/>
          <w:kern w:val="0"/>
          <w:sz w:val="32"/>
          <w:szCs w:val="32"/>
          <w14:textFill>
            <w14:solidFill>
              <w14:srgbClr w14:val="000000"/>
            </w14:solidFill>
          </w14:textFill>
          <w:lang w:val="zh-CN" w:eastAsia="zh-CN" w:bidi="ar-SA"/>
        </w:rPr>
        <w:t>（三）重点领域绩效分析。</w:t>
      </w:r>
      <w:r>
        <w:rPr>
          <w:rFonts w:ascii="仿宋_GB2312" w:eastAsia="仿宋_GB2312" w:cs="仿宋" w:hint="eastAsia"/>
          <w:color w:val="000000"/>
          <w:kern w:val="0"/>
          <w:sz w:val="32"/>
          <w:szCs w:val="32"/>
          <w14:textFill>
            <w14:solidFill>
              <w14:srgbClr w14:val="000000"/>
            </w14:solidFill>
          </w14:textFill>
          <w:lang w:val="en-US" w:eastAsia="zh-CN" w:bidi="ar-SA"/>
        </w:rPr>
        <w:t>无。</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仿宋_GB2312" w:eastAsia="仿宋_GB2312" w:cs="仿宋"/>
          <w:color w:val="000000"/>
          <w:kern w:val="0"/>
          <w:sz w:val="32"/>
          <w:szCs w:val="32"/>
          <w14:textFill>
            <w14:solidFill>
              <w14:srgbClr w14:val="000000"/>
            </w14:solidFill>
          </w14:textFill>
          <w:lang w:val="en-US" w:eastAsia="zh-CN" w:bidi="ar-SA"/>
        </w:rPr>
      </w:pPr>
      <w:r>
        <w:rPr>
          <w:rFonts w:ascii="仿宋_GB2312" w:eastAsia="仿宋_GB2312" w:cs="仿宋" w:hint="eastAsia"/>
          <w:color w:val="000000"/>
          <w:kern w:val="0"/>
          <w:sz w:val="32"/>
          <w:szCs w:val="32"/>
          <w14:textFill>
            <w14:solidFill>
              <w14:srgbClr w14:val="000000"/>
            </w14:solidFill>
          </w14:textFill>
          <w:lang w:val="zh-CN" w:eastAsia="zh-CN" w:bidi="ar-SA"/>
        </w:rPr>
        <w:t>（四）绩效结果应用情况。</w:t>
      </w:r>
      <w:r>
        <w:rPr>
          <w:rFonts w:ascii="仿宋_GB2312" w:eastAsia="仿宋_GB2312" w:cs="仿宋"/>
          <w:color w:val="000000"/>
          <w:kern w:val="0"/>
          <w:sz w:val="32"/>
          <w:szCs w:val="32"/>
          <w14:textFill>
            <w14:solidFill>
              <w14:srgbClr w14:val="000000"/>
            </w14:solidFill>
          </w14:textFill>
          <w:lang w:val="en-US" w:eastAsia="zh-CN" w:bidi="ar-SA"/>
        </w:rPr>
        <w:t>本</w:t>
      </w:r>
      <w:r>
        <w:rPr>
          <w:rFonts w:ascii="仿宋_GB2312" w:eastAsia="仿宋_GB2312" w:cs="仿宋" w:hint="eastAsia"/>
          <w:color w:val="000000"/>
          <w:kern w:val="0"/>
          <w:sz w:val="32"/>
          <w:szCs w:val="32"/>
          <w14:textFill>
            <w14:solidFill>
              <w14:srgbClr w14:val="000000"/>
            </w14:solidFill>
          </w14:textFill>
          <w:lang w:val="en-US" w:eastAsia="zh-CN" w:bidi="ar-SA"/>
        </w:rPr>
        <w:t>单位</w:t>
      </w:r>
      <w:r>
        <w:rPr>
          <w:rFonts w:ascii="仿宋_GB2312" w:eastAsia="仿宋_GB2312" w:cs="仿宋"/>
          <w:color w:val="000000"/>
          <w:kern w:val="0"/>
          <w:sz w:val="32"/>
          <w:szCs w:val="32"/>
          <w14:textFill>
            <w14:solidFill>
              <w14:srgbClr w14:val="000000"/>
            </w14:solidFill>
          </w14:textFill>
          <w:lang w:val="en-US" w:eastAsia="zh-CN" w:bidi="ar-SA"/>
        </w:rPr>
        <w:t>预算编制严格按照《预算法》和财政相关规定执行，确定绩效目标。及时组织财务人员进行预决算的编制，对本年度相应用款进行及时清理和处理，做到账账相符、账实相符、账证相符,按先有预算再有支出的原则，及时处理相关事务，及时上报相关报表，提前细化，分科目上报，做到收支平衡。</w:t>
      </w:r>
      <w:r>
        <w:rPr>
          <w:rFonts w:ascii="仿宋_GB2312" w:eastAsia="仿宋_GB2312" w:cs="仿宋"/>
          <w:color w:val="000000"/>
          <w:kern w:val="0"/>
          <w:sz w:val="32"/>
          <w:szCs w:val="32"/>
          <w14:textFill>
            <w14:solidFill>
              <w14:srgbClr w14:val="000000"/>
            </w14:solidFill>
          </w14:textFill>
          <w:lang w:val="zh-CN" w:eastAsia="zh-CN" w:bidi="ar-SA"/>
        </w:rPr>
        <w:t>主动公开绩效结果，加大资金使用效率。按照预算绩效管理要求对20</w:t>
      </w:r>
      <w:r>
        <w:rPr>
          <w:rFonts w:ascii="仿宋_GB2312" w:eastAsia="仿宋_GB2312" w:cs="仿宋"/>
          <w:color w:val="000000"/>
          <w:kern w:val="0"/>
          <w:sz w:val="32"/>
          <w:szCs w:val="32"/>
          <w14:textFill>
            <w14:solidFill>
              <w14:srgbClr w14:val="000000"/>
            </w14:solidFill>
          </w14:textFill>
          <w:lang w:val="en-US" w:eastAsia="zh-CN" w:bidi="ar-SA"/>
        </w:rPr>
        <w:t>2</w:t>
      </w:r>
      <w:r>
        <w:rPr>
          <w:rFonts w:ascii="仿宋_GB2312" w:eastAsia="仿宋_GB2312" w:cs="仿宋" w:hint="eastAsia"/>
          <w:color w:val="000000"/>
          <w:kern w:val="0"/>
          <w:sz w:val="32"/>
          <w:szCs w:val="32"/>
          <w14:textFill>
            <w14:solidFill>
              <w14:srgbClr w14:val="000000"/>
            </w14:solidFill>
          </w14:textFill>
          <w:lang w:val="en-US" w:eastAsia="zh-CN" w:bidi="ar-SA"/>
        </w:rPr>
        <w:t>4</w:t>
      </w:r>
      <w:r>
        <w:rPr>
          <w:rFonts w:ascii="仿宋_GB2312" w:eastAsia="仿宋_GB2312" w:cs="仿宋"/>
          <w:color w:val="000000"/>
          <w:kern w:val="0"/>
          <w:sz w:val="32"/>
          <w:szCs w:val="32"/>
          <w14:textFill>
            <w14:solidFill>
              <w14:srgbClr w14:val="000000"/>
            </w14:solidFill>
          </w14:textFill>
          <w:lang w:val="zh-CN" w:eastAsia="zh-CN" w:bidi="ar-SA"/>
        </w:rPr>
        <w:t>年部门整体支出开展绩效自评；对</w:t>
      </w:r>
      <w:r>
        <w:rPr>
          <w:rFonts w:ascii="仿宋_GB2312" w:eastAsia="仿宋_GB2312" w:cs="仿宋"/>
          <w:color w:val="000000"/>
          <w:kern w:val="0"/>
          <w:sz w:val="32"/>
          <w:szCs w:val="32"/>
          <w14:textFill>
            <w14:solidFill>
              <w14:srgbClr w14:val="000000"/>
            </w14:solidFill>
          </w14:textFill>
          <w:lang w:val="en-US" w:eastAsia="zh-CN" w:bidi="ar-SA"/>
        </w:rPr>
        <w:t>202</w:t>
      </w:r>
      <w:r>
        <w:rPr>
          <w:rFonts w:ascii="仿宋_GB2312" w:eastAsia="仿宋_GB2312" w:cs="仿宋" w:hint="eastAsia"/>
          <w:color w:val="000000"/>
          <w:kern w:val="0"/>
          <w:sz w:val="32"/>
          <w:szCs w:val="32"/>
          <w14:textFill>
            <w14:solidFill>
              <w14:srgbClr w14:val="000000"/>
            </w14:solidFill>
          </w14:textFill>
          <w:lang w:val="en-US" w:eastAsia="zh-CN" w:bidi="ar-SA"/>
        </w:rPr>
        <w:t>4</w:t>
      </w:r>
      <w:r>
        <w:rPr>
          <w:rFonts w:ascii="仿宋_GB2312" w:eastAsia="仿宋_GB2312" w:cs="仿宋"/>
          <w:color w:val="000000"/>
          <w:kern w:val="0"/>
          <w:sz w:val="32"/>
          <w:szCs w:val="32"/>
          <w14:textFill>
            <w14:solidFill>
              <w14:srgbClr w14:val="000000"/>
            </w14:solidFill>
          </w14:textFill>
          <w:lang w:val="zh-CN" w:eastAsia="zh-CN" w:bidi="ar-SA"/>
        </w:rPr>
        <w:t>年一般公共预算项目支出开展了绩效目标管理，编制绩效目标，涉及财政资金</w:t>
      </w:r>
      <w:r>
        <w:rPr>
          <w:rFonts w:ascii="仿宋_GB2312" w:eastAsia="仿宋_GB2312" w:cs="仿宋" w:hint="eastAsia"/>
          <w:color w:val="000000"/>
          <w:kern w:val="0"/>
          <w:sz w:val="32"/>
          <w:szCs w:val="32"/>
          <w14:textFill>
            <w14:solidFill>
              <w14:srgbClr w14:val="000000"/>
            </w14:solidFill>
          </w14:textFill>
          <w:lang w:val="en-US" w:eastAsia="zh-CN" w:bidi="ar-SA"/>
        </w:rPr>
        <w:t>1104.88</w:t>
      </w:r>
      <w:r>
        <w:rPr>
          <w:rFonts w:ascii="仿宋_GB2312" w:eastAsia="仿宋_GB2312" w:cs="仿宋"/>
          <w:color w:val="000000"/>
          <w:kern w:val="0"/>
          <w:sz w:val="32"/>
          <w:szCs w:val="32"/>
          <w14:textFill>
            <w14:solidFill>
              <w14:srgbClr w14:val="000000"/>
            </w14:solidFill>
          </w14:textFill>
          <w:lang w:val="zh-CN" w:eastAsia="zh-CN" w:bidi="ar-SA"/>
        </w:rPr>
        <w:t>万元，覆盖率达到100%。</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仿宋_GB2312" w:eastAsia="仿宋_GB2312" w:cs="仿宋"/>
          <w:color w:val="000000"/>
          <w:kern w:val="0"/>
          <w:sz w:val="32"/>
          <w:szCs w:val="32"/>
          <w14:textFill>
            <w14:solidFill>
              <w14:srgbClr w14:val="000000"/>
            </w14:solidFill>
          </w14:textFill>
          <w:lang w:val="zh-CN" w:eastAsia="zh-CN" w:bidi="ar-SA"/>
        </w:rPr>
      </w:pPr>
      <w:r>
        <w:rPr>
          <w:rFonts w:ascii="仿宋_GB2312" w:eastAsia="仿宋_GB2312" w:cs="仿宋"/>
          <w:color w:val="000000"/>
          <w:kern w:val="0"/>
          <w:sz w:val="32"/>
          <w:szCs w:val="32"/>
          <w14:textFill>
            <w14:solidFill>
              <w14:srgbClr w14:val="000000"/>
            </w14:solidFill>
          </w14:textFill>
          <w:lang w:val="zh-CN" w:eastAsia="zh-CN" w:bidi="ar-SA"/>
        </w:rPr>
        <w:t>通过加强预算收支的管理，不断建立健全内部管理制度，理顺内部管理流程，部门整体支出管理情况得到了提升。建立健全我单位财务管理制度，执行制度严格合规，会计核算符合相关规定，资金专款专用，资金支付依据和开支标准合法合规，严格执行政府采购，并依法接受财政监督。</w:t>
      </w:r>
      <w:r>
        <w:rPr>
          <w:rFonts w:ascii="仿宋_GB2312" w:eastAsia="仿宋_GB2312" w:cs="仿宋"/>
          <w:color w:val="000000"/>
          <w:kern w:val="0"/>
          <w:sz w:val="32"/>
          <w:szCs w:val="32"/>
          <w14:textFill>
            <w14:solidFill>
              <w14:srgbClr w14:val="000000"/>
            </w14:solidFill>
          </w14:textFill>
          <w:lang w:val="en-US" w:eastAsia="zh-CN" w:bidi="ar-SA"/>
        </w:rPr>
        <w:t>财务支出符合相关要求规定，充分发挥了财政资金的作用，在经济效益、社会效益、生态效益等方面发挥了积极作用。</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1"/>
        <w:rPr>
          <w:rFonts w:ascii="仿宋_GB2312" w:eastAsia="仿宋_GB2312" w:cs="仿宋" w:hint="eastAsia"/>
          <w:b/>
          <w:bCs/>
          <w:color w:val="000000"/>
          <w:kern w:val="0"/>
          <w:sz w:val="32"/>
          <w:szCs w:val="32"/>
          <w14:textFill>
            <w14:solidFill>
              <w14:srgbClr w14:val="000000"/>
            </w14:solidFill>
          </w14:textFill>
          <w:lang w:val="en-US" w:eastAsia="zh-CN" w:bidi="ar-SA"/>
        </w:rPr>
      </w:pPr>
      <w:bookmarkStart w:id="71" w:name="_Toc14780"/>
      <w:r>
        <w:rPr>
          <w:rFonts w:ascii="仿宋_GB2312" w:eastAsia="仿宋_GB2312" w:cs="仿宋" w:hint="eastAsia"/>
          <w:b/>
          <w:bCs/>
          <w:color w:val="000000"/>
          <w:kern w:val="0"/>
          <w:sz w:val="32"/>
          <w:szCs w:val="32"/>
          <w14:textFill>
            <w14:solidFill>
              <w14:srgbClr w14:val="000000"/>
            </w14:solidFill>
          </w14:textFill>
          <w:lang w:val="en-US" w:eastAsia="zh-CN" w:bidi="ar-SA"/>
        </w:rPr>
        <w:t>四、评价结论及建议</w:t>
      </w:r>
      <w:bookmarkEnd w:id="71"/>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仿宋_GB2312" w:eastAsia="仿宋_GB2312" w:cs="仿宋"/>
          <w:color w:val="000000"/>
          <w:kern w:val="0"/>
          <w:sz w:val="32"/>
          <w:szCs w:val="32"/>
          <w14:textFill>
            <w14:solidFill>
              <w14:srgbClr w14:val="000000"/>
            </w14:solidFill>
          </w14:textFill>
          <w:lang w:val="zh-CN" w:eastAsia="zh-CN" w:bidi="ar-SA"/>
        </w:rPr>
      </w:pPr>
      <w:r>
        <w:rPr>
          <w:rFonts w:ascii="仿宋_GB2312" w:eastAsia="仿宋_GB2312" w:cs="仿宋" w:hint="eastAsia"/>
          <w:color w:val="000000"/>
          <w:kern w:val="0"/>
          <w:sz w:val="32"/>
          <w:szCs w:val="32"/>
          <w14:textFill>
            <w14:solidFill>
              <w14:srgbClr w14:val="000000"/>
            </w14:solidFill>
          </w14:textFill>
          <w:lang w:val="zh-CN" w:eastAsia="zh-CN" w:bidi="ar-SA"/>
        </w:rPr>
        <w:t>（一）评价结论。</w:t>
      </w:r>
      <w:bookmarkStart w:id="72" w:name="_Hlk110546638"/>
      <w:r>
        <w:rPr>
          <w:rFonts w:ascii="仿宋_GB2312" w:eastAsia="仿宋_GB2312" w:cs="仿宋"/>
          <w:color w:val="000000"/>
          <w:kern w:val="0"/>
          <w:sz w:val="32"/>
          <w:szCs w:val="32"/>
          <w14:textFill>
            <w14:solidFill>
              <w14:srgbClr w14:val="000000"/>
            </w14:solidFill>
          </w14:textFill>
          <w:lang w:val="en-US" w:eastAsia="zh-CN" w:bidi="ar-SA"/>
        </w:rPr>
        <w:t>我部门深入贯彻落实“全面实施绩效管理”的要求，努力提升本单位绩效预算管理业务水平。主动公开绩效结果，加大资金使用效率。按照预算绩效管理要求对202</w:t>
      </w:r>
      <w:r>
        <w:rPr>
          <w:rFonts w:ascii="仿宋_GB2312" w:eastAsia="仿宋_GB2312" w:cs="仿宋" w:hint="eastAsia"/>
          <w:color w:val="000000"/>
          <w:kern w:val="0"/>
          <w:sz w:val="32"/>
          <w:szCs w:val="32"/>
          <w14:textFill>
            <w14:solidFill>
              <w14:srgbClr w14:val="000000"/>
            </w14:solidFill>
          </w14:textFill>
          <w:lang w:val="en-US" w:eastAsia="zh-CN" w:bidi="ar-SA"/>
        </w:rPr>
        <w:t>4</w:t>
      </w:r>
      <w:r>
        <w:rPr>
          <w:rFonts w:ascii="仿宋_GB2312" w:eastAsia="仿宋_GB2312" w:cs="仿宋"/>
          <w:color w:val="000000"/>
          <w:kern w:val="0"/>
          <w:sz w:val="32"/>
          <w:szCs w:val="32"/>
          <w14:textFill>
            <w14:solidFill>
              <w14:srgbClr w14:val="000000"/>
            </w14:solidFill>
          </w14:textFill>
          <w:lang w:val="en-US" w:eastAsia="zh-CN" w:bidi="ar-SA"/>
        </w:rPr>
        <w:t>年部门整体支出开展绩效自评，自评得分为9</w:t>
      </w:r>
      <w:r>
        <w:rPr>
          <w:rFonts w:ascii="仿宋_GB2312" w:eastAsia="仿宋_GB2312" w:cs="仿宋" w:hint="eastAsia"/>
          <w:color w:val="000000"/>
          <w:kern w:val="0"/>
          <w:sz w:val="32"/>
          <w:szCs w:val="32"/>
          <w14:textFill>
            <w14:solidFill>
              <w14:srgbClr w14:val="000000"/>
            </w14:solidFill>
          </w14:textFill>
          <w:lang w:val="en-US" w:eastAsia="zh-CN" w:bidi="ar-SA"/>
        </w:rPr>
        <w:t>4</w:t>
      </w:r>
      <w:r>
        <w:rPr>
          <w:rFonts w:ascii="仿宋_GB2312" w:eastAsia="仿宋_GB2312" w:cs="仿宋"/>
          <w:color w:val="000000"/>
          <w:kern w:val="0"/>
          <w:sz w:val="32"/>
          <w:szCs w:val="32"/>
          <w14:textFill>
            <w14:solidFill>
              <w14:srgbClr w14:val="000000"/>
            </w14:solidFill>
          </w14:textFill>
          <w:lang w:val="en-US" w:eastAsia="zh-CN" w:bidi="ar-SA"/>
        </w:rPr>
        <w:t>分，自评等级为优；并对202</w:t>
      </w:r>
      <w:r>
        <w:rPr>
          <w:rFonts w:ascii="仿宋_GB2312" w:eastAsia="仿宋_GB2312" w:cs="仿宋" w:hint="eastAsia"/>
          <w:color w:val="000000"/>
          <w:kern w:val="0"/>
          <w:sz w:val="32"/>
          <w:szCs w:val="32"/>
          <w14:textFill>
            <w14:solidFill>
              <w14:srgbClr w14:val="000000"/>
            </w14:solidFill>
          </w14:textFill>
          <w:lang w:val="en-US" w:eastAsia="zh-CN" w:bidi="ar-SA"/>
        </w:rPr>
        <w:t>4</w:t>
      </w:r>
      <w:r>
        <w:rPr>
          <w:rFonts w:ascii="仿宋_GB2312" w:eastAsia="仿宋_GB2312" w:cs="仿宋"/>
          <w:color w:val="000000"/>
          <w:kern w:val="0"/>
          <w:sz w:val="32"/>
          <w:szCs w:val="32"/>
          <w14:textFill>
            <w14:solidFill>
              <w14:srgbClr w14:val="000000"/>
            </w14:solidFill>
          </w14:textFill>
          <w:lang w:val="en-US" w:eastAsia="zh-CN" w:bidi="ar-SA"/>
        </w:rPr>
        <w:t>年一般公共预算项目支出开展了绩效目标管理，编制绩效目标，涉及财政资金</w:t>
      </w:r>
      <w:r>
        <w:rPr>
          <w:rFonts w:ascii="仿宋_GB2312" w:eastAsia="仿宋_GB2312" w:cs="仿宋" w:hint="eastAsia"/>
          <w:color w:val="000000"/>
          <w:kern w:val="0"/>
          <w:sz w:val="32"/>
          <w:szCs w:val="32"/>
          <w14:textFill>
            <w14:solidFill>
              <w14:srgbClr w14:val="000000"/>
            </w14:solidFill>
          </w14:textFill>
          <w:lang w:val="en-US" w:eastAsia="zh-CN" w:bidi="ar-SA"/>
        </w:rPr>
        <w:t>1104.88</w:t>
      </w:r>
      <w:r>
        <w:rPr>
          <w:rFonts w:ascii="仿宋_GB2312" w:eastAsia="仿宋_GB2312" w:cs="仿宋"/>
          <w:color w:val="000000"/>
          <w:kern w:val="0"/>
          <w:sz w:val="32"/>
          <w:szCs w:val="32"/>
          <w14:textFill>
            <w14:solidFill>
              <w14:srgbClr w14:val="000000"/>
            </w14:solidFill>
          </w14:textFill>
          <w:lang w:val="en-US" w:eastAsia="zh-CN" w:bidi="ar-SA"/>
        </w:rPr>
        <w:t>万元，覆盖率达到100%。从评价情况来看我部门年初预算基本按照绩效目标完成支付。</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仿宋_GB2312" w:eastAsia="仿宋_GB2312" w:cs="仿宋"/>
          <w:color w:val="000000"/>
          <w:kern w:val="0"/>
          <w:sz w:val="32"/>
          <w:szCs w:val="32"/>
          <w14:textFill>
            <w14:solidFill>
              <w14:srgbClr w14:val="000000"/>
            </w14:solidFill>
          </w14:textFill>
          <w:lang w:val="zh-CN" w:eastAsia="zh-CN" w:bidi="ar-SA"/>
        </w:rPr>
      </w:pPr>
      <w:r>
        <w:rPr>
          <w:rFonts w:ascii="仿宋_GB2312" w:eastAsia="仿宋_GB2312" w:cs="仿宋"/>
          <w:color w:val="000000"/>
          <w:kern w:val="0"/>
          <w:sz w:val="32"/>
          <w:szCs w:val="32"/>
          <w14:textFill>
            <w14:solidFill>
              <w14:srgbClr w14:val="000000"/>
            </w14:solidFill>
          </w14:textFill>
          <w:lang w:val="zh-CN" w:eastAsia="zh-CN" w:bidi="ar-SA"/>
        </w:rPr>
        <w:t>（二）存在问题。</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仿宋_GB2312" w:eastAsia="仿宋_GB2312" w:cs="仿宋"/>
          <w:color w:val="000000"/>
          <w:kern w:val="0"/>
          <w:sz w:val="32"/>
          <w:szCs w:val="32"/>
          <w14:textFill>
            <w14:solidFill>
              <w14:srgbClr w14:val="000000"/>
            </w14:solidFill>
          </w14:textFill>
          <w:lang w:val="en-US" w:eastAsia="zh-CN" w:bidi="ar-SA"/>
        </w:rPr>
      </w:pPr>
      <w:r>
        <w:rPr>
          <w:rFonts w:ascii="仿宋_GB2312" w:eastAsia="仿宋_GB2312" w:cs="仿宋"/>
          <w:color w:val="000000"/>
          <w:kern w:val="0"/>
          <w:sz w:val="32"/>
          <w:szCs w:val="32"/>
          <w14:textFill>
            <w14:solidFill>
              <w14:srgbClr w14:val="000000"/>
            </w14:solidFill>
          </w14:textFill>
          <w:lang w:val="en-US" w:eastAsia="zh-CN" w:bidi="ar-SA"/>
        </w:rPr>
        <w:t>1.对绩效评价工作的认识和重视程度还不够。</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仿宋_GB2312" w:eastAsia="仿宋_GB2312" w:cs="仿宋"/>
          <w:color w:val="000000"/>
          <w:kern w:val="0"/>
          <w:sz w:val="32"/>
          <w:szCs w:val="32"/>
          <w14:textFill>
            <w14:solidFill>
              <w14:srgbClr w14:val="000000"/>
            </w14:solidFill>
          </w14:textFill>
          <w:lang w:val="en-US" w:eastAsia="zh-CN" w:bidi="ar-SA"/>
        </w:rPr>
      </w:pPr>
      <w:r>
        <w:rPr>
          <w:rFonts w:ascii="仿宋_GB2312" w:eastAsia="仿宋_GB2312" w:cs="仿宋"/>
          <w:color w:val="000000"/>
          <w:kern w:val="0"/>
          <w:sz w:val="32"/>
          <w:szCs w:val="32"/>
          <w14:textFill>
            <w14:solidFill>
              <w14:srgbClr w14:val="000000"/>
            </w14:solidFill>
          </w14:textFill>
          <w:lang w:val="en-US" w:eastAsia="zh-CN" w:bidi="ar-SA"/>
        </w:rPr>
        <w:t>2</w:t>
      </w:r>
      <w:r>
        <w:rPr>
          <w:rFonts w:ascii="仿宋_GB2312" w:eastAsia="仿宋_GB2312" w:cs="仿宋" w:hint="eastAsia"/>
          <w:color w:val="000000"/>
          <w:kern w:val="0"/>
          <w:sz w:val="32"/>
          <w:szCs w:val="32"/>
          <w14:textFill>
            <w14:solidFill>
              <w14:srgbClr w14:val="000000"/>
            </w14:solidFill>
          </w14:textFill>
          <w:lang w:val="en-US" w:eastAsia="zh-CN" w:bidi="ar-SA"/>
        </w:rPr>
        <w:t>.</w:t>
      </w:r>
      <w:r>
        <w:rPr>
          <w:rFonts w:ascii="仿宋_GB2312" w:eastAsia="仿宋_GB2312" w:cs="仿宋"/>
          <w:color w:val="000000"/>
          <w:kern w:val="0"/>
          <w:sz w:val="32"/>
          <w:szCs w:val="32"/>
          <w14:textFill>
            <w14:solidFill>
              <w14:srgbClr w14:val="000000"/>
            </w14:solidFill>
          </w14:textFill>
          <w:lang w:val="en-US" w:eastAsia="zh-CN" w:bidi="ar-SA"/>
        </w:rPr>
        <w:t>在资金的使用和安排上取得了较好的预算执行结果，但仍存在预算管理不够完善，资金使用不够科学等问题。</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仿宋_GB2312" w:eastAsia="仿宋_GB2312" w:cs="仿宋" w:hint="eastAsia"/>
          <w:color w:val="000000"/>
          <w:kern w:val="0"/>
          <w:sz w:val="32"/>
          <w:szCs w:val="32"/>
          <w14:textFill>
            <w14:solidFill>
              <w14:srgbClr w14:val="000000"/>
            </w14:solidFill>
          </w14:textFill>
          <w:lang w:val="en-US" w:eastAsia="zh-CN" w:bidi="ar-SA"/>
        </w:rPr>
      </w:pPr>
      <w:r>
        <w:rPr>
          <w:rFonts w:ascii="仿宋_GB2312" w:eastAsia="仿宋_GB2312" w:cs="仿宋"/>
          <w:color w:val="000000"/>
          <w:kern w:val="0"/>
          <w:sz w:val="32"/>
          <w:szCs w:val="32"/>
          <w14:textFill>
            <w14:solidFill>
              <w14:srgbClr w14:val="000000"/>
            </w14:solidFill>
          </w14:textFill>
          <w:lang w:val="zh-CN" w:eastAsia="zh-CN" w:bidi="ar-SA"/>
        </w:rPr>
        <w:t>（三）改进建议。</w:t>
      </w:r>
      <w:r>
        <w:rPr>
          <w:rFonts w:ascii="仿宋_GB2312" w:eastAsia="仿宋_GB2312" w:cs="仿宋"/>
          <w:color w:val="000000"/>
          <w:kern w:val="0"/>
          <w:sz w:val="32"/>
          <w:szCs w:val="32"/>
          <w14:textFill>
            <w14:solidFill>
              <w14:srgbClr w14:val="000000"/>
            </w14:solidFill>
          </w14:textFill>
          <w:lang w:val="en-US" w:eastAsia="zh-CN" w:bidi="ar-SA"/>
        </w:rPr>
        <w:t>在今后的工作中，我部门要继续合理计划利用财政资金，根据资金管理办法进行管理，做好经费保障等工作，明确分工，落实责任。建立健全严格的经费开支审批制度和严格的经费开支报销程序，加强经费开支的监督，控制经费支出，保证财政资金发挥应起的作用。</w:t>
      </w:r>
      <w:bookmarkEnd w:id="72"/>
    </w:p>
    <w:p>
      <w:pPr>
        <w:keepNext w:val="0"/>
        <w:keepLines w:val="0"/>
        <w:pageBreakBefore w:val="0"/>
        <w:widowControl w:val="0"/>
        <w:kinsoku/>
        <w:wordWrap/>
        <w:overflowPunct/>
        <w:topLinePunct w:val="0"/>
        <w:autoSpaceDE/>
        <w:autoSpaceDN/>
        <w:bidi w:val="0"/>
        <w:spacing w:line="578" w:lineRule="exact"/>
        <w:ind w:firstLineChars="200" w:firstLine="640"/>
        <w:textAlignment w:val="auto"/>
        <w:rPr>
          <w:rFonts w:ascii="仿宋_GB2312" w:eastAsia="仿宋_GB2312" w:cs="仿宋" w:hint="eastAsia"/>
          <w:color w:val="000000"/>
          <w:kern w:val="0"/>
          <w:sz w:val="32"/>
          <w:szCs w:val="32"/>
          <w14:textFill>
            <w14:solidFill>
              <w14:srgbClr w14:val="000000"/>
            </w14:solidFill>
          </w14:textFill>
          <w:lang w:val="en-US" w:eastAsia="zh-CN" w:bidi="ar-SA"/>
        </w:rPr>
      </w:pPr>
      <w:r>
        <w:rPr>
          <w:rFonts w:ascii="仿宋_GB2312" w:eastAsia="仿宋_GB2312" w:cs="仿宋"/>
          <w:color w:val="000000"/>
          <w:kern w:val="0"/>
          <w:sz w:val="32"/>
          <w:szCs w:val="32"/>
          <w14:textFill>
            <w14:solidFill>
              <w14:srgbClr w14:val="000000"/>
            </w14:solidFill>
          </w14:textFill>
          <w:lang w:val="en-US" w:eastAsia="zh-CN" w:bidi="ar-SA"/>
        </w:rPr>
        <w:t>附表：</w:t>
      </w:r>
      <w:r>
        <w:rPr>
          <w:rFonts w:ascii="仿宋_GB2312" w:eastAsia="仿宋_GB2312" w:cs="仿宋" w:hint="eastAsia"/>
          <w:color w:val="000000"/>
          <w:kern w:val="0"/>
          <w:sz w:val="32"/>
          <w:szCs w:val="32"/>
          <w14:textFill>
            <w14:solidFill>
              <w14:srgbClr w14:val="000000"/>
            </w14:solidFill>
          </w14:textFill>
          <w:lang w:val="en-US" w:eastAsia="zh-CN" w:bidi="ar-SA"/>
        </w:rPr>
        <w:t>1.部门预算绩效自评打分表</w:t>
      </w:r>
    </w:p>
    <w:p>
      <w:pPr>
        <w:keepNext w:val="0"/>
        <w:keepLines w:val="0"/>
        <w:pageBreakBefore w:val="0"/>
        <w:widowControl w:val="0"/>
        <w:kinsoku/>
        <w:wordWrap/>
        <w:overflowPunct/>
        <w:topLinePunct w:val="0"/>
        <w:autoSpaceDE/>
        <w:autoSpaceDN/>
        <w:bidi w:val="0"/>
        <w:spacing w:line="578" w:lineRule="exact"/>
        <w:ind w:firstLineChars="500" w:firstLine="1600"/>
        <w:textAlignment w:val="auto"/>
        <w:rPr>
          <w:rFonts w:ascii="仿宋_GB2312" w:eastAsia="仿宋_GB2312" w:cs="仿宋"/>
          <w:color w:val="000000"/>
          <w:kern w:val="0"/>
          <w:sz w:val="32"/>
          <w:szCs w:val="32"/>
          <w14:textFill>
            <w14:solidFill>
              <w14:srgbClr w14:val="000000"/>
            </w14:solidFill>
          </w14:textFill>
          <w:lang w:val="en-US" w:eastAsia="zh-CN" w:bidi="ar-SA"/>
        </w:rPr>
      </w:pPr>
      <w:r>
        <w:rPr>
          <w:rFonts w:ascii="仿宋_GB2312" w:eastAsia="仿宋_GB2312" w:cs="仿宋" w:hint="eastAsia"/>
          <w:color w:val="000000"/>
          <w:kern w:val="0"/>
          <w:sz w:val="32"/>
          <w:szCs w:val="32"/>
          <w14:textFill>
            <w14:solidFill>
              <w14:srgbClr w14:val="000000"/>
            </w14:solidFill>
          </w14:textFill>
          <w:lang w:val="en-US" w:eastAsia="zh-CN" w:bidi="ar-SA"/>
        </w:rPr>
        <w:t>2.</w:t>
      </w:r>
      <w:r>
        <w:rPr>
          <w:rFonts w:ascii="仿宋_GB2312" w:eastAsia="仿宋_GB2312" w:cs="仿宋"/>
          <w:color w:val="000000"/>
          <w:kern w:val="0"/>
          <w:sz w:val="32"/>
          <w:szCs w:val="32"/>
          <w14:textFill>
            <w14:solidFill>
              <w14:srgbClr w14:val="000000"/>
            </w14:solidFill>
          </w14:textFill>
          <w:lang w:val="en-US" w:eastAsia="zh-CN" w:bidi="ar-SA"/>
        </w:rPr>
        <w:t>部门整体绩效目标完成情况自评表</w:t>
      </w:r>
    </w:p>
    <w:p>
      <w:pPr>
        <w:keepNext w:val="0"/>
        <w:keepLines w:val="0"/>
        <w:pageBreakBefore w:val="0"/>
        <w:widowControl w:val="0"/>
        <w:kinsoku/>
        <w:wordWrap/>
        <w:overflowPunct/>
        <w:topLinePunct w:val="0"/>
        <w:autoSpaceDE/>
        <w:autoSpaceDN/>
        <w:bidi w:val="0"/>
        <w:spacing w:line="578" w:lineRule="exact"/>
        <w:ind w:firstLineChars="500" w:firstLine="1600"/>
        <w:textAlignment w:val="auto"/>
        <w:rPr>
          <w:rFonts w:ascii="仿宋_GB2312" w:eastAsia="仿宋_GB2312" w:cs="仿宋"/>
          <w:color w:val="000000"/>
          <w:kern w:val="0"/>
          <w:sz w:val="32"/>
          <w:szCs w:val="32"/>
          <w14:textFill>
            <w14:solidFill>
              <w14:srgbClr w14:val="000000"/>
            </w14:solidFill>
          </w14:textFill>
          <w:lang w:val="en-US" w:eastAsia="zh-CN" w:bidi="ar-SA"/>
        </w:rPr>
      </w:pPr>
      <w:r>
        <w:rPr>
          <w:rFonts w:ascii="仿宋_GB2312" w:eastAsia="仿宋_GB2312" w:cs="仿宋" w:hint="eastAsia"/>
          <w:color w:val="000000"/>
          <w:kern w:val="0"/>
          <w:sz w:val="32"/>
          <w:szCs w:val="32"/>
          <w14:textFill>
            <w14:solidFill>
              <w14:srgbClr w14:val="000000"/>
            </w14:solidFill>
          </w14:textFill>
          <w:lang w:val="en-US" w:eastAsia="zh-CN" w:bidi="ar-SA"/>
        </w:rPr>
        <w:t>3.</w:t>
      </w:r>
      <w:r>
        <w:rPr>
          <w:rFonts w:ascii="仿宋_GB2312" w:eastAsia="仿宋_GB2312" w:cs="仿宋"/>
          <w:color w:val="000000"/>
          <w:kern w:val="0"/>
          <w:sz w:val="32"/>
          <w:szCs w:val="32"/>
          <w14:textFill>
            <w14:solidFill>
              <w14:srgbClr w14:val="000000"/>
            </w14:solidFill>
          </w14:textFill>
          <w:lang w:val="en-US" w:eastAsia="zh-CN" w:bidi="ar-SA"/>
        </w:rPr>
        <w:t>部门预算项目支出绩效评价表（2024年度）</w:t>
      </w:r>
    </w:p>
    <w:p>
      <w:pPr>
        <w:spacing w:line="580" w:lineRule="exact"/>
        <w:ind w:firstLineChars="1200" w:firstLine="3840"/>
        <w:rPr>
          <w:rFonts w:ascii="仿宋_GB2312" w:eastAsia="仿宋_GB2312" w:cs="仿宋" w:hint="eastAsia"/>
          <w:color w:val="000000"/>
          <w:kern w:val="0"/>
          <w:sz w:val="32"/>
          <w:szCs w:val="32"/>
          <w14:textFill>
            <w14:solidFill>
              <w14:srgbClr w14:val="000000"/>
            </w14:solidFill>
          </w14:textFill>
          <w:lang w:val="en-US" w:eastAsia="zh-CN" w:bidi="ar-SA"/>
        </w:rPr>
      </w:pPr>
    </w:p>
    <w:p>
      <w:pPr>
        <w:spacing w:line="580" w:lineRule="exact"/>
        <w:ind w:firstLineChars="1200" w:firstLine="3840"/>
        <w:rPr>
          <w:rFonts w:ascii="仿宋_GB2312" w:eastAsia="仿宋_GB2312" w:cs="仿宋" w:hint="eastAsia"/>
          <w:color w:val="000000"/>
          <w:kern w:val="0"/>
          <w:sz w:val="32"/>
          <w:szCs w:val="32"/>
          <w14:textFill>
            <w14:solidFill>
              <w14:srgbClr w14:val="000000"/>
            </w14:solidFill>
          </w14:textFill>
          <w:lang w:val="en-US" w:eastAsia="zh-CN" w:bidi="ar-SA"/>
        </w:rPr>
      </w:pPr>
    </w:p>
    <w:p>
      <w:pPr>
        <w:spacing w:line="580" w:lineRule="exact"/>
        <w:ind w:firstLineChars="1200" w:firstLine="3840"/>
        <w:rPr>
          <w:rFonts w:ascii="仿宋_GB2312" w:eastAsia="仿宋_GB2312" w:cs="仿宋" w:hint="eastAsia"/>
          <w:color w:val="000000"/>
          <w:kern w:val="0"/>
          <w:sz w:val="32"/>
          <w:szCs w:val="32"/>
          <w14:textFill>
            <w14:solidFill>
              <w14:srgbClr w14:val="000000"/>
            </w14:solidFill>
          </w14:textFill>
          <w:lang w:val="en-US" w:eastAsia="zh-CN" w:bidi="ar-SA"/>
        </w:rPr>
      </w:pPr>
    </w:p>
    <w:p>
      <w:pPr>
        <w:spacing w:line="580" w:lineRule="exact"/>
        <w:ind w:firstLineChars="1200" w:firstLine="3840"/>
        <w:rPr>
          <w:rFonts w:ascii="仿宋_GB2312" w:eastAsia="仿宋_GB2312" w:cs="仿宋" w:hint="eastAsia"/>
          <w:color w:val="000000"/>
          <w:kern w:val="0"/>
          <w:sz w:val="32"/>
          <w:szCs w:val="32"/>
          <w14:textFill>
            <w14:solidFill>
              <w14:srgbClr w14:val="000000"/>
            </w14:solidFill>
          </w14:textFill>
          <w:lang w:val="en-US" w:eastAsia="zh-CN" w:bidi="ar-SA"/>
        </w:rPr>
      </w:pPr>
      <w:r>
        <w:rPr>
          <w:rFonts w:ascii="仿宋_GB2312" w:eastAsia="仿宋_GB2312" w:cs="仿宋" w:hint="eastAsia"/>
          <w:color w:val="000000"/>
          <w:kern w:val="0"/>
          <w:sz w:val="32"/>
          <w:szCs w:val="32"/>
          <w14:textFill>
            <w14:solidFill>
              <w14:srgbClr w14:val="000000"/>
            </w14:solidFill>
          </w14:textFill>
          <w:lang w:val="en-US" w:eastAsia="zh-CN" w:bidi="ar-SA"/>
        </w:rPr>
        <w:t xml:space="preserve"> 金川县市政公用事业服务中心</w:t>
      </w:r>
    </w:p>
    <w:p>
      <w:pPr>
        <w:spacing w:line="580" w:lineRule="exact"/>
        <w:ind w:firstLineChars="1500" w:firstLine="4800"/>
        <w:rPr>
          <w:rFonts w:ascii="仿宋_GB2312" w:eastAsia="仿宋_GB2312" w:cs="仿宋" w:hint="eastAsia"/>
          <w:color w:val="000000"/>
          <w:kern w:val="0"/>
          <w:sz w:val="32"/>
          <w:szCs w:val="32"/>
          <w14:textFill>
            <w14:solidFill>
              <w14:srgbClr w14:val="000000"/>
            </w14:solidFill>
          </w14:textFill>
          <w:lang w:val="en-US" w:eastAsia="zh-CN" w:bidi="ar-SA"/>
        </w:rPr>
      </w:pPr>
      <w:r>
        <w:rPr>
          <w:rFonts w:ascii="仿宋_GB2312" w:eastAsia="仿宋_GB2312" w:cs="仿宋" w:hint="eastAsia"/>
          <w:color w:val="000000"/>
          <w:kern w:val="0"/>
          <w:sz w:val="32"/>
          <w:szCs w:val="32"/>
          <w14:textFill>
            <w14:solidFill>
              <w14:srgbClr w14:val="000000"/>
            </w14:solidFill>
          </w14:textFill>
          <w:lang w:val="en-US" w:eastAsia="zh-CN" w:bidi="ar-SA"/>
        </w:rPr>
        <w:t>2025年5月6日</w:t>
      </w:r>
    </w:p>
    <w:p>
      <w:pPr>
        <w:spacing w:line="580" w:lineRule="exact"/>
        <w:ind w:firstLineChars="1500" w:firstLine="4800"/>
        <w:rPr>
          <w:rFonts w:ascii="仿宋_GB2312" w:eastAsia="仿宋_GB2312" w:cs="仿宋"/>
          <w:color w:val="000000"/>
          <w:kern w:val="0"/>
          <w:sz w:val="32"/>
          <w:szCs w:val="32"/>
          <w14:textFill>
            <w14:solidFill>
              <w14:srgbClr w14:val="000000"/>
            </w14:solidFill>
          </w14:textFill>
          <w:lang w:val="en-US" w:eastAsia="zh-CN" w:bidi="ar-SA"/>
        </w:rPr>
      </w:pPr>
    </w:p>
    <w:p>
      <w:pPr>
        <w:keepNext w:val="0"/>
        <w:keepLines w:val="0"/>
        <w:pageBreakBefore w:val="0"/>
        <w:widowControl w:val="0"/>
        <w:kinsoku/>
        <w:wordWrap/>
        <w:overflowPunct/>
        <w:topLinePunct w:val="0"/>
        <w:autoSpaceDE/>
        <w:autoSpaceDN/>
        <w:bidi w:val="0"/>
        <w:spacing w:line="578" w:lineRule="exact"/>
        <w:jc w:val="left"/>
        <w:textAlignment w:val="auto"/>
        <w:rPr>
          <w:rFonts w:ascii="仿宋_GB2312" w:eastAsia="仿宋_GB2312" w:cs="仿宋" w:hint="eastAsia"/>
          <w:color w:val="000000"/>
          <w:kern w:val="0"/>
          <w:sz w:val="32"/>
          <w:szCs w:val="32"/>
          <w14:textFill>
            <w14:solidFill>
              <w14:srgbClr w14:val="000000"/>
            </w14:solidFill>
          </w14:textFill>
          <w:lang w:val="en-US" w:eastAsia="zh-CN" w:bidi="ar-SA"/>
        </w:rPr>
      </w:pPr>
    </w:p>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ascii="Times New Roman" w:eastAsia="方正小标宋简体" w:cs="Times New Roman" w:hAnsi="Times New Roman" w:hint="eastAsia"/>
          <w:i w:val="0"/>
          <w:color w:val="000000"/>
          <w:kern w:val="0"/>
          <w:sz w:val="44"/>
          <w:szCs w:val="44"/>
          <w:u w:val="none"/>
          <w:lang w:val="en-US" w:eastAsia="zh-CN"/>
        </w:rPr>
      </w:pPr>
      <w:r>
        <w:rPr>
          <w:rFonts w:ascii="Times New Roman" w:eastAsia="方正小标宋简体" w:cs="Times New Roman" w:hAnsi="Times New Roman" w:hint="eastAsia"/>
          <w:i w:val="0"/>
          <w:color w:val="000000"/>
          <w:kern w:val="0"/>
          <w:sz w:val="44"/>
          <w:szCs w:val="44"/>
          <w:u w:val="none"/>
          <w:lang w:val="en-US" w:eastAsia="zh-CN"/>
        </w:rPr>
        <w:t>部门预算绩效自评打分表</w:t>
      </w:r>
    </w:p>
    <w:tbl>
      <w:tblPr>
        <w:jc w:val="center"/>
        <w:tblW w:w="10819" w:type="dxa"/>
        <w:tblBorders>
          <w:top w:val="none" w:sz="0" w:space="0" w:color="auto"/>
          <w:left w:val="none" w:sz="0" w:space="0" w:color="auto"/>
          <w:bottom w:val="none" w:sz="0" w:space="0" w:color="auto"/>
          <w:right w:val="none" w:sz="0" w:space="0" w:color="auto"/>
        </w:tblBorders>
        <w:shd w:val="clear" w:color="auto" w:fill="auto"/>
        <w:tblLayout w:type="fixed"/>
        <w:tblCellMar>
          <w:top w:w="0" w:type="dxa"/>
          <w:left w:w="108" w:type="dxa"/>
          <w:bottom w:w="0" w:type="dxa"/>
          <w:right w:w="108" w:type="dxa"/>
        </w:tblCellMar>
      </w:tblPr>
      <w:tblGrid>
        <w:gridCol w:w="1093"/>
        <w:gridCol w:w="1373"/>
        <w:gridCol w:w="1839"/>
        <w:gridCol w:w="546"/>
        <w:gridCol w:w="4734"/>
        <w:gridCol w:w="756"/>
        <w:gridCol w:w="478"/>
      </w:tblGrid>
      <w:tr>
        <w:trPr>
          <w:trHeight w:val="23"/>
        </w:trPr>
        <w:tc>
          <w:tcPr>
            <w:tcW w:w="4851"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i w:val="0"/>
                <w:color w:val="000000"/>
                <w:sz w:val="24"/>
                <w:szCs w:val="24"/>
                <w:u w:val="none"/>
              </w:rPr>
            </w:pPr>
            <w:r>
              <w:rPr>
                <w:rFonts w:ascii="黑体" w:eastAsia="黑体" w:cs="黑体" w:hint="eastAsia"/>
                <w:i w:val="0"/>
                <w:color w:val="000000"/>
                <w:kern w:val="0"/>
                <w:sz w:val="24"/>
                <w:szCs w:val="24"/>
                <w:u w:val="none"/>
                <w:lang w:val="en-US" w:eastAsia="zh-CN"/>
              </w:rPr>
              <w:t>绩效评价指标指标分值</w:t>
            </w:r>
          </w:p>
        </w:tc>
        <w:tc>
          <w:tcPr>
            <w:tcW w:w="47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i w:val="0"/>
                <w:color w:val="000000"/>
                <w:sz w:val="24"/>
                <w:szCs w:val="24"/>
                <w:u w:val="none"/>
              </w:rPr>
            </w:pPr>
            <w:r>
              <w:rPr>
                <w:rFonts w:ascii="黑体" w:eastAsia="黑体" w:cs="黑体" w:hint="eastAsia"/>
                <w:i w:val="0"/>
                <w:color w:val="000000"/>
                <w:kern w:val="0"/>
                <w:sz w:val="24"/>
                <w:szCs w:val="24"/>
                <w:u w:val="none"/>
                <w:lang w:val="en-US" w:eastAsia="zh-CN"/>
              </w:rPr>
              <w:t>指标解释</w:t>
            </w:r>
          </w:p>
        </w:tc>
        <w:tc>
          <w:tcPr>
            <w:tcW w:w="756" w:type="dxa"/>
            <w:vMerge w:val="restar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i w:val="0"/>
                <w:color w:val="000000"/>
                <w:kern w:val="0"/>
                <w:sz w:val="24"/>
                <w:szCs w:val="24"/>
                <w:u w:val="none"/>
                <w:lang w:val="en-US" w:eastAsia="zh-CN"/>
              </w:rPr>
            </w:pPr>
            <w:r>
              <w:rPr>
                <w:rFonts w:ascii="黑体" w:eastAsia="黑体" w:cs="黑体" w:hint="eastAsia"/>
                <w:i w:val="0"/>
                <w:color w:val="000000"/>
                <w:kern w:val="0"/>
                <w:sz w:val="24"/>
                <w:szCs w:val="24"/>
                <w:u w:val="none"/>
                <w:lang w:val="en-US" w:eastAsia="zh-CN"/>
              </w:rPr>
              <w:t>自评得分</w:t>
            </w:r>
          </w:p>
        </w:tc>
        <w:tc>
          <w:tcPr>
            <w:tcW w:w="478" w:type="dxa"/>
            <w:vMerge w:val="restar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i w:val="0"/>
                <w:color w:val="000000"/>
                <w:kern w:val="0"/>
                <w:sz w:val="24"/>
                <w:szCs w:val="24"/>
                <w:u w:val="none"/>
                <w:lang w:val="en-US" w:eastAsia="zh-CN"/>
              </w:rPr>
            </w:pPr>
            <w:r>
              <w:rPr>
                <w:rFonts w:ascii="黑体" w:eastAsia="黑体" w:cs="黑体" w:hint="eastAsia"/>
                <w:i w:val="0"/>
                <w:color w:val="000000"/>
                <w:kern w:val="0"/>
                <w:sz w:val="24"/>
                <w:szCs w:val="24"/>
                <w:u w:val="none"/>
                <w:lang w:val="en-US" w:eastAsia="zh-CN"/>
              </w:rPr>
              <w:t>备注</w:t>
            </w:r>
          </w:p>
        </w:tc>
      </w:tr>
      <w:tr>
        <w:trPr>
          <w:trHeight w:val="23"/>
        </w:trPr>
        <w:tc>
          <w:tcPr>
            <w:tcW w:w="1093" w:type="dxa"/>
            <w:tcBorders>
              <w:top w:val="single" w:sz="4" w:space="0" w:color="000000"/>
              <w:left w:val="single" w:sz="4" w:space="0" w:color="000000"/>
              <w:bottom w:val="single" w:sz="4" w:space="0" w:color="00000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i w:val="0"/>
                <w:color w:val="000000"/>
                <w:sz w:val="24"/>
                <w:szCs w:val="24"/>
                <w:u w:val="none"/>
              </w:rPr>
            </w:pPr>
            <w:r>
              <w:rPr>
                <w:rFonts w:ascii="黑体" w:eastAsia="黑体" w:cs="黑体" w:hint="eastAsia"/>
                <w:i w:val="0"/>
                <w:color w:val="000000"/>
                <w:kern w:val="0"/>
                <w:sz w:val="24"/>
                <w:szCs w:val="24"/>
                <w:u w:val="none"/>
                <w:lang w:val="en-US" w:eastAsia="zh-CN"/>
              </w:rPr>
              <w:t>一级指标</w:t>
            </w:r>
          </w:p>
        </w:tc>
        <w:tc>
          <w:tcPr>
            <w:tcW w:w="13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i w:val="0"/>
                <w:color w:val="000000"/>
                <w:sz w:val="24"/>
                <w:szCs w:val="24"/>
                <w:u w:val="none"/>
              </w:rPr>
            </w:pPr>
            <w:r>
              <w:rPr>
                <w:rFonts w:ascii="黑体" w:eastAsia="黑体" w:cs="黑体" w:hint="eastAsia"/>
                <w:i w:val="0"/>
                <w:color w:val="000000"/>
                <w:kern w:val="0"/>
                <w:sz w:val="24"/>
                <w:szCs w:val="24"/>
                <w:u w:val="none"/>
                <w:lang w:val="en-US" w:eastAsia="zh-CN"/>
              </w:rPr>
              <w:t>二级指标</w:t>
            </w:r>
          </w:p>
        </w:tc>
        <w:tc>
          <w:tcPr>
            <w:tcW w:w="18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i w:val="0"/>
                <w:color w:val="000000"/>
                <w:sz w:val="24"/>
                <w:szCs w:val="24"/>
                <w:u w:val="none"/>
              </w:rPr>
            </w:pPr>
            <w:r>
              <w:rPr>
                <w:rFonts w:ascii="黑体" w:eastAsia="黑体" w:cs="黑体" w:hint="eastAsia"/>
                <w:i w:val="0"/>
                <w:color w:val="000000"/>
                <w:kern w:val="0"/>
                <w:sz w:val="24"/>
                <w:szCs w:val="24"/>
                <w:u w:val="none"/>
                <w:lang w:val="en-US" w:eastAsia="zh-CN"/>
              </w:rPr>
              <w:t>三级指标</w:t>
            </w:r>
          </w:p>
        </w:tc>
        <w:tc>
          <w:tcPr>
            <w:tcW w:w="5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i w:val="0"/>
                <w:color w:val="000000"/>
                <w:sz w:val="24"/>
                <w:szCs w:val="24"/>
                <w:u w:val="none"/>
              </w:rPr>
            </w:pPr>
            <w:r>
              <w:rPr>
                <w:rFonts w:ascii="黑体" w:eastAsia="黑体" w:cs="黑体" w:hint="eastAsia"/>
                <w:i w:val="0"/>
                <w:color w:val="000000"/>
                <w:kern w:val="0"/>
                <w:sz w:val="24"/>
                <w:szCs w:val="24"/>
                <w:u w:val="none"/>
                <w:lang w:val="en-US" w:eastAsia="zh-CN"/>
              </w:rPr>
              <w:t>指标</w:t>
              <w:br/>
              <w:t>分值</w:t>
            </w:r>
          </w:p>
        </w:tc>
        <w:tc>
          <w:tcPr>
            <w:tcW w:w="47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756" w:type="dxa"/>
            <w:vMerge/>
            <w:tcBorders>
              <w:top w:val="nil"/>
              <w:left w:val="single" w:sz="4" w:space="0" w:color="000000"/>
              <w:bottom w:val="single" w:sz="4" w:space="0" w:color="000000"/>
              <w:right w:val="single" w:sz="4" w:space="0" w:color="000000"/>
            </w:tcBorders>
            <w:shd w:val="clear" w:color="auto" w:fill="auto"/>
            <w:noWrap/>
            <w:vAlign w:val="center"/>
          </w:tcPr>
          <w:p/>
        </w:tc>
        <w:tc>
          <w:tcPr>
            <w:tcW w:w="478" w:type="dxa"/>
            <w:vMerge/>
            <w:tcBorders>
              <w:top w:val="nil"/>
              <w:left w:val="single" w:sz="4" w:space="0" w:color="000000"/>
              <w:bottom w:val="single" w:sz="4" w:space="0" w:color="000000"/>
              <w:right w:val="single" w:sz="4" w:space="0" w:color="000000"/>
            </w:tcBorders>
            <w:shd w:val="clear" w:color="auto" w:fill="auto"/>
            <w:noWrap/>
            <w:vAlign w:val="center"/>
          </w:tcPr>
          <w:p/>
        </w:tc>
      </w:tr>
      <w:tr>
        <w:trPr>
          <w:trHeight w:val="23"/>
        </w:trPr>
        <w:tc>
          <w:tcPr>
            <w:tcW w:w="109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rPr>
              <w:t>总体绩效</w:t>
              <w:br/>
              <w:t>（65分）</w:t>
            </w:r>
          </w:p>
        </w:tc>
        <w:tc>
          <w:tcPr>
            <w:tcW w:w="1373" w:type="dxa"/>
            <w:vMerge w:val="restar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rPr>
              <w:t>履职效能</w:t>
              <w:br/>
              <w:t>（15分）</w:t>
            </w:r>
          </w:p>
        </w:tc>
        <w:tc>
          <w:tcPr>
            <w:tcW w:w="18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金川县环境卫生服务中心</w:t>
            </w:r>
          </w:p>
        </w:tc>
        <w:tc>
          <w:tcPr>
            <w:tcW w:w="54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5</w:t>
            </w:r>
          </w:p>
        </w:tc>
        <w:tc>
          <w:tcPr>
            <w:tcW w:w="4734" w:type="dxa"/>
            <w:vMerge w:val="restar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部门整体绩效目标中选定3-5个核心职能目标，反映该项职能目标完成效果情况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2"/>
                <w:sz w:val="24"/>
                <w:szCs w:val="24"/>
                <w:u w:val="none"/>
                <w:lang w:val="en-US" w:eastAsia="zh-CN" w:bidi="ar-SA"/>
              </w:rPr>
            </w:pPr>
            <w:r>
              <w:rPr>
                <w:rFonts w:ascii="宋体" w:eastAsia="宋体" w:cs="宋体" w:hint="eastAsia"/>
                <w:i w:val="0"/>
                <w:color w:val="000000"/>
                <w:kern w:val="0"/>
                <w:sz w:val="24"/>
                <w:szCs w:val="24"/>
                <w:u w:val="none"/>
                <w:lang w:val="en-US" w:eastAsia="zh-CN"/>
              </w:rPr>
              <w:t>5</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93" w:type="dxa"/>
            <w:vMerge/>
            <w:tcBorders>
              <w:top w:val="nil"/>
              <w:left w:val="single" w:sz="4" w:space="0" w:color="000000"/>
              <w:bottom w:val="nil"/>
              <w:right w:val="single" w:sz="4" w:space="0" w:color="000000"/>
            </w:tcBorders>
            <w:shd w:val="clear" w:color="auto" w:fill="auto"/>
            <w:noWrap/>
            <w:vAlign w:val="center"/>
          </w:tcPr>
          <w:p/>
        </w:tc>
        <w:tc>
          <w:tcPr>
            <w:tcW w:w="1373" w:type="dxa"/>
            <w:vMerge/>
            <w:tcBorders>
              <w:top w:val="nil"/>
              <w:left w:val="single" w:sz="4" w:space="0" w:color="000000"/>
              <w:bottom w:val="nil"/>
              <w:right w:val="single" w:sz="4" w:space="0" w:color="000000"/>
            </w:tcBorders>
            <w:shd w:val="clear" w:color="auto" w:fill="auto"/>
            <w:noWrap/>
            <w:vAlign w:val="center"/>
          </w:tcPr>
          <w:p/>
        </w:tc>
        <w:tc>
          <w:tcPr>
            <w:tcW w:w="18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办公室</w:t>
            </w:r>
          </w:p>
        </w:tc>
        <w:tc>
          <w:tcPr>
            <w:tcW w:w="54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5</w:t>
            </w:r>
          </w:p>
        </w:tc>
        <w:tc>
          <w:tcPr>
            <w:tcW w:w="4734" w:type="dxa"/>
            <w:vMerge/>
            <w:tcBorders>
              <w:top w:val="nil"/>
              <w:left w:val="single" w:sz="4" w:space="0" w:color="000000"/>
              <w:bottom w:val="nil"/>
              <w:right w:val="single" w:sz="4" w:space="0" w:color="000000"/>
            </w:tcBorders>
            <w:shd w:val="clear" w:color="auto" w:fill="auto"/>
            <w:noWrap/>
            <w:vAlign w:val="center"/>
          </w:tcP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5</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93" w:type="dxa"/>
            <w:vMerge/>
            <w:tcBorders>
              <w:top w:val="nil"/>
              <w:left w:val="single" w:sz="4" w:space="0" w:color="000000"/>
              <w:bottom w:val="nil"/>
              <w:right w:val="single" w:sz="4" w:space="0" w:color="000000"/>
            </w:tcBorders>
            <w:shd w:val="clear" w:color="auto" w:fill="auto"/>
            <w:noWrap/>
            <w:vAlign w:val="center"/>
          </w:tcPr>
          <w:p/>
        </w:tc>
        <w:tc>
          <w:tcPr>
            <w:tcW w:w="1373" w:type="dxa"/>
            <w:vMerge/>
            <w:tcBorders>
              <w:top w:val="nil"/>
              <w:left w:val="single" w:sz="4" w:space="0" w:color="000000"/>
              <w:bottom w:val="single" w:sz="4" w:space="0" w:color="000000"/>
              <w:right w:val="single" w:sz="4" w:space="0" w:color="000000"/>
            </w:tcBorders>
            <w:shd w:val="clear" w:color="auto" w:fill="auto"/>
            <w:noWrap/>
            <w:vAlign w:val="center"/>
          </w:tcPr>
          <w:p/>
        </w:tc>
        <w:tc>
          <w:tcPr>
            <w:tcW w:w="18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市政综合服务股</w:t>
            </w:r>
          </w:p>
        </w:tc>
        <w:tc>
          <w:tcPr>
            <w:tcW w:w="546"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5</w:t>
            </w:r>
          </w:p>
        </w:tc>
        <w:tc>
          <w:tcPr>
            <w:tcW w:w="4734" w:type="dxa"/>
            <w:vMerge/>
            <w:tcBorders>
              <w:top w:val="nil"/>
              <w:left w:val="single" w:sz="4" w:space="0" w:color="000000"/>
              <w:bottom w:val="single" w:sz="4" w:space="0" w:color="000000"/>
              <w:right w:val="single" w:sz="4" w:space="0" w:color="000000"/>
            </w:tcBorders>
            <w:shd w:val="clear" w:color="auto" w:fill="auto"/>
            <w:noWrap/>
            <w:vAlign w:val="center"/>
          </w:tcP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5</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9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7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rPr>
              <w:t>预算管理</w:t>
              <w:br/>
              <w:t>（25分）</w:t>
            </w:r>
          </w:p>
        </w:tc>
        <w:tc>
          <w:tcPr>
            <w:tcW w:w="18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预算编制质量</w:t>
            </w:r>
          </w:p>
        </w:tc>
        <w:tc>
          <w:tcPr>
            <w:tcW w:w="5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8</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部门是否严格按要求编制年初部门预算，年初预算编制的科学性和准确性</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2"/>
                <w:sz w:val="24"/>
                <w:szCs w:val="24"/>
                <w:u w:val="none"/>
                <w:lang w:val="en-US" w:eastAsia="zh-CN" w:bidi="ar-SA"/>
              </w:rPr>
            </w:pPr>
            <w:r>
              <w:rPr>
                <w:rFonts w:ascii="宋体" w:eastAsia="宋体" w:cs="宋体" w:hint="eastAsia"/>
                <w:i w:val="0"/>
                <w:color w:val="000000"/>
                <w:kern w:val="0"/>
                <w:sz w:val="24"/>
                <w:szCs w:val="24"/>
                <w:u w:val="none"/>
                <w:lang w:val="en-US" w:eastAsia="zh-CN"/>
              </w:rPr>
              <w:t>5</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9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7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8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单位收入统筹</w:t>
            </w:r>
          </w:p>
        </w:tc>
        <w:tc>
          <w:tcPr>
            <w:tcW w:w="5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部门统筹自有收入程度</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2"/>
                <w:sz w:val="24"/>
                <w:szCs w:val="24"/>
                <w:u w:val="none"/>
                <w:lang w:val="en-US" w:eastAsia="zh-CN" w:bidi="ar-SA"/>
              </w:rPr>
            </w:pPr>
            <w:r>
              <w:rPr>
                <w:rFonts w:ascii="宋体" w:eastAsia="宋体" w:cs="宋体" w:hint="eastAsia"/>
                <w:i w:val="0"/>
                <w:color w:val="000000"/>
                <w:kern w:val="0"/>
                <w:sz w:val="24"/>
                <w:szCs w:val="24"/>
                <w:u w:val="none"/>
                <w:lang w:val="en-US" w:eastAsia="zh-CN"/>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9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7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8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支出执行进度</w:t>
            </w:r>
          </w:p>
        </w:tc>
        <w:tc>
          <w:tcPr>
            <w:tcW w:w="5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6</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部门1至6月、1至10月预算执行情况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2"/>
                <w:sz w:val="24"/>
                <w:szCs w:val="24"/>
                <w:u w:val="none"/>
                <w:lang w:val="en-US" w:eastAsia="zh-CN" w:bidi="ar-SA"/>
              </w:rPr>
            </w:pPr>
            <w:r>
              <w:rPr>
                <w:rFonts w:ascii="宋体" w:eastAsia="宋体" w:cs="宋体" w:hint="eastAsia"/>
                <w:i w:val="0"/>
                <w:color w:val="000000"/>
                <w:kern w:val="0"/>
                <w:sz w:val="24"/>
                <w:szCs w:val="24"/>
                <w:u w:val="none"/>
                <w:lang w:val="en-US" w:eastAsia="zh-CN"/>
              </w:rPr>
              <w:t>6</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9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7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8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预算年终结余</w:t>
            </w:r>
          </w:p>
        </w:tc>
        <w:tc>
          <w:tcPr>
            <w:tcW w:w="5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2</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部门整体年终预算结余情况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2"/>
                <w:sz w:val="24"/>
                <w:szCs w:val="24"/>
                <w:u w:val="none"/>
                <w:lang w:val="en-US" w:eastAsia="zh-CN" w:bidi="ar-SA"/>
              </w:rPr>
            </w:pPr>
            <w:r>
              <w:rPr>
                <w:rFonts w:ascii="宋体" w:eastAsia="宋体" w:cs="宋体" w:hint="eastAsia"/>
                <w:i w:val="0"/>
                <w:color w:val="000000"/>
                <w:kern w:val="0"/>
                <w:sz w:val="24"/>
                <w:szCs w:val="24"/>
                <w:u w:val="none"/>
                <w:lang w:val="en-US" w:eastAsia="zh-CN"/>
              </w:rPr>
              <w:t>2</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9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7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8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严控一般性支出</w:t>
            </w:r>
          </w:p>
        </w:tc>
        <w:tc>
          <w:tcPr>
            <w:tcW w:w="5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5</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部门严控“三公”经费、会议、培训、差旅、办节办展、办公设备购置、信息网络及软件购置更新、课题经费等8项一般性支出情况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2"/>
                <w:sz w:val="24"/>
                <w:szCs w:val="24"/>
                <w:u w:val="none"/>
                <w:lang w:val="en-US" w:eastAsia="zh-CN" w:bidi="ar-SA"/>
              </w:rPr>
            </w:pPr>
            <w:r>
              <w:rPr>
                <w:rFonts w:ascii="宋体" w:eastAsia="宋体" w:cs="宋体" w:hint="eastAsia"/>
                <w:i w:val="0"/>
                <w:color w:val="000000"/>
                <w:kern w:val="0"/>
                <w:sz w:val="24"/>
                <w:szCs w:val="24"/>
                <w:u w:val="none"/>
                <w:lang w:val="en-US" w:eastAsia="zh-CN"/>
              </w:rPr>
              <w:t>5</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9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7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rPr>
              <w:t>财务管理</w:t>
              <w:br/>
              <w:t>（10分）</w:t>
            </w:r>
          </w:p>
        </w:tc>
        <w:tc>
          <w:tcPr>
            <w:tcW w:w="18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财务管理制度</w:t>
            </w:r>
          </w:p>
        </w:tc>
        <w:tc>
          <w:tcPr>
            <w:tcW w:w="5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部门财务管理制度建立情况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2"/>
                <w:sz w:val="24"/>
                <w:szCs w:val="24"/>
                <w:u w:val="none"/>
                <w:lang w:val="en-US" w:eastAsia="zh-CN" w:bidi="ar-SA"/>
              </w:rPr>
            </w:pPr>
            <w:r>
              <w:rPr>
                <w:rFonts w:ascii="宋体" w:eastAsia="宋体" w:cs="宋体" w:hint="eastAsia"/>
                <w:i w:val="0"/>
                <w:color w:val="000000"/>
                <w:kern w:val="0"/>
                <w:sz w:val="24"/>
                <w:szCs w:val="24"/>
                <w:u w:val="none"/>
                <w:lang w:val="en-US" w:eastAsia="zh-CN"/>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9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7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8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财务岗位设置</w:t>
            </w:r>
          </w:p>
        </w:tc>
        <w:tc>
          <w:tcPr>
            <w:tcW w:w="5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2</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部门财务岗位设置是否符合相关财务管理制度要求</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2"/>
                <w:sz w:val="24"/>
                <w:szCs w:val="24"/>
                <w:u w:val="none"/>
                <w:lang w:val="en-US" w:eastAsia="zh-CN" w:bidi="ar-SA"/>
              </w:rPr>
            </w:pPr>
            <w:r>
              <w:rPr>
                <w:rFonts w:ascii="宋体" w:eastAsia="宋体" w:cs="宋体" w:hint="eastAsia"/>
                <w:i w:val="0"/>
                <w:color w:val="000000"/>
                <w:kern w:val="0"/>
                <w:sz w:val="24"/>
                <w:szCs w:val="24"/>
                <w:u w:val="none"/>
                <w:lang w:val="en-US" w:eastAsia="zh-CN"/>
              </w:rPr>
              <w:t>2</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9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7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8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资金使用规范</w:t>
            </w:r>
          </w:p>
        </w:tc>
        <w:tc>
          <w:tcPr>
            <w:tcW w:w="5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部门资金使用是否符合相关财务管理制度规定</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2"/>
                <w:sz w:val="24"/>
                <w:szCs w:val="24"/>
                <w:u w:val="none"/>
                <w:lang w:val="en-US" w:eastAsia="zh-CN" w:bidi="ar-SA"/>
              </w:rPr>
            </w:pPr>
            <w:r>
              <w:rPr>
                <w:rFonts w:ascii="宋体" w:eastAsia="宋体" w:cs="宋体" w:hint="eastAsia"/>
                <w:i w:val="0"/>
                <w:color w:val="000000"/>
                <w:kern w:val="0"/>
                <w:sz w:val="24"/>
                <w:szCs w:val="24"/>
                <w:u w:val="none"/>
                <w:lang w:val="en-US" w:eastAsia="zh-CN"/>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9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7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rPr>
              <w:t>资产管理</w:t>
              <w:br/>
              <w:t>（9分）</w:t>
            </w:r>
          </w:p>
        </w:tc>
        <w:tc>
          <w:tcPr>
            <w:tcW w:w="18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人均资产变化率</w:t>
            </w:r>
          </w:p>
        </w:tc>
        <w:tc>
          <w:tcPr>
            <w:tcW w:w="5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3</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部门人均资产变化情况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2"/>
                <w:sz w:val="24"/>
                <w:szCs w:val="24"/>
                <w:u w:val="none"/>
                <w:lang w:val="en-US" w:eastAsia="zh-CN" w:bidi="ar-SA"/>
              </w:rPr>
            </w:pPr>
            <w:r>
              <w:rPr>
                <w:rFonts w:ascii="宋体" w:eastAsia="宋体" w:cs="宋体" w:hint="eastAsia"/>
                <w:i w:val="0"/>
                <w:color w:val="000000"/>
                <w:kern w:val="0"/>
                <w:sz w:val="24"/>
                <w:szCs w:val="24"/>
                <w:u w:val="none"/>
                <w:lang w:val="en-US" w:eastAsia="zh-CN"/>
              </w:rPr>
              <w:t>3</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9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7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8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资产利用率</w:t>
            </w:r>
          </w:p>
        </w:tc>
        <w:tc>
          <w:tcPr>
            <w:tcW w:w="5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3</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部门资产超最低使用年限情况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2"/>
                <w:sz w:val="24"/>
                <w:szCs w:val="24"/>
                <w:u w:val="none"/>
                <w:lang w:val="en-US" w:eastAsia="zh-CN" w:bidi="ar-SA"/>
              </w:rPr>
            </w:pPr>
            <w:r>
              <w:rPr>
                <w:rFonts w:ascii="宋体" w:eastAsia="宋体" w:cs="宋体" w:hint="eastAsia"/>
                <w:i w:val="0"/>
                <w:color w:val="000000"/>
                <w:kern w:val="0"/>
                <w:sz w:val="24"/>
                <w:szCs w:val="24"/>
                <w:u w:val="none"/>
                <w:lang w:val="en-US" w:eastAsia="zh-CN"/>
              </w:rPr>
              <w:t>2</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9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rPr>
              <w:t>总体绩效</w:t>
              <w:br/>
              <w:t>（65分）</w:t>
            </w:r>
          </w:p>
        </w:tc>
        <w:tc>
          <w:tcPr>
            <w:tcW w:w="13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rPr>
              <w:t>资产管理</w:t>
              <w:br/>
              <w:t>（9分）</w:t>
            </w:r>
          </w:p>
        </w:tc>
        <w:tc>
          <w:tcPr>
            <w:tcW w:w="18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资产盘活率</w:t>
            </w:r>
          </w:p>
        </w:tc>
        <w:tc>
          <w:tcPr>
            <w:tcW w:w="5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3</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部门闲置一年以上的资产盘活情况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2"/>
                <w:sz w:val="24"/>
                <w:szCs w:val="24"/>
                <w:u w:val="none"/>
                <w:lang w:val="en-US" w:eastAsia="zh-CN" w:bidi="ar-SA"/>
              </w:rPr>
            </w:pPr>
            <w:r>
              <w:rPr>
                <w:rFonts w:ascii="宋体" w:eastAsia="宋体" w:cs="宋体" w:hint="eastAsia"/>
                <w:i w:val="0"/>
                <w:color w:val="000000"/>
                <w:kern w:val="0"/>
                <w:sz w:val="24"/>
                <w:szCs w:val="24"/>
                <w:u w:val="none"/>
                <w:lang w:val="en-US" w:eastAsia="zh-CN"/>
              </w:rPr>
              <w:t>3</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9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7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rPr>
              <w:t>采购管理</w:t>
              <w:br/>
              <w:t>（6分）</w:t>
            </w:r>
          </w:p>
        </w:tc>
        <w:tc>
          <w:tcPr>
            <w:tcW w:w="18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支持中小企业发展</w:t>
            </w:r>
          </w:p>
        </w:tc>
        <w:tc>
          <w:tcPr>
            <w:tcW w:w="5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3</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部门是否严格执行政府采购促进中小企业发展相关管理办法</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2"/>
                <w:sz w:val="24"/>
                <w:szCs w:val="24"/>
                <w:u w:val="none"/>
                <w:lang w:val="en-US" w:eastAsia="zh-CN" w:bidi="ar-SA"/>
              </w:rPr>
            </w:pPr>
            <w:r>
              <w:rPr>
                <w:rFonts w:ascii="宋体" w:eastAsia="宋体" w:cs="宋体" w:hint="eastAsia"/>
                <w:i w:val="0"/>
                <w:color w:val="000000"/>
                <w:kern w:val="0"/>
                <w:sz w:val="24"/>
                <w:szCs w:val="24"/>
                <w:u w:val="none"/>
                <w:lang w:val="en-US" w:eastAsia="zh-CN"/>
              </w:rPr>
              <w:t>3</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9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7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8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采购执行率</w:t>
            </w:r>
          </w:p>
        </w:tc>
        <w:tc>
          <w:tcPr>
            <w:tcW w:w="5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3</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部门政府采购项目资金支付比例情况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2"/>
                <w:sz w:val="24"/>
                <w:szCs w:val="24"/>
                <w:u w:val="none"/>
                <w:lang w:val="en-US" w:eastAsia="zh-CN" w:bidi="ar-SA"/>
              </w:rPr>
            </w:pPr>
            <w:r>
              <w:rPr>
                <w:rFonts w:ascii="宋体" w:eastAsia="宋体" w:cs="宋体" w:hint="eastAsia"/>
                <w:i w:val="0"/>
                <w:color w:val="000000"/>
                <w:kern w:val="0"/>
                <w:sz w:val="24"/>
                <w:szCs w:val="24"/>
                <w:u w:val="none"/>
                <w:lang w:val="en-US" w:eastAsia="zh-CN"/>
              </w:rPr>
              <w:t>3</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9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rPr>
              <w:t>项目绩效</w:t>
              <w:br/>
              <w:t>（35分）</w:t>
            </w:r>
          </w:p>
        </w:tc>
        <w:tc>
          <w:tcPr>
            <w:tcW w:w="1373" w:type="dxa"/>
            <w:vMerge w:val="restar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rPr>
              <w:t>项目决策</w:t>
              <w:br/>
              <w:t>（12分）</w:t>
            </w:r>
          </w:p>
        </w:tc>
        <w:tc>
          <w:tcPr>
            <w:tcW w:w="18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决策程序</w:t>
            </w:r>
          </w:p>
        </w:tc>
        <w:tc>
          <w:tcPr>
            <w:tcW w:w="5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部门预算项目设立是否按规定履行评估论证、申报程序</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2"/>
                <w:sz w:val="24"/>
                <w:szCs w:val="24"/>
                <w:u w:val="none"/>
                <w:lang w:val="en-US" w:eastAsia="zh-CN" w:bidi="ar-SA"/>
              </w:rPr>
            </w:pPr>
            <w:r>
              <w:rPr>
                <w:rFonts w:ascii="宋体" w:eastAsia="宋体" w:cs="宋体" w:hint="eastAsia"/>
                <w:i w:val="0"/>
                <w:color w:val="000000"/>
                <w:kern w:val="0"/>
                <w:sz w:val="24"/>
                <w:szCs w:val="24"/>
                <w:u w:val="none"/>
                <w:lang w:val="en-US" w:eastAsia="zh-CN"/>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9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73" w:type="dxa"/>
            <w:vMerge/>
            <w:tcBorders>
              <w:top w:val="single" w:sz="4" w:space="0" w:color="000000"/>
              <w:left w:val="single" w:sz="4" w:space="0" w:color="000000"/>
              <w:bottom w:val="nil"/>
              <w:right w:val="single" w:sz="4" w:space="0" w:color="000000"/>
            </w:tcBorders>
            <w:shd w:val="clear" w:color="auto" w:fill="auto"/>
            <w:noWrap/>
            <w:vAlign w:val="center"/>
          </w:tcPr>
          <w:p/>
        </w:tc>
        <w:tc>
          <w:tcPr>
            <w:tcW w:w="18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目标设置</w:t>
            </w:r>
          </w:p>
        </w:tc>
        <w:tc>
          <w:tcPr>
            <w:tcW w:w="5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部门预算项目绩效目标与计划期内的任务量、预算安排的资金量匹配情况，绩效目标设置是否科学合理、规范完整、量化细化、预算匹配</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2"/>
                <w:sz w:val="24"/>
                <w:szCs w:val="24"/>
                <w:u w:val="none"/>
                <w:lang w:val="en-US" w:eastAsia="zh-CN" w:bidi="ar-SA"/>
              </w:rPr>
            </w:pPr>
            <w:r>
              <w:rPr>
                <w:rFonts w:ascii="宋体" w:eastAsia="宋体" w:cs="宋体" w:hint="eastAsia"/>
                <w:i w:val="0"/>
                <w:color w:val="000000"/>
                <w:kern w:val="0"/>
                <w:sz w:val="24"/>
                <w:szCs w:val="24"/>
                <w:u w:val="none"/>
                <w:lang w:val="en-US" w:eastAsia="zh-CN"/>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9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73" w:type="dxa"/>
            <w:vMerge/>
            <w:tcBorders>
              <w:top w:val="single" w:sz="4" w:space="0" w:color="000000"/>
              <w:left w:val="single" w:sz="4" w:space="0" w:color="000000"/>
              <w:bottom w:val="nil"/>
              <w:right w:val="single" w:sz="4" w:space="0" w:color="000000"/>
            </w:tcBorders>
            <w:shd w:val="clear" w:color="auto" w:fill="auto"/>
            <w:noWrap/>
            <w:vAlign w:val="center"/>
          </w:tcPr>
          <w:p/>
        </w:tc>
        <w:tc>
          <w:tcPr>
            <w:tcW w:w="18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项目入库</w:t>
            </w:r>
          </w:p>
        </w:tc>
        <w:tc>
          <w:tcPr>
            <w:tcW w:w="5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部门预算项目是否在规定时间完成项目入库</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2"/>
                <w:sz w:val="24"/>
                <w:szCs w:val="24"/>
                <w:u w:val="none"/>
                <w:lang w:val="en-US" w:eastAsia="zh-CN" w:bidi="ar-SA"/>
              </w:rPr>
            </w:pPr>
            <w:r>
              <w:rPr>
                <w:rFonts w:ascii="宋体" w:eastAsia="宋体" w:cs="宋体" w:hint="eastAsia"/>
                <w:i w:val="0"/>
                <w:color w:val="000000"/>
                <w:kern w:val="0"/>
                <w:sz w:val="24"/>
                <w:szCs w:val="24"/>
                <w:u w:val="none"/>
                <w:lang w:val="en-US" w:eastAsia="zh-CN"/>
              </w:rPr>
              <w:t>3</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9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73" w:type="dxa"/>
            <w:vMerge w:val="restar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rPr>
              <w:t>项目执行</w:t>
              <w:br/>
              <w:t>（12分）</w:t>
            </w:r>
          </w:p>
        </w:tc>
        <w:tc>
          <w:tcPr>
            <w:tcW w:w="18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执行同向</w:t>
            </w:r>
          </w:p>
        </w:tc>
        <w:tc>
          <w:tcPr>
            <w:tcW w:w="5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部门预算项目实际列支内容是否与绩效目标设置方向相符</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2"/>
                <w:sz w:val="24"/>
                <w:szCs w:val="24"/>
                <w:u w:val="none"/>
                <w:lang w:val="en-US" w:eastAsia="zh-CN" w:bidi="ar-SA"/>
              </w:rPr>
            </w:pPr>
            <w:r>
              <w:rPr>
                <w:rFonts w:ascii="宋体" w:eastAsia="宋体" w:cs="宋体" w:hint="eastAsia"/>
                <w:i w:val="0"/>
                <w:color w:val="000000"/>
                <w:kern w:val="0"/>
                <w:sz w:val="24"/>
                <w:szCs w:val="24"/>
                <w:u w:val="none"/>
                <w:lang w:val="en-US" w:eastAsia="zh-CN"/>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9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73" w:type="dxa"/>
            <w:vMerge/>
            <w:tcBorders>
              <w:top w:val="single" w:sz="4" w:space="0" w:color="000000"/>
              <w:left w:val="single" w:sz="4" w:space="0" w:color="000000"/>
              <w:bottom w:val="nil"/>
              <w:right w:val="single" w:sz="4" w:space="0" w:color="000000"/>
            </w:tcBorders>
            <w:shd w:val="clear" w:color="auto" w:fill="auto"/>
            <w:noWrap/>
            <w:vAlign w:val="center"/>
          </w:tcPr>
          <w:p/>
        </w:tc>
        <w:tc>
          <w:tcPr>
            <w:tcW w:w="1839" w:type="dxa"/>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项目调整</w:t>
            </w:r>
          </w:p>
        </w:tc>
        <w:tc>
          <w:tcPr>
            <w:tcW w:w="5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部门预算项目是否采取对应调整措施</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2"/>
                <w:sz w:val="24"/>
                <w:szCs w:val="24"/>
                <w:u w:val="none"/>
                <w:lang w:val="en-US" w:eastAsia="zh-CN" w:bidi="ar-SA"/>
              </w:rPr>
            </w:pPr>
            <w:r>
              <w:rPr>
                <w:rFonts w:ascii="宋体" w:eastAsia="宋体" w:cs="宋体" w:hint="eastAsia"/>
                <w:i w:val="0"/>
                <w:color w:val="000000"/>
                <w:kern w:val="0"/>
                <w:sz w:val="24"/>
                <w:szCs w:val="24"/>
                <w:u w:val="none"/>
                <w:lang w:val="en-US" w:eastAsia="zh-CN"/>
              </w:rPr>
              <w:t>3</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9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73" w:type="dxa"/>
            <w:vMerge/>
            <w:tcBorders>
              <w:top w:val="single" w:sz="4" w:space="0" w:color="000000"/>
              <w:left w:val="single" w:sz="4" w:space="0" w:color="000000"/>
              <w:bottom w:val="nil"/>
              <w:right w:val="single" w:sz="4" w:space="0" w:color="000000"/>
            </w:tcBorders>
            <w:shd w:val="clear" w:color="auto" w:fill="auto"/>
            <w:noWrap/>
            <w:vAlign w:val="center"/>
          </w:tcPr>
          <w:p/>
        </w:tc>
        <w:tc>
          <w:tcPr>
            <w:tcW w:w="18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执行结果</w:t>
            </w:r>
          </w:p>
        </w:tc>
        <w:tc>
          <w:tcPr>
            <w:tcW w:w="5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部门预算项目预算执行情况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2"/>
                <w:sz w:val="24"/>
                <w:szCs w:val="24"/>
                <w:u w:val="none"/>
                <w:lang w:val="en-US" w:eastAsia="zh-CN" w:bidi="ar-SA"/>
              </w:rPr>
            </w:pPr>
            <w:r>
              <w:rPr>
                <w:rFonts w:ascii="宋体" w:eastAsia="宋体" w:cs="宋体" w:hint="eastAsia"/>
                <w:i w:val="0"/>
                <w:color w:val="000000"/>
                <w:kern w:val="0"/>
                <w:sz w:val="24"/>
                <w:szCs w:val="24"/>
                <w:u w:val="none"/>
                <w:lang w:val="en-US" w:eastAsia="zh-CN"/>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9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7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rPr>
              <w:t>目标实现</w:t>
              <w:br/>
              <w:t>（11分）</w:t>
            </w:r>
          </w:p>
        </w:tc>
        <w:tc>
          <w:tcPr>
            <w:tcW w:w="18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目标完成</w:t>
            </w:r>
          </w:p>
        </w:tc>
        <w:tc>
          <w:tcPr>
            <w:tcW w:w="5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部门预算项目绩效目标数量指标完成情况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2"/>
                <w:sz w:val="24"/>
                <w:szCs w:val="24"/>
                <w:u w:val="none"/>
                <w:lang w:val="en-US" w:eastAsia="zh-CN" w:bidi="ar-SA"/>
              </w:rPr>
            </w:pPr>
            <w:r>
              <w:rPr>
                <w:rFonts w:ascii="宋体" w:eastAsia="宋体" w:cs="宋体" w:hint="eastAsia"/>
                <w:i w:val="0"/>
                <w:color w:val="000000"/>
                <w:kern w:val="0"/>
                <w:sz w:val="24"/>
                <w:szCs w:val="24"/>
                <w:u w:val="none"/>
                <w:lang w:val="en-US" w:eastAsia="zh-CN"/>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9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7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8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目标偏离</w:t>
            </w:r>
          </w:p>
        </w:tc>
        <w:tc>
          <w:tcPr>
            <w:tcW w:w="5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部门预算项目绩效目标数量指标实现程度与预期目标的偏离情况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2"/>
                <w:sz w:val="24"/>
                <w:szCs w:val="24"/>
                <w:u w:val="none"/>
                <w:lang w:val="en-US" w:eastAsia="zh-CN" w:bidi="ar-SA"/>
              </w:rPr>
            </w:pPr>
            <w:r>
              <w:rPr>
                <w:rFonts w:ascii="宋体" w:eastAsia="宋体" w:cs="宋体" w:hint="eastAsia"/>
                <w:i w:val="0"/>
                <w:color w:val="000000"/>
                <w:kern w:val="0"/>
                <w:sz w:val="24"/>
                <w:szCs w:val="24"/>
                <w:u w:val="none"/>
                <w:lang w:val="en-US" w:eastAsia="zh-CN"/>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9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7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8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实现效果</w:t>
            </w:r>
          </w:p>
        </w:tc>
        <w:tc>
          <w:tcPr>
            <w:tcW w:w="5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3</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部门预算项目绩效目标效益指标实施效果</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2"/>
                <w:sz w:val="24"/>
                <w:szCs w:val="24"/>
                <w:u w:val="none"/>
                <w:lang w:val="en-US" w:eastAsia="zh-CN" w:bidi="ar-SA"/>
              </w:rPr>
            </w:pPr>
            <w:r>
              <w:rPr>
                <w:rFonts w:ascii="宋体" w:eastAsia="宋体" w:cs="宋体" w:hint="eastAsia"/>
                <w:i w:val="0"/>
                <w:color w:val="000000"/>
                <w:kern w:val="0"/>
                <w:sz w:val="24"/>
                <w:szCs w:val="24"/>
                <w:u w:val="none"/>
                <w:lang w:val="en-US" w:eastAsia="zh-CN"/>
              </w:rPr>
              <w:t>3</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rPr>
              <w:t>扣分项</w:t>
              <w:br/>
              <w:t>（10分）</w:t>
            </w:r>
          </w:p>
        </w:tc>
        <w:tc>
          <w:tcPr>
            <w:tcW w:w="321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被评价部门配合度</w:t>
            </w:r>
          </w:p>
        </w:tc>
        <w:tc>
          <w:tcPr>
            <w:tcW w:w="5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被评价对象工作配合情况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bl>
    <w:p>
      <w:pPr>
        <w:keepNext w:val="0"/>
        <w:keepLines w:val="0"/>
        <w:pageBreakBefore w:val="0"/>
        <w:widowControl w:val="0"/>
        <w:kinsoku/>
        <w:wordWrap/>
        <w:overflowPunct/>
        <w:topLinePunct w:val="0"/>
        <w:autoSpaceDE/>
        <w:autoSpaceDN/>
        <w:bidi w:val="0"/>
        <w:spacing w:line="578" w:lineRule="exact"/>
        <w:ind w:firstLineChars="200" w:firstLine="640"/>
        <w:textAlignment w:val="auto"/>
        <w:rPr>
          <w:rFonts w:ascii="Times New Roman" w:eastAsia="仿宋_GB2312" w:cs="Times New Roman" w:hAnsi="Times New Roman"/>
          <w:kern w:val="2"/>
          <w:sz w:val="32"/>
          <w:szCs w:val="24"/>
          <w:lang w:val="en-US" w:eastAsia="zh-CN" w:bidi="ar-SA"/>
        </w:rPr>
      </w:pPr>
      <w:r>
        <w:rPr>
          <w:rFonts w:ascii="黑体" w:eastAsia="黑体" w:cs="黑体" w:hint="eastAsia"/>
          <w:kern w:val="2"/>
          <w:sz w:val="32"/>
          <w:szCs w:val="24"/>
          <w:lang w:val="en-US" w:eastAsia="zh-CN" w:bidi="ar-SA"/>
        </w:rPr>
        <w:t>附表2</w:t>
      </w:r>
    </w:p>
    <w:tbl>
      <w:tblPr>
        <w:jc w:val="center"/>
        <w:tblW w:w="10560" w:type="dxa"/>
        <w:tblBorders>
          <w:top w:val="none" w:sz="0" w:space="0" w:color="auto"/>
          <w:left w:val="none" w:sz="0" w:space="0" w:color="auto"/>
          <w:bottom w:val="none" w:sz="0" w:space="0" w:color="auto"/>
          <w:right w:val="none" w:sz="0" w:space="0" w:color="auto"/>
        </w:tblBorders>
        <w:shd w:val="clear" w:color="auto" w:fill="auto"/>
        <w:tblLayout w:type="fixed"/>
        <w:tblCellMar>
          <w:top w:w="15" w:type="dxa"/>
          <w:left w:w="15" w:type="dxa"/>
          <w:bottom w:w="15" w:type="dxa"/>
          <w:right w:w="15" w:type="dxa"/>
        </w:tblCellMar>
      </w:tblPr>
      <w:tblGrid>
        <w:gridCol w:w="1309"/>
        <w:gridCol w:w="1347"/>
        <w:gridCol w:w="1273"/>
        <w:gridCol w:w="1100"/>
        <w:gridCol w:w="1144"/>
        <w:gridCol w:w="1"/>
        <w:gridCol w:w="1289"/>
        <w:gridCol w:w="1058"/>
        <w:gridCol w:w="926"/>
        <w:gridCol w:w="1113"/>
      </w:tblGrid>
      <w:tr>
        <w:trPr>
          <w:trHeight w:hRule="exact" w:val="762"/>
        </w:trPr>
        <w:tc>
          <w:tcPr>
            <w:tcW w:w="10560" w:type="dxa"/>
            <w:gridSpan w:val="10"/>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ascii="Times New Roman" w:eastAsia="黑体" w:cs="Times New Roman" w:hAnsi="Times New Roman"/>
                <w:i w:val="0"/>
                <w:color w:val="000000"/>
                <w:sz w:val="28"/>
                <w:szCs w:val="28"/>
                <w:u w:val="none"/>
              </w:rPr>
            </w:pPr>
            <w:r>
              <w:rPr>
                <w:rFonts w:ascii="Times New Roman" w:eastAsia="方正小标宋简体" w:cs="Times New Roman" w:hAnsi="Times New Roman"/>
                <w:i w:val="0"/>
                <w:color w:val="000000"/>
                <w:kern w:val="0"/>
                <w:sz w:val="44"/>
                <w:szCs w:val="44"/>
                <w:u w:val="none"/>
                <w:lang w:val="en-US" w:eastAsia="zh-CN"/>
              </w:rPr>
              <w:t>部门整体支出绩效目标完成情况自评表</w:t>
            </w:r>
          </w:p>
        </w:tc>
      </w:tr>
      <w:tr>
        <w:trPr>
          <w:trHeight w:val="23"/>
        </w:trPr>
        <w:tc>
          <w:tcPr>
            <w:tcW w:w="10560" w:type="dxa"/>
            <w:gridSpan w:val="10"/>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8"/>
                <w:szCs w:val="28"/>
                <w:u w:val="none"/>
              </w:rPr>
            </w:pPr>
            <w:r>
              <w:rPr>
                <w:rFonts w:ascii="Times New Roman" w:eastAsia="宋体" w:cs="Times New Roman" w:hAnsi="Times New Roman"/>
                <w:i w:val="0"/>
                <w:color w:val="000000"/>
                <w:kern w:val="0"/>
                <w:sz w:val="28"/>
                <w:szCs w:val="28"/>
                <w:u w:val="none"/>
                <w:lang w:val="en-US" w:eastAsia="zh-CN"/>
              </w:rPr>
              <w:t>（202</w:t>
            </w:r>
            <w:r>
              <w:rPr>
                <w:rFonts w:eastAsia="宋体" w:cs="Times New Roman" w:hint="eastAsia"/>
                <w:i w:val="0"/>
                <w:color w:val="000000"/>
                <w:kern w:val="0"/>
                <w:sz w:val="28"/>
                <w:szCs w:val="28"/>
                <w:u w:val="none"/>
                <w:lang w:val="en-US" w:eastAsia="zh-CN"/>
              </w:rPr>
              <w:t>4</w:t>
            </w:r>
            <w:r>
              <w:rPr>
                <w:rFonts w:ascii="Times New Roman" w:eastAsia="宋体" w:cs="Times New Roman" w:hAnsi="Times New Roman"/>
                <w:i w:val="0"/>
                <w:color w:val="000000"/>
                <w:kern w:val="0"/>
                <w:sz w:val="28"/>
                <w:szCs w:val="28"/>
                <w:u w:val="none"/>
                <w:lang w:val="en-US" w:eastAsia="zh-CN"/>
              </w:rPr>
              <w:t>年度）</w:t>
            </w:r>
          </w:p>
        </w:tc>
      </w:tr>
      <w:tr>
        <w:trPr>
          <w:trHeight w:val="23"/>
        </w:trPr>
        <w:tc>
          <w:tcPr>
            <w:tcW w:w="10560" w:type="dxa"/>
            <w:gridSpan w:val="10"/>
            <w:tcBorders>
              <w:top w:val="nil"/>
              <w:left w:val="nil"/>
              <w:bottom w:val="single" w:sz="4" w:space="0" w:color="00000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outlineLvl w:val="9"/>
              <w:rPr>
                <w:rFonts w:ascii="Times New Roman" w:eastAsia="宋体" w:cs="Times New Roman" w:hAnsi="Times New Roman"/>
                <w:i w:val="0"/>
                <w:color w:val="000000"/>
                <w:sz w:val="21"/>
                <w:szCs w:val="21"/>
                <w:u w:val="none"/>
              </w:rPr>
            </w:pPr>
            <w:r>
              <w:rPr>
                <w:rFonts w:ascii="Times New Roman" w:eastAsia="宋体" w:cs="Times New Roman" w:hAnsi="Times New Roman"/>
                <w:i w:val="0"/>
                <w:color w:val="000000"/>
                <w:kern w:val="0"/>
                <w:sz w:val="21"/>
                <w:szCs w:val="21"/>
                <w:u w:val="none"/>
                <w:lang w:val="en-US" w:eastAsia="zh-CN"/>
              </w:rPr>
              <w:t>单位：万元</w:t>
            </w:r>
          </w:p>
        </w:tc>
      </w:tr>
      <w:tr>
        <w:trPr>
          <w:trHeight w:val="23"/>
        </w:trPr>
        <w:tc>
          <w:tcPr>
            <w:tcW w:w="3929"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部门名称</w:t>
            </w:r>
          </w:p>
        </w:tc>
        <w:tc>
          <w:tcPr>
            <w:tcW w:w="6631"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eastAsia="宋体" w:cs="Times New Roman" w:hint="eastAsia"/>
                <w:i w:val="0"/>
                <w:color w:val="000000"/>
                <w:kern w:val="0"/>
                <w:sz w:val="24"/>
                <w:szCs w:val="24"/>
                <w:u w:val="none"/>
                <w:lang w:val="en-US" w:eastAsia="zh-CN"/>
              </w:rPr>
              <w:t>金川县市政公用事业服务中心</w:t>
            </w:r>
          </w:p>
        </w:tc>
      </w:tr>
      <w:tr>
        <w:trPr>
          <w:trHeight w:val="23"/>
        </w:trPr>
        <w:tc>
          <w:tcPr>
            <w:tcW w:w="130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年度部门整体支出预算</w:t>
            </w: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资金总额</w:t>
            </w:r>
          </w:p>
        </w:tc>
        <w:tc>
          <w:tcPr>
            <w:tcW w:w="224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财政拨款</w:t>
            </w:r>
          </w:p>
        </w:tc>
        <w:tc>
          <w:tcPr>
            <w:tcW w:w="4387"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其他资金</w:t>
            </w:r>
          </w:p>
        </w:tc>
      </w:tr>
      <w:tr>
        <w:trPr>
          <w:trHeight w:val="23"/>
        </w:trPr>
        <w:tc>
          <w:tcPr>
            <w:tcW w:w="130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lang w:val="en-US"/>
              </w:rPr>
            </w:pPr>
            <w:r>
              <w:rPr>
                <w:rFonts w:eastAsia="宋体" w:cs="Times New Roman" w:hint="eastAsia"/>
                <w:i w:val="0"/>
                <w:color w:val="000000"/>
                <w:kern w:val="0"/>
                <w:sz w:val="24"/>
                <w:szCs w:val="24"/>
                <w:u w:val="none"/>
                <w:lang w:val="en-US" w:eastAsia="zh-CN"/>
              </w:rPr>
              <w:t>1104.88</w:t>
            </w:r>
          </w:p>
        </w:tc>
        <w:tc>
          <w:tcPr>
            <w:tcW w:w="224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lang w:val="en-US"/>
              </w:rPr>
            </w:pPr>
            <w:r>
              <w:rPr>
                <w:rFonts w:eastAsia="宋体" w:cs="Times New Roman" w:hint="eastAsia"/>
                <w:i w:val="0"/>
                <w:color w:val="000000"/>
                <w:kern w:val="0"/>
                <w:sz w:val="24"/>
                <w:szCs w:val="24"/>
                <w:u w:val="none"/>
                <w:lang w:val="en-US" w:eastAsia="zh-CN"/>
              </w:rPr>
              <w:t>1104.88</w:t>
            </w:r>
          </w:p>
        </w:tc>
        <w:tc>
          <w:tcPr>
            <w:tcW w:w="4387"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eastAsia="宋体" w:cs="Times New Roman" w:hint="eastAsia"/>
                <w:i w:val="0"/>
                <w:color w:val="000000"/>
                <w:kern w:val="0"/>
                <w:sz w:val="24"/>
                <w:szCs w:val="24"/>
                <w:u w:val="none"/>
                <w:lang w:val="en-US" w:eastAsia="zh-CN"/>
              </w:rPr>
              <w:t xml:space="preserve"> </w:t>
            </w:r>
          </w:p>
        </w:tc>
      </w:tr>
      <w:tr>
        <w:trPr>
          <w:trHeight w:val="23"/>
        </w:trPr>
        <w:tc>
          <w:tcPr>
            <w:tcW w:w="13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年度总体</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目标</w:t>
            </w:r>
          </w:p>
        </w:tc>
        <w:tc>
          <w:tcPr>
            <w:tcW w:w="9251"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hint="eastAsia"/>
                <w:i w:val="0"/>
                <w:color w:val="000000"/>
                <w:kern w:val="0"/>
                <w:sz w:val="24"/>
                <w:szCs w:val="24"/>
                <w:u w:val="none"/>
                <w:lang w:val="en-US" w:eastAsia="zh-CN"/>
              </w:rPr>
              <w:t xml:space="preserve">宣传贯彻执行国家、省、州、县有关市政公用事业服务的法律、法规和政策；研究制定市政公用事业服务的中长期规划和年度计划；负责对临时占用城乡城市道路（含人行道）的行政监督管理；负责全县车场（库）、菜市场（以下简称“两场”）建设的中、长期规划布点并组织实施，研究拟订“两场”建设的配套政策；负责城乡城市户外广告总体规划实施的协调，定点设置的审查和监督管理；配合住建局开展其他涉及城市建设方面的工作；完成县委、县政府、县住房和城乡建设局交办的其他任务。对涉及城市公用事业服务的各项工作进行综合协调,配合县住建局开展对城乡市容环境、市政设施的行政事业性收费工作；负责数字化城市管理模式的组织、试点和实施工作；负责县城市政公共基础设施维修维护；受理居民有关城乡城市管理、城乡城市管理行政执法方面的来信来访和群众投诉。 </w:t>
            </w:r>
          </w:p>
        </w:tc>
      </w:tr>
      <w:tr>
        <w:trPr>
          <w:trHeight w:val="23"/>
        </w:trPr>
        <w:tc>
          <w:tcPr>
            <w:tcW w:w="1309" w:type="dxa"/>
            <w:vMerge w:val="restar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年度主要</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任务</w:t>
            </w: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任务名称</w:t>
            </w:r>
          </w:p>
        </w:tc>
        <w:tc>
          <w:tcPr>
            <w:tcW w:w="6631"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主要内容</w:t>
            </w:r>
          </w:p>
        </w:tc>
      </w:tr>
      <w:tr>
        <w:trPr>
          <w:trHeight w:val="23"/>
        </w:trPr>
        <w:tc>
          <w:tcPr>
            <w:tcW w:w="1309" w:type="dxa"/>
            <w:vMerge/>
            <w:tcBorders>
              <w:top w:val="nil"/>
              <w:left w:val="single" w:sz="4" w:space="0" w:color="000000"/>
              <w:bottom w:val="nil"/>
              <w:right w:val="single" w:sz="4" w:space="0" w:color="000000"/>
            </w:tcBorders>
            <w:shd w:val="clear" w:color="auto" w:fill="auto"/>
            <w:noWrap/>
            <w:vAlign w:val="center"/>
          </w:tcP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hint="eastAsia"/>
                <w:i w:val="0"/>
                <w:color w:val="000000"/>
                <w:kern w:val="0"/>
                <w:sz w:val="24"/>
                <w:szCs w:val="24"/>
                <w:u w:val="none"/>
                <w:lang w:val="en-US" w:eastAsia="zh-CN"/>
              </w:rPr>
              <w:t>市政公用服务事务</w:t>
            </w:r>
          </w:p>
        </w:tc>
        <w:tc>
          <w:tcPr>
            <w:tcW w:w="6631"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hint="eastAsia"/>
                <w:i w:val="0"/>
                <w:color w:val="000000"/>
                <w:kern w:val="0"/>
                <w:sz w:val="24"/>
                <w:szCs w:val="24"/>
                <w:u w:val="none"/>
                <w:lang w:val="en-US" w:eastAsia="zh-CN"/>
              </w:rPr>
              <w:t>宣传贯彻执行国家、省、州、县有关市政公用事业服务的法律、法规和政策；研究制定市政公用事业服务的中长期规划和年度计划；负责对临时占用城乡城市道路（含人行道）的行政监督管理；负责全县车场（库）、菜市场（以下简称“两场”）建设的中、长期规划布点并组织实施，研究拟订“两场”建设的配套政策；负责城乡城市户外广告总体规划实施的协调，定点设置的审查和监督管理；配合住建局开展其他涉及城市建设方面的工作；完成县委、县政府、县住房和城乡建设局交办的其他任务。</w:t>
            </w:r>
          </w:p>
        </w:tc>
      </w:tr>
      <w:tr>
        <w:trPr>
          <w:trHeight w:val="23"/>
        </w:trPr>
        <w:tc>
          <w:tcPr>
            <w:tcW w:w="1309" w:type="dxa"/>
            <w:vMerge/>
            <w:tcBorders>
              <w:top w:val="nil"/>
              <w:left w:val="single" w:sz="4" w:space="0" w:color="000000"/>
              <w:bottom w:val="nil"/>
              <w:right w:val="single" w:sz="4" w:space="0" w:color="000000"/>
            </w:tcBorders>
            <w:shd w:val="clear" w:color="auto" w:fill="auto"/>
            <w:noWrap/>
            <w:vAlign w:val="center"/>
          </w:tcP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hint="eastAsia"/>
                <w:i w:val="0"/>
                <w:color w:val="000000"/>
                <w:sz w:val="24"/>
                <w:szCs w:val="24"/>
                <w:u w:val="none"/>
              </w:rPr>
              <w:t>城乡环境管理</w:t>
            </w:r>
          </w:p>
        </w:tc>
        <w:tc>
          <w:tcPr>
            <w:tcW w:w="6631"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hint="eastAsia"/>
                <w:i w:val="0"/>
                <w:color w:val="000000"/>
                <w:sz w:val="24"/>
                <w:szCs w:val="24"/>
                <w:u w:val="none"/>
              </w:rPr>
              <w:t>负责城乡综合环境整治的政策、法律、法规和标准的贯彻执行；负责管理市容环境卫生工作，依法对城乡环境卫生实施监督检查</w:t>
            </w:r>
          </w:p>
        </w:tc>
      </w:tr>
      <w:tr>
        <w:trPr>
          <w:trHeight w:val="23"/>
        </w:trPr>
        <w:tc>
          <w:tcPr>
            <w:tcW w:w="1309" w:type="dxa"/>
            <w:vMerge/>
            <w:tcBorders>
              <w:top w:val="nil"/>
              <w:left w:val="single" w:sz="4" w:space="0" w:color="000000"/>
              <w:bottom w:val="nil"/>
              <w:right w:val="single" w:sz="4" w:space="0" w:color="000000"/>
            </w:tcBorders>
            <w:shd w:val="clear" w:color="auto" w:fill="auto"/>
            <w:noWrap/>
            <w:vAlign w:val="center"/>
          </w:tcP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hint="eastAsia"/>
                <w:i w:val="0"/>
                <w:color w:val="000000"/>
                <w:sz w:val="24"/>
                <w:szCs w:val="24"/>
                <w:u w:val="none"/>
              </w:rPr>
            </w:pPr>
            <w:r>
              <w:rPr>
                <w:rFonts w:ascii="Times New Roman" w:eastAsia="宋体" w:cs="Times New Roman" w:hAnsi="Times New Roman" w:hint="eastAsia"/>
                <w:i w:val="0"/>
                <w:color w:val="000000"/>
                <w:sz w:val="24"/>
                <w:szCs w:val="24"/>
                <w:u w:val="none"/>
              </w:rPr>
              <w:t>市政综合管理</w:t>
            </w:r>
          </w:p>
        </w:tc>
        <w:tc>
          <w:tcPr>
            <w:tcW w:w="6631"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hint="eastAsia"/>
                <w:i w:val="0"/>
                <w:color w:val="000000"/>
                <w:sz w:val="24"/>
                <w:szCs w:val="24"/>
                <w:u w:val="none"/>
              </w:rPr>
            </w:pPr>
            <w:r>
              <w:rPr>
                <w:rFonts w:ascii="Times New Roman" w:eastAsia="宋体" w:cs="Times New Roman" w:hAnsi="Times New Roman" w:hint="eastAsia"/>
                <w:i w:val="0"/>
                <w:color w:val="000000"/>
                <w:sz w:val="24"/>
                <w:szCs w:val="24"/>
                <w:u w:val="none"/>
              </w:rPr>
              <w:t>对涉及城市公用事业服务的各项工作进行综合协调,配合县住建局开展对城乡市容环境、市政设施的行政事业性收费工作；负责数字化城市管理模式的组织、试点和实施工作；负责县城市政公共基础设施维修维护；受理居民有关城乡城市管理、城乡城市管理行政执法方面的来信来访和群众投诉。</w:t>
            </w:r>
          </w:p>
        </w:tc>
      </w:tr>
      <w:tr>
        <w:trPr>
          <w:trHeight w:val="23"/>
        </w:trPr>
        <w:tc>
          <w:tcPr>
            <w:tcW w:w="1309" w:type="dxa"/>
            <w:vMerge/>
            <w:tcBorders>
              <w:top w:val="nil"/>
              <w:left w:val="single" w:sz="4" w:space="0" w:color="000000"/>
              <w:bottom w:val="single" w:sz="4" w:space="0" w:color="000000"/>
              <w:right w:val="single" w:sz="4" w:space="0" w:color="000000"/>
            </w:tcBorders>
            <w:shd w:val="clear" w:color="auto" w:fill="auto"/>
            <w:noWrap/>
            <w:vAlign w:val="center"/>
          </w:tcP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hint="eastAsia"/>
                <w:i w:val="0"/>
                <w:color w:val="000000"/>
                <w:sz w:val="24"/>
                <w:szCs w:val="24"/>
                <w:u w:val="none"/>
              </w:rPr>
            </w:pPr>
            <w:r>
              <w:rPr>
                <w:rFonts w:ascii="Times New Roman" w:eastAsia="宋体" w:cs="Times New Roman" w:hAnsi="Times New Roman" w:hint="eastAsia"/>
                <w:i w:val="0"/>
                <w:color w:val="000000"/>
                <w:sz w:val="24"/>
                <w:szCs w:val="24"/>
                <w:u w:val="none"/>
              </w:rPr>
              <w:t>城乡环境卫生监管</w:t>
            </w:r>
          </w:p>
        </w:tc>
        <w:tc>
          <w:tcPr>
            <w:tcW w:w="6631"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hint="eastAsia"/>
                <w:i w:val="0"/>
                <w:color w:val="000000"/>
                <w:sz w:val="24"/>
                <w:szCs w:val="24"/>
                <w:u w:val="none"/>
              </w:rPr>
            </w:pPr>
            <w:r>
              <w:rPr>
                <w:rFonts w:ascii="Times New Roman" w:eastAsia="宋体" w:cs="Times New Roman" w:hAnsi="Times New Roman" w:hint="eastAsia"/>
                <w:i w:val="0"/>
                <w:color w:val="000000"/>
                <w:sz w:val="24"/>
                <w:szCs w:val="24"/>
                <w:u w:val="none"/>
              </w:rPr>
              <w:t>负责管理市容环境卫生工作，依法对城乡环境卫生实施监督检查；参与大、中型市容环卫设施建设项目的方案审查和实施的监督管理，参与城乡新建、改扩建项目中的市容环卫配套设施方案的审核和监督管理，负责管理城乡城市道路的冲洗洒水和生活垃圾的收集、清运、处置，负责机动车清洗、环境卫生的行业管理；建筑垃圾和建筑渣土运输、消纳等的管理；负责建筑垃圾处置场地的规划、定点和监督管理。负责县城卫生清扫、排污管理、环卫设施的管理和维护等市容市貌的日常管理工作；开展对违反城市规划的建设用地和建设方面的违法行为治理工作；配合住建局开展对擅自占用、挖掘、损坏城市道路；损坏、危害路灯、防洪堤坝、排水及污水处理设施方面的违法行为治理工作；配合住建局开展对违反城市房屋拆迁和预售商品房等城市房地产建设管理的违法行为治理工作；配合住建局开展对乱堆乱放、泼洒施工渣土、建筑材料和施工扰民方面的违法行为治理工作。</w:t>
            </w:r>
          </w:p>
        </w:tc>
      </w:tr>
      <w:tr>
        <w:trPr>
          <w:trHeight w:val="23"/>
        </w:trPr>
        <w:tc>
          <w:tcPr>
            <w:tcW w:w="130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年度绩效</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指标</w:t>
            </w:r>
          </w:p>
        </w:tc>
        <w:tc>
          <w:tcPr>
            <w:tcW w:w="13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一级指标</w:t>
            </w:r>
          </w:p>
        </w:tc>
        <w:tc>
          <w:tcPr>
            <w:tcW w:w="12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二级指标</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三级指标</w:t>
            </w:r>
          </w:p>
        </w:tc>
        <w:tc>
          <w:tcPr>
            <w:tcW w:w="114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绩效指标</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性质</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绩效指标值</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绩效度量单位</w:t>
            </w:r>
          </w:p>
        </w:tc>
        <w:tc>
          <w:tcPr>
            <w:tcW w:w="926" w:type="dxa"/>
            <w:tcBorders>
              <w:top w:val="single" w:sz="4" w:space="0" w:color="000000"/>
              <w:left w:val="single" w:sz="4" w:space="0" w:color="000000"/>
              <w:bottom w:val="single" w:sz="4" w:space="0" w:color="00000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权重</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实际完成</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指标值</w:t>
            </w:r>
          </w:p>
        </w:tc>
      </w:tr>
      <w:tr>
        <w:trPr>
          <w:trHeight w:val="585"/>
        </w:trPr>
        <w:tc>
          <w:tcPr>
            <w:tcW w:w="130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7"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产出指标</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数量指标</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hint="eastAsia"/>
                <w:i w:val="0"/>
                <w:color w:val="000000"/>
                <w:kern w:val="0"/>
                <w:sz w:val="24"/>
                <w:szCs w:val="24"/>
                <w:u w:val="none"/>
                <w:lang w:val="en-US" w:eastAsia="zh-CN"/>
              </w:rPr>
              <w:t>科目调整次数</w:t>
            </w:r>
          </w:p>
        </w:tc>
        <w:tc>
          <w:tcPr>
            <w:tcW w:w="114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hint="eastAsia"/>
                <w:i w:val="0"/>
                <w:color w:val="000000"/>
                <w:kern w:val="0"/>
                <w:sz w:val="22"/>
                <w:szCs w:val="22"/>
                <w:u w:val="none"/>
                <w:lang w:val="en-US" w:eastAsia="zh-CN"/>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hint="eastAsia"/>
                <w:i w:val="0"/>
                <w:color w:val="000000"/>
                <w:kern w:val="0"/>
                <w:sz w:val="24"/>
                <w:szCs w:val="24"/>
                <w:u w:val="none"/>
                <w:lang w:val="en-US" w:eastAsia="zh-CN"/>
              </w:rPr>
              <w:t>5</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hint="eastAsia"/>
                <w:i w:val="0"/>
                <w:color w:val="000000"/>
                <w:kern w:val="0"/>
                <w:sz w:val="24"/>
                <w:szCs w:val="24"/>
                <w:u w:val="none"/>
                <w:lang w:val="en-US" w:eastAsia="zh-CN"/>
              </w:rPr>
              <w:t>次</w:t>
            </w:r>
          </w:p>
        </w:tc>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eastAsia="宋体" w:cs="Times New Roman" w:hAnsi="Times New Roman"/>
                <w:i w:val="0"/>
                <w:color w:val="000000"/>
                <w:sz w:val="24"/>
                <w:szCs w:val="24"/>
                <w:u w:val="none"/>
              </w:rPr>
            </w:pPr>
            <w:r>
              <w:rPr>
                <w:rFonts w:eastAsia="宋体" w:cs="Times New Roman" w:hint="eastAsia"/>
                <w:i w:val="0"/>
                <w:color w:val="000000"/>
                <w:kern w:val="0"/>
                <w:sz w:val="24"/>
                <w:szCs w:val="24"/>
                <w:u w:val="none"/>
                <w:lang w:val="en-US" w:eastAsia="zh-CN"/>
              </w:rPr>
              <w:t>10</w:t>
            </w:r>
            <w:r>
              <w:rPr>
                <w:rFonts w:ascii="Times New Roman" w:eastAsia="宋体" w:cs="Times New Roman" w:hAnsi="Times New Roman"/>
                <w:i w:val="0"/>
                <w:color w:val="000000"/>
                <w:kern w:val="0"/>
                <w:sz w:val="24"/>
                <w:szCs w:val="24"/>
                <w:u w:val="none"/>
                <w:lang w:val="en-US" w:eastAsia="zh-CN"/>
              </w:rPr>
              <w:t>%</w:t>
            </w:r>
          </w:p>
        </w:tc>
        <w:tc>
          <w:tcPr>
            <w:tcW w:w="1113"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eastAsia="宋体" w:cs="Times New Roman" w:hAnsi="Times New Roman"/>
                <w:i w:val="0"/>
                <w:color w:val="000000"/>
                <w:sz w:val="24"/>
                <w:szCs w:val="24"/>
                <w:u w:val="none"/>
                <w:lang w:val="en-US"/>
              </w:rPr>
            </w:pPr>
            <w:r>
              <w:rPr>
                <w:rFonts w:eastAsia="宋体" w:cs="Times New Roman" w:hint="eastAsia"/>
                <w:i w:val="0"/>
                <w:color w:val="000000"/>
                <w:kern w:val="0"/>
                <w:sz w:val="24"/>
                <w:szCs w:val="24"/>
                <w:u w:val="none"/>
                <w:lang w:val="en-US" w:eastAsia="zh-CN"/>
              </w:rPr>
              <w:t>10</w:t>
            </w:r>
          </w:p>
        </w:tc>
      </w:tr>
      <w:tr>
        <w:trPr>
          <w:trHeight w:val="23"/>
        </w:trPr>
        <w:tc>
          <w:tcPr>
            <w:tcW w:w="130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hint="eastAsia"/>
                <w:i w:val="0"/>
                <w:color w:val="000000"/>
                <w:sz w:val="24"/>
                <w:szCs w:val="24"/>
                <w:u w:val="none"/>
              </w:rPr>
              <w:t>人员经费足额保障率</w:t>
            </w:r>
          </w:p>
        </w:tc>
        <w:tc>
          <w:tcPr>
            <w:tcW w:w="114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Times New Roman" w:eastAsia="宋体" w:cs="Times New Roman" w:hAnsi="Times New Roman"/>
                <w:i w:val="0"/>
                <w:color w:val="000000"/>
                <w:sz w:val="24"/>
                <w:szCs w:val="24"/>
                <w:u w:val="none"/>
              </w:rPr>
            </w:pPr>
            <w:r>
              <w:rPr>
                <w:rFonts w:ascii="宋体" w:eastAsia="宋体" w:cs="宋体" w:hint="eastAsia"/>
                <w:i w:val="0"/>
                <w:color w:val="000000"/>
                <w:kern w:val="0"/>
                <w:sz w:val="22"/>
                <w:szCs w:val="22"/>
                <w:u w:val="none"/>
                <w:lang w:val="en-US" w:eastAsia="zh-CN"/>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100</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hint="eastAsia"/>
                <w:i w:val="0"/>
                <w:color w:val="000000"/>
                <w:sz w:val="24"/>
                <w:szCs w:val="24"/>
                <w:u w:val="none"/>
                <w:lang w:val="en-US" w:eastAsia="zh-CN"/>
              </w:rPr>
            </w:pPr>
            <w:r>
              <w:rPr>
                <w:rFonts w:eastAsia="宋体" w:cs="Times New Roman" w:hint="eastAsia"/>
                <w:i w:val="0"/>
                <w:color w:val="000000"/>
                <w:sz w:val="24"/>
                <w:szCs w:val="24"/>
                <w:u w:val="none"/>
                <w:lang w:val="en-US" w:eastAsia="zh-CN"/>
              </w:rPr>
              <w:t>%</w:t>
            </w:r>
          </w:p>
        </w:tc>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15%</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15</w:t>
            </w:r>
          </w:p>
        </w:tc>
      </w:tr>
      <w:tr>
        <w:trPr>
          <w:trHeight w:val="23"/>
        </w:trPr>
        <w:tc>
          <w:tcPr>
            <w:tcW w:w="130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质量指标</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hint="eastAsia"/>
                <w:i w:val="0"/>
                <w:color w:val="000000"/>
                <w:sz w:val="24"/>
                <w:szCs w:val="24"/>
                <w:u w:val="none"/>
              </w:rPr>
              <w:t>预算编制准确率</w:t>
            </w:r>
          </w:p>
        </w:tc>
        <w:tc>
          <w:tcPr>
            <w:tcW w:w="114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hint="eastAsia"/>
                <w:i w:val="0"/>
                <w:color w:val="000000"/>
                <w:sz w:val="24"/>
                <w:szCs w:val="24"/>
                <w:u w:val="none"/>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95</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hint="eastAsia"/>
                <w:i w:val="0"/>
                <w:color w:val="000000"/>
                <w:sz w:val="24"/>
                <w:szCs w:val="24"/>
                <w:u w:val="none"/>
                <w:lang w:val="en-US" w:eastAsia="zh-CN"/>
              </w:rPr>
            </w:pPr>
            <w:r>
              <w:rPr>
                <w:rFonts w:eastAsia="宋体" w:cs="Times New Roman" w:hint="eastAsia"/>
                <w:i w:val="0"/>
                <w:color w:val="000000"/>
                <w:sz w:val="24"/>
                <w:szCs w:val="24"/>
                <w:u w:val="none"/>
                <w:lang w:val="en-US" w:eastAsia="zh-CN"/>
              </w:rPr>
              <w:t>%</w:t>
            </w:r>
          </w:p>
        </w:tc>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10%</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10</w:t>
            </w:r>
          </w:p>
        </w:tc>
      </w:tr>
      <w:tr>
        <w:trPr>
          <w:trHeight w:val="23"/>
        </w:trPr>
        <w:tc>
          <w:tcPr>
            <w:tcW w:w="130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时效指标</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hint="eastAsia"/>
                <w:i w:val="0"/>
                <w:color w:val="000000"/>
                <w:sz w:val="24"/>
                <w:szCs w:val="24"/>
                <w:u w:val="none"/>
              </w:rPr>
              <w:t>按时发放率</w:t>
            </w:r>
          </w:p>
        </w:tc>
        <w:tc>
          <w:tcPr>
            <w:tcW w:w="114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hint="eastAsia"/>
                <w:i w:val="0"/>
                <w:color w:val="000000"/>
                <w:sz w:val="24"/>
                <w:szCs w:val="24"/>
                <w:u w:val="none"/>
                <w:lang w:val="en-US" w:eastAsia="zh-CN"/>
              </w:rPr>
            </w:pPr>
            <w:r>
              <w:rPr>
                <w:rFonts w:eastAsia="宋体" w:cs="Times New Roman" w:hint="eastAsia"/>
                <w:i w:val="0"/>
                <w:color w:val="000000"/>
                <w:sz w:val="24"/>
                <w:szCs w:val="24"/>
                <w:u w:val="none"/>
                <w:lang w:val="en-US" w:eastAsia="zh-CN"/>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100</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hint="eastAsia"/>
                <w:i w:val="0"/>
                <w:color w:val="000000"/>
                <w:sz w:val="24"/>
                <w:szCs w:val="24"/>
                <w:u w:val="none"/>
                <w:lang w:val="en-US" w:eastAsia="zh-CN"/>
              </w:rPr>
            </w:pPr>
            <w:r>
              <w:rPr>
                <w:rFonts w:eastAsia="宋体" w:cs="Times New Roman" w:hint="eastAsia"/>
                <w:i w:val="0"/>
                <w:color w:val="000000"/>
                <w:sz w:val="24"/>
                <w:szCs w:val="24"/>
                <w:u w:val="none"/>
                <w:lang w:val="en-US" w:eastAsia="zh-CN"/>
              </w:rPr>
              <w:t>%</w:t>
            </w:r>
          </w:p>
        </w:tc>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hint="eastAsia"/>
                <w:i w:val="0"/>
                <w:color w:val="000000"/>
                <w:sz w:val="24"/>
                <w:szCs w:val="24"/>
                <w:u w:val="none"/>
                <w:lang w:val="en-US" w:eastAsia="zh-CN"/>
              </w:rPr>
            </w:pPr>
            <w:r>
              <w:rPr>
                <w:rFonts w:eastAsia="宋体" w:cs="Times New Roman" w:hint="eastAsia"/>
                <w:i w:val="0"/>
                <w:color w:val="000000"/>
                <w:sz w:val="24"/>
                <w:szCs w:val="24"/>
                <w:u w:val="none"/>
                <w:lang w:val="en-US" w:eastAsia="zh-CN"/>
              </w:rPr>
              <w:t>15%</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15</w:t>
            </w:r>
          </w:p>
        </w:tc>
      </w:tr>
      <w:tr>
        <w:trPr>
          <w:trHeight w:val="23"/>
        </w:trPr>
        <w:tc>
          <w:tcPr>
            <w:tcW w:w="130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p>
        </w:tc>
        <w:tc>
          <w:tcPr>
            <w:tcW w:w="114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p>
        </w:tc>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p>
        </w:tc>
      </w:tr>
      <w:tr>
        <w:trPr>
          <w:trHeight w:val="23"/>
        </w:trPr>
        <w:tc>
          <w:tcPr>
            <w:tcW w:w="130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7"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效益指标</w:t>
            </w:r>
          </w:p>
        </w:tc>
        <w:tc>
          <w:tcPr>
            <w:tcW w:w="1273" w:type="dxa"/>
            <w:vMerge w:val="restar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eastAsia="宋体" w:cs="Times New Roman" w:hint="eastAsia"/>
                <w:i w:val="0"/>
                <w:color w:val="000000"/>
                <w:kern w:val="0"/>
                <w:sz w:val="24"/>
                <w:szCs w:val="24"/>
                <w:u w:val="none"/>
                <w:lang w:val="en-US" w:eastAsia="zh-CN"/>
              </w:rPr>
              <w:t>经济</w:t>
            </w:r>
            <w:r>
              <w:rPr>
                <w:rFonts w:ascii="Times New Roman" w:eastAsia="宋体" w:cs="Times New Roman" w:hAnsi="Times New Roman"/>
                <w:i w:val="0"/>
                <w:color w:val="000000"/>
                <w:kern w:val="0"/>
                <w:sz w:val="24"/>
                <w:szCs w:val="24"/>
                <w:u w:val="none"/>
                <w:lang w:val="en-US" w:eastAsia="zh-CN"/>
              </w:rPr>
              <w:t>效益</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指标</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hint="eastAsia"/>
                <w:i w:val="0"/>
                <w:color w:val="000000"/>
                <w:sz w:val="24"/>
                <w:szCs w:val="24"/>
                <w:u w:val="none"/>
              </w:rPr>
              <w:t>三公经费控制率</w:t>
            </w:r>
          </w:p>
        </w:tc>
        <w:tc>
          <w:tcPr>
            <w:tcW w:w="114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hint="eastAsia"/>
                <w:i w:val="0"/>
                <w:color w:val="000000"/>
                <w:sz w:val="24"/>
                <w:szCs w:val="24"/>
                <w:u w:val="none"/>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100</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hint="eastAsia"/>
                <w:i w:val="0"/>
                <w:color w:val="000000"/>
                <w:sz w:val="24"/>
                <w:szCs w:val="24"/>
                <w:u w:val="none"/>
                <w:lang w:val="en-US" w:eastAsia="zh-CN"/>
              </w:rPr>
            </w:pPr>
            <w:r>
              <w:rPr>
                <w:rFonts w:eastAsia="宋体" w:cs="Times New Roman" w:hint="eastAsia"/>
                <w:i w:val="0"/>
                <w:color w:val="000000"/>
                <w:sz w:val="24"/>
                <w:szCs w:val="24"/>
                <w:u w:val="none"/>
                <w:lang w:val="en-US" w:eastAsia="zh-CN"/>
              </w:rPr>
              <w:t>%</w:t>
            </w:r>
          </w:p>
        </w:tc>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15%</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15</w:t>
            </w:r>
          </w:p>
        </w:tc>
      </w:tr>
      <w:tr>
        <w:trPr>
          <w:trHeight w:val="23"/>
        </w:trPr>
        <w:tc>
          <w:tcPr>
            <w:tcW w:w="130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73" w:type="dxa"/>
            <w:vMerge/>
            <w:tcBorders>
              <w:top w:val="single" w:sz="4" w:space="0" w:color="000000"/>
              <w:left w:val="single" w:sz="4" w:space="0" w:color="000000"/>
              <w:bottom w:val="nil"/>
              <w:right w:val="single" w:sz="4" w:space="0" w:color="000000"/>
            </w:tcBorders>
            <w:shd w:val="clear" w:color="auto" w:fill="auto"/>
            <w:noWrap/>
            <w:vAlign w:val="center"/>
          </w:tcP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p>
        </w:tc>
        <w:tc>
          <w:tcPr>
            <w:tcW w:w="114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p>
        </w:tc>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p>
        </w:tc>
      </w:tr>
      <w:tr>
        <w:trPr>
          <w:trHeight w:val="23"/>
        </w:trPr>
        <w:tc>
          <w:tcPr>
            <w:tcW w:w="130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p>
        </w:tc>
        <w:tc>
          <w:tcPr>
            <w:tcW w:w="114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p>
        </w:tc>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p>
        </w:tc>
      </w:tr>
      <w:tr>
        <w:trPr>
          <w:trHeight w:val="23"/>
        </w:trPr>
        <w:tc>
          <w:tcPr>
            <w:tcW w:w="130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满意度指标</w:t>
            </w:r>
          </w:p>
        </w:tc>
        <w:tc>
          <w:tcPr>
            <w:tcW w:w="12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满意度指标</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p>
        </w:tc>
        <w:tc>
          <w:tcPr>
            <w:tcW w:w="114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p>
        </w:tc>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p>
        </w:tc>
      </w:tr>
    </w:tbl>
    <w:p>
      <w:pPr>
        <w:pStyle w:val="18"/>
        <w:ind w:leftChars="0" w:left="0" w:firstLineChars="0" w:firstLine="0"/>
        <w:rPr>
          <w:rFonts w:ascii="Times New Roman" w:eastAsia="黑体" w:cs="Times New Roman" w:hAnsi="Times New Roman"/>
          <w:sz w:val="24"/>
          <w:szCs w:val="24"/>
          <w:lang w:val="en-US" w:eastAsia="zh-CN"/>
        </w:rPr>
      </w:pPr>
    </w:p>
    <w:p>
      <w:pPr>
        <w:pStyle w:val="29"/>
        <w:spacing w:line="560" w:lineRule="exact"/>
        <w:rPr>
          <w:rFonts w:ascii="仿宋_GB2312" w:eastAsia="仿宋_GB2312" w:hint="eastAsia"/>
          <w:color w:val="000000"/>
          <w:sz w:val="32"/>
          <w:szCs w:val="32"/>
          <w14:textFill>
            <w14:solidFill>
              <w14:srgbClr w14:val="000000"/>
            </w14:solidFill>
          </w14:textFill>
        </w:rPr>
      </w:pPr>
    </w:p>
    <w:p>
      <w:pPr>
        <w:pStyle w:val="29"/>
        <w:spacing w:line="560" w:lineRule="exact"/>
        <w:rPr>
          <w:rFonts w:ascii="仿宋_GB2312" w:eastAsia="仿宋_GB2312" w:hint="eastAsia"/>
          <w:color w:val="000000"/>
          <w:sz w:val="32"/>
          <w:szCs w:val="32"/>
          <w14:textFill>
            <w14:solidFill>
              <w14:srgbClr w14:val="000000"/>
            </w14:solidFill>
          </w14:textFill>
        </w:rPr>
      </w:pPr>
    </w:p>
    <w:p>
      <w:pPr>
        <w:pStyle w:val="29"/>
        <w:spacing w:line="560" w:lineRule="exact"/>
        <w:rPr>
          <w:rFonts w:ascii="仿宋_GB2312" w:eastAsia="仿宋_GB2312" w:hint="eastAsia"/>
          <w:color w:val="000000"/>
          <w:sz w:val="32"/>
          <w:szCs w:val="32"/>
          <w14:textFill>
            <w14:solidFill>
              <w14:srgbClr w14:val="000000"/>
            </w14:solidFill>
          </w14:textFill>
        </w:rPr>
      </w:pPr>
    </w:p>
    <w:p>
      <w:pPr>
        <w:pStyle w:val="29"/>
        <w:spacing w:line="560" w:lineRule="exact"/>
        <w:rPr>
          <w:rFonts w:ascii="仿宋_GB2312" w:eastAsia="仿宋_GB2312" w:hint="eastAsia"/>
          <w:color w:val="000000"/>
          <w:sz w:val="32"/>
          <w:szCs w:val="32"/>
          <w14:textFill>
            <w14:solidFill>
              <w14:srgbClr w14:val="000000"/>
            </w14:solidFill>
          </w14:textFill>
        </w:rPr>
      </w:pPr>
    </w:p>
    <w:p>
      <w:pPr>
        <w:pStyle w:val="29"/>
        <w:spacing w:line="560" w:lineRule="exact"/>
        <w:rPr>
          <w:rFonts w:ascii="仿宋_GB2312" w:eastAsia="仿宋_GB2312" w:hint="eastAsia"/>
          <w:color w:val="000000"/>
          <w:sz w:val="32"/>
          <w:szCs w:val="32"/>
          <w14:textFill>
            <w14:solidFill>
              <w14:srgbClr w14:val="000000"/>
            </w14:solidFill>
          </w14:textFill>
        </w:rPr>
      </w:pPr>
    </w:p>
    <w:p>
      <w:pPr>
        <w:pStyle w:val="29"/>
        <w:spacing w:line="560" w:lineRule="exact"/>
        <w:rPr>
          <w:rFonts w:ascii="仿宋_GB2312" w:eastAsia="仿宋_GB2312" w:hint="eastAsia"/>
          <w:color w:val="000000"/>
          <w:sz w:val="32"/>
          <w:szCs w:val="32"/>
          <w14:textFill>
            <w14:solidFill>
              <w14:srgbClr w14:val="000000"/>
            </w14:solidFill>
          </w14:textFill>
        </w:rPr>
      </w:pPr>
    </w:p>
    <w:p>
      <w:pPr>
        <w:pStyle w:val="29"/>
        <w:spacing w:line="560" w:lineRule="exact"/>
        <w:rPr>
          <w:rFonts w:ascii="仿宋_GB2312" w:eastAsia="仿宋_GB2312" w:hint="eastAsia"/>
          <w:color w:val="000000"/>
          <w:sz w:val="32"/>
          <w:szCs w:val="32"/>
          <w14:textFill>
            <w14:solidFill>
              <w14:srgbClr w14:val="000000"/>
            </w14:solidFill>
          </w14:textFill>
        </w:rPr>
      </w:pPr>
    </w:p>
    <w:p>
      <w:pPr>
        <w:pStyle w:val="29"/>
        <w:spacing w:line="560" w:lineRule="exact"/>
        <w:rPr>
          <w:rFonts w:ascii="仿宋_GB2312" w:eastAsia="仿宋_GB2312" w:hint="eastAsia"/>
          <w:color w:val="000000"/>
          <w:sz w:val="32"/>
          <w:szCs w:val="32"/>
          <w14:textFill>
            <w14:solidFill>
              <w14:srgbClr w14:val="000000"/>
            </w14:solidFill>
          </w14:textFill>
        </w:rPr>
      </w:pPr>
    </w:p>
    <w:p>
      <w:pPr>
        <w:pStyle w:val="29"/>
        <w:spacing w:line="560" w:lineRule="exact"/>
        <w:rPr>
          <w:rFonts w:ascii="仿宋_GB2312" w:eastAsia="仿宋_GB2312" w:hint="eastAsia"/>
          <w:color w:val="000000"/>
          <w:sz w:val="32"/>
          <w:szCs w:val="32"/>
          <w14:textFill>
            <w14:solidFill>
              <w14:srgbClr w14:val="000000"/>
            </w14:solidFill>
          </w14:textFill>
        </w:rPr>
      </w:pPr>
    </w:p>
    <w:p>
      <w:pPr>
        <w:pStyle w:val="29"/>
        <w:spacing w:line="560" w:lineRule="exact"/>
        <w:rPr>
          <w:rFonts w:ascii="仿宋_GB2312" w:eastAsia="仿宋_GB2312" w:hint="eastAsia"/>
          <w:color w:val="000000"/>
          <w:sz w:val="32"/>
          <w:szCs w:val="32"/>
          <w14:textFill>
            <w14:solidFill>
              <w14:srgbClr w14:val="000000"/>
            </w14:solidFill>
          </w14:textFill>
        </w:rPr>
      </w:pPr>
    </w:p>
    <w:p>
      <w:pPr>
        <w:pStyle w:val="29"/>
        <w:spacing w:line="560" w:lineRule="exact"/>
        <w:rPr>
          <w:rFonts w:ascii="仿宋_GB2312" w:eastAsia="仿宋_GB2312" w:hint="eastAsia"/>
          <w:color w:val="000000"/>
          <w:sz w:val="32"/>
          <w:szCs w:val="32"/>
          <w14:textFill>
            <w14:solidFill>
              <w14:srgbClr w14:val="000000"/>
            </w14:solidFill>
          </w14:textFill>
        </w:rPr>
      </w:pPr>
    </w:p>
    <w:p>
      <w:pPr>
        <w:widowControl/>
        <w:jc w:val="center"/>
        <w:outlineLvl w:val="0"/>
        <w:rPr>
          <w:rFonts w:ascii="Times New Roman" w:eastAsia="仿宋" w:hAnsi="Times New Roman" w:hint="eastAsia"/>
          <w:b w:val="0"/>
          <w:color w:val="auto"/>
          <w:highlight w:val="auto"/>
        </w:rPr>
      </w:pPr>
      <w:bookmarkStart w:id="73" w:name="_Toc1842"/>
      <w:r>
        <w:rPr>
          <w:rFonts w:ascii="Times New Roman" w:eastAsia="黑体" w:hAnsi="Times New Roman" w:hint="eastAsia"/>
          <w:color w:val="auto"/>
          <w:sz w:val="44"/>
          <w:szCs w:val="44"/>
          <w:highlight w:val="auto"/>
        </w:rPr>
        <w:t>第</w:t>
      </w:r>
      <w:r>
        <w:rPr>
          <w:rStyle w:val="1Char"/>
          <w:rFonts w:ascii="Times New Roman" w:eastAsia="黑体" w:hAnsi="Times New Roman" w:hint="eastAsia"/>
          <w:b w:val="0"/>
          <w:color w:val="auto"/>
          <w:highlight w:val="auto"/>
        </w:rPr>
        <w:t>五部分 附表</w:t>
      </w:r>
      <w:bookmarkStart w:id="74" w:name="_Toc15396619"/>
      <w:bookmarkEnd w:id="73"/>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一、收入支出决算总表</w:t>
      </w:r>
      <w:bookmarkEnd w:id="74"/>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75" w:name="_Toc15396620"/>
      <w:r>
        <w:rPr>
          <w:rFonts w:ascii="Times New Roman" w:eastAsia="仿宋_GB2312" w:cs="仿宋_GB2312" w:hAnsi="Times New Roman" w:hint="eastAsia"/>
          <w:color w:val="auto"/>
          <w:sz w:val="32"/>
          <w:szCs w:val="32"/>
          <w:highlight w:val="auto"/>
        </w:rPr>
        <w:t>二、收入决算表</w:t>
      </w:r>
      <w:bookmarkEnd w:id="75"/>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76" w:name="_Toc15396621"/>
      <w:r>
        <w:rPr>
          <w:rFonts w:ascii="Times New Roman" w:eastAsia="仿宋_GB2312" w:cs="仿宋_GB2312" w:hAnsi="Times New Roman" w:hint="eastAsia"/>
          <w:color w:val="auto"/>
          <w:sz w:val="32"/>
          <w:szCs w:val="32"/>
          <w:highlight w:val="auto"/>
        </w:rPr>
        <w:t>三、支出决算表</w:t>
      </w:r>
      <w:bookmarkEnd w:id="76"/>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77" w:name="_Toc15396622"/>
      <w:r>
        <w:rPr>
          <w:rFonts w:ascii="Times New Roman" w:eastAsia="仿宋_GB2312" w:cs="仿宋_GB2312" w:hAnsi="Times New Roman" w:hint="eastAsia"/>
          <w:color w:val="auto"/>
          <w:sz w:val="32"/>
          <w:szCs w:val="32"/>
          <w:highlight w:val="auto"/>
        </w:rPr>
        <w:t>四、财政拨款收入支出决算总表</w:t>
      </w:r>
      <w:bookmarkEnd w:id="77"/>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78" w:name="_Toc15396623"/>
      <w:r>
        <w:rPr>
          <w:rFonts w:ascii="Times New Roman" w:eastAsia="仿宋_GB2312" w:cs="仿宋_GB2312" w:hAnsi="Times New Roman" w:hint="eastAsia"/>
          <w:color w:val="auto"/>
          <w:sz w:val="32"/>
          <w:szCs w:val="32"/>
          <w:highlight w:val="auto"/>
        </w:rPr>
        <w:t>五、财政拨款支出决算明细表</w:t>
      </w:r>
      <w:bookmarkStart w:id="79" w:name="_Toc15396624"/>
      <w:bookmarkEnd w:id="78"/>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r>
        <w:rPr>
          <w:rFonts w:ascii="Times New Roman" w:eastAsia="仿宋_GB2312" w:cs="仿宋_GB2312" w:hAnsi="Times New Roman" w:hint="eastAsia"/>
          <w:color w:val="auto"/>
          <w:sz w:val="32"/>
          <w:szCs w:val="32"/>
          <w:highlight w:val="auto"/>
        </w:rPr>
        <w:t>六、一般公共预算财政拨款支出决算表</w:t>
      </w:r>
      <w:bookmarkEnd w:id="79"/>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80" w:name="_Toc15396625"/>
      <w:r>
        <w:rPr>
          <w:rFonts w:ascii="Times New Roman" w:eastAsia="仿宋_GB2312" w:cs="仿宋_GB2312" w:hAnsi="Times New Roman" w:hint="eastAsia"/>
          <w:color w:val="auto"/>
          <w:sz w:val="32"/>
          <w:szCs w:val="32"/>
          <w:highlight w:val="auto"/>
        </w:rPr>
        <w:t>七、一般公共预算财政拨款支出决算明细表</w:t>
      </w:r>
      <w:bookmarkEnd w:id="80"/>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81" w:name="_Toc15396626"/>
      <w:r>
        <w:rPr>
          <w:rFonts w:ascii="Times New Roman" w:eastAsia="仿宋_GB2312" w:cs="仿宋_GB2312" w:hAnsi="Times New Roman" w:hint="eastAsia"/>
          <w:color w:val="auto"/>
          <w:sz w:val="32"/>
          <w:szCs w:val="32"/>
          <w:highlight w:val="auto"/>
        </w:rPr>
        <w:t>八、一般公共预算财政拨款基本支出决算表</w:t>
      </w:r>
      <w:bookmarkEnd w:id="81"/>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82" w:name="_Toc15396627"/>
      <w:r>
        <w:rPr>
          <w:rFonts w:ascii="Times New Roman" w:eastAsia="仿宋_GB2312" w:cs="仿宋_GB2312" w:hAnsi="Times New Roman" w:hint="eastAsia"/>
          <w:color w:val="auto"/>
          <w:sz w:val="32"/>
          <w:szCs w:val="32"/>
          <w:highlight w:val="auto"/>
        </w:rPr>
        <w:t>九、一般公共预算财政拨款项目支出决算表</w:t>
      </w:r>
      <w:bookmarkEnd w:id="82"/>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83" w:name="_Toc15396628"/>
      <w:r>
        <w:rPr>
          <w:rFonts w:ascii="Times New Roman" w:eastAsia="仿宋_GB2312" w:cs="仿宋_GB2312" w:hAnsi="Times New Roman" w:hint="eastAsia"/>
          <w:color w:val="auto"/>
          <w:sz w:val="32"/>
          <w:szCs w:val="32"/>
          <w:highlight w:val="auto"/>
        </w:rPr>
        <w:t>十、</w:t>
      </w:r>
      <w:bookmarkEnd w:id="83"/>
      <w:r>
        <w:rPr>
          <w:rFonts w:ascii="Times New Roman" w:eastAsia="仿宋_GB2312" w:cs="仿宋_GB2312" w:hAnsi="Times New Roman" w:hint="eastAsia"/>
          <w:color w:val="auto"/>
          <w:sz w:val="32"/>
          <w:szCs w:val="32"/>
          <w:highlight w:val="auto"/>
        </w:rPr>
        <w:t>政府性基金预算财政拨款收入支出决算表</w:t>
      </w:r>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84" w:name="_Toc15396629"/>
      <w:r>
        <w:rPr>
          <w:rFonts w:ascii="Times New Roman" w:eastAsia="仿宋_GB2312" w:cs="仿宋_GB2312" w:hAnsi="Times New Roman" w:hint="eastAsia"/>
          <w:color w:val="auto"/>
          <w:sz w:val="32"/>
          <w:szCs w:val="32"/>
          <w:highlight w:val="auto"/>
        </w:rPr>
        <w:t>十一、</w:t>
      </w:r>
      <w:bookmarkEnd w:id="84"/>
      <w:r>
        <w:rPr>
          <w:rFonts w:ascii="Times New Roman" w:eastAsia="仿宋_GB2312" w:cs="仿宋_GB2312" w:hAnsi="Times New Roman" w:hint="eastAsia"/>
          <w:color w:val="auto"/>
          <w:sz w:val="32"/>
          <w:szCs w:val="32"/>
          <w:highlight w:val="auto"/>
        </w:rPr>
        <w:t>国有资本经营预算</w:t>
      </w:r>
      <w:r>
        <w:rPr>
          <w:rFonts w:ascii="Times New Roman" w:eastAsia="仿宋_GB2312" w:cs="仿宋_GB2312" w:hAnsi="Times New Roman" w:hint="eastAsia"/>
          <w:color w:val="auto"/>
          <w:sz w:val="32"/>
          <w:szCs w:val="32"/>
          <w:lang w:eastAsia="zh-CN"/>
          <w:highlight w:val="auto"/>
        </w:rPr>
        <w:t>财政拨款收入</w:t>
      </w:r>
      <w:r>
        <w:rPr>
          <w:rFonts w:ascii="Times New Roman" w:eastAsia="仿宋_GB2312" w:cs="仿宋_GB2312" w:hAnsi="Times New Roman" w:hint="eastAsia"/>
          <w:color w:val="auto"/>
          <w:sz w:val="32"/>
          <w:szCs w:val="32"/>
          <w:highlight w:val="auto"/>
        </w:rPr>
        <w:t>支出决算表</w:t>
      </w:r>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highlight w:val="auto"/>
        </w:rPr>
      </w:pPr>
      <w:bookmarkStart w:id="85" w:name="_Toc15396630"/>
      <w:r>
        <w:rPr>
          <w:rFonts w:ascii="Times New Roman" w:eastAsia="仿宋_GB2312" w:cs="仿宋_GB2312" w:hAnsi="Times New Roman" w:hint="eastAsia"/>
          <w:color w:val="auto"/>
          <w:sz w:val="32"/>
          <w:szCs w:val="32"/>
          <w:highlight w:val="auto"/>
        </w:rPr>
        <w:t>十二、</w:t>
      </w:r>
      <w:bookmarkEnd w:id="85"/>
      <w:r>
        <w:rPr>
          <w:rFonts w:ascii="Times New Roman" w:eastAsia="仿宋_GB2312" w:cs="仿宋_GB2312" w:hAnsi="Times New Roman" w:hint="eastAsia"/>
          <w:color w:val="auto"/>
          <w:sz w:val="32"/>
          <w:szCs w:val="32"/>
          <w:lang w:eastAsia="zh-CN"/>
          <w:highlight w:val="auto"/>
        </w:rPr>
        <w:t>国有资本经营预算财政拨款支出决算表</w:t>
      </w:r>
    </w:p>
    <w:p>
      <w:pPr>
        <w:pStyle w:val="25"/>
        <w:keepNext w:val="0"/>
        <w:keepLines w:val="0"/>
        <w:pageBreakBefore w:val="0"/>
        <w:widowControl w:val="0"/>
        <w:tabs>
          <w:tab w:val="right" w:leader="dot" w:pos="8296"/>
        </w:tabs>
        <w:kinsoku/>
        <w:wordWrap/>
        <w:overflowPunct/>
        <w:topLinePunct w:val="0"/>
        <w:autoSpaceDE/>
        <w:autoSpaceDN/>
        <w:bidi w:val="0"/>
        <w:adjustRightInd w:val="0"/>
        <w:snapToGrid w:val="0"/>
        <w:spacing w:line="560" w:lineRule="exact"/>
        <w:jc w:val="left"/>
        <w:textAlignment w:val="auto"/>
        <w:rPr>
          <w:rFonts w:ascii="Times New Roman" w:eastAsia="仿宋_GB2312" w:cs="仿宋_GB2312" w:hAnsi="Times New Roman" w:hint="eastAsia"/>
          <w:color w:val="auto"/>
          <w:sz w:val="32"/>
          <w:szCs w:val="32"/>
          <w:lang w:eastAsia="zh-CN"/>
          <w:highlight w:val="auto"/>
        </w:rPr>
      </w:pPr>
      <w:bookmarkStart w:id="86" w:name="_Toc15396631"/>
      <w:r>
        <w:rPr>
          <w:rFonts w:ascii="Times New Roman" w:eastAsia="仿宋_GB2312" w:cs="仿宋_GB2312" w:hAnsi="Times New Roman" w:hint="eastAsia"/>
          <w:color w:val="auto"/>
          <w:sz w:val="32"/>
          <w:szCs w:val="32"/>
          <w:highlight w:val="auto"/>
        </w:rPr>
        <w:t>十三、</w:t>
      </w:r>
      <w:bookmarkEnd w:id="86"/>
      <w:r>
        <w:rPr>
          <w:rFonts w:ascii="Times New Roman" w:eastAsia="仿宋_GB2312" w:cs="仿宋_GB2312" w:hAnsi="Times New Roman" w:hint="eastAsia"/>
          <w:color w:val="auto"/>
          <w:sz w:val="32"/>
          <w:szCs w:val="32"/>
          <w:lang w:eastAsia="zh-CN"/>
          <w:highlight w:val="auto"/>
        </w:rPr>
        <w:t>财政拨款“三公”经费支出决算表</w:t>
      </w:r>
    </w:p>
    <w:p>
      <w:pPr>
        <w:rPr>
          <w:rFonts w:ascii="Times New Roman" w:hAnsi="Times New Roman" w:hint="eastAsia"/>
          <w:lang w:eastAsia="zh-CN"/>
        </w:rPr>
      </w:pPr>
    </w:p>
    <w:p>
      <w:pPr>
        <w:pStyle w:val="29"/>
        <w:spacing w:line="560" w:lineRule="exact"/>
        <w:rPr>
          <w:rFonts w:ascii="仿宋_GB2312" w:eastAsia="仿宋_GB2312" w:hint="eastAsia"/>
          <w:color w:val="000000"/>
          <w:sz w:val="32"/>
          <w:szCs w:val="32"/>
          <w14:textFill>
            <w14:solidFill>
              <w14:srgbClr w14:val="000000"/>
            </w14:solidFill>
          </w14:textFill>
        </w:rPr>
      </w:pPr>
    </w:p>
    <w:p>
      <w:pPr>
        <w:pStyle w:val="29"/>
        <w:spacing w:line="560" w:lineRule="exact"/>
        <w:ind w:firstLineChars="200" w:firstLine="640"/>
        <w:rPr>
          <w:rFonts w:ascii="仿宋_GB2312" w:eastAsia="仿宋_GB2312" w:hint="eastAsia"/>
          <w:color w:val="000000"/>
          <w:sz w:val="32"/>
          <w:szCs w:val="32"/>
          <w14:textFill>
            <w14:solidFill>
              <w14:srgbClr w14:val="000000"/>
            </w14:solidFill>
          </w14:textFill>
        </w:rPr>
      </w:pPr>
    </w:p>
    <w:p>
      <w:pPr>
        <w:pStyle w:val="20"/>
        <w:tabs>
          <w:tab w:val="left" w:pos="0"/>
        </w:tabs>
        <w:ind w:left="0" w:firstLineChars="100" w:firstLine="320"/>
        <w:rPr>
          <w:rFonts w:ascii="仿宋_GB2312" w:eastAsia="仿宋_GB2312" w:cs="仿宋_GB2312" w:hint="eastAsia"/>
          <w:color w:val="000000"/>
          <w:sz w:val="32"/>
          <w:szCs w:val="32"/>
          <w14:textFill>
            <w14:solidFill>
              <w14:srgbClr w14:val="000000"/>
            </w14:solidFill>
          </w14:textFill>
          <w:lang w:val="en-US" w:eastAsia="zh-CN"/>
        </w:rPr>
      </w:pPr>
    </w:p>
    <w:p>
      <w:pPr>
        <w:spacing w:line="580" w:lineRule="exact"/>
        <w:ind w:firstLineChars="200" w:firstLine="640"/>
        <w:rPr>
          <w:rFonts w:ascii="仿宋_GB2312" w:eastAsia="仿宋_GB2312" w:cs="仿宋_GB2312"/>
          <w:color w:val="000000"/>
          <w:sz w:val="32"/>
          <w:szCs w:val="32"/>
          <w14:textFill>
            <w14:solidFill>
              <w14:srgbClr w14:val="000000"/>
            </w14:solidFill>
          </w14:textFill>
          <w:lang w:val="en-US" w:eastAsia="zh-CN"/>
        </w:rPr>
      </w:pPr>
    </w:p>
    <w:p>
      <w:pPr>
        <w:pStyle w:val="15"/>
        <w:rPr>
          <w:rFonts w:hint="eastAsia"/>
          <w:lang w:eastAsia="zh-CN"/>
        </w:rPr>
      </w:pP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altName w:val="DejaVu Sans"/>
    <w:panose1 w:val="02020603050405020304"/>
    <w:charset w:val="01"/>
    <w:family w:val="auto"/>
    <w:pitch w:val="variable"/>
    <w:sig w:usb0="E0002EFF" w:usb1="C000785B" w:usb2="00000009" w:usb3="00000000" w:csb0="400001FF" w:csb1="FFFF0000"/>
  </w:font>
  <w:font w:name="方正小标宋简体">
    <w:altName w:val="AR PL UKai CN"/>
    <w:panose1 w:val="03000509000000000000"/>
    <w:charset w:val="86"/>
    <w:family w:val="script"/>
    <w:pitch w:val="variable"/>
    <w:sig w:usb0="00000000" w:usb1="00000000" w:usb2="00000000" w:usb3="00000000" w:csb0="00040000" w:csb1="00000000"/>
  </w:font>
  <w:font w:name="仿宋_GB2312">
    <w:altName w:val="仿宋"/>
    <w:panose1 w:val="02010609030101010101"/>
    <w:charset w:val="86"/>
    <w:family w:val="modern"/>
    <w:pitch w:val="variable"/>
    <w:sig w:usb0="00000000" w:usb1="00000000" w:usb2="00000000" w:usb3="00000000" w:csb0="00040000" w:csb1="00000000"/>
  </w:font>
  <w:font w:name="宋体">
    <w:altName w:val="方正书宋_GBK"/>
    <w:panose1 w:val="02010600030101010101"/>
    <w:charset w:val="50"/>
    <w:family w:val="auto"/>
    <w:pitch w:val="variable"/>
    <w:sig w:usb0="00000003" w:usb1="288F0000" w:usb2="00000006" w:usb3="00000000" w:csb0="00040001" w:csb1="00000000"/>
  </w:font>
  <w:font w:name="楷体">
    <w:altName w:val="楷体_GB2312"/>
    <w:panose1 w:val="02010609060101010101"/>
    <w:charset w:val="86"/>
    <w:family w:val="auto"/>
    <w:pitch w:val="variable"/>
    <w:sig w:usb0="800002BF" w:usb1="38CF7CFA" w:usb2="00000016" w:usb3="00000000" w:csb0="00040001" w:csb1="00000000"/>
  </w:font>
  <w:font w:name="方正黑体_GBK">
    <w:altName w:val="Arial Unicode MS"/>
    <w:panose1 w:val="03000509000000000000"/>
    <w:charset w:val="86"/>
    <w:family w:val="auto"/>
    <w:pitch w:val="variable"/>
    <w:sig w:usb0="00000000" w:usb1="00000000" w:usb2="00000000" w:usb3="00000000" w:csb0="00040000" w:csb1="00000000"/>
  </w:font>
  <w:font w:name="方正小标宋_GBK">
    <w:altName w:val="Arial Unicode MS"/>
    <w:panose1 w:val="03000509000000000000"/>
    <w:charset w:val="86"/>
    <w:family w:val="script"/>
    <w:pitch w:val="variable"/>
    <w:sig w:usb0="00000000" w:usb1="0000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仿宋">
    <w:altName w:val="仿宋_GB2312"/>
    <w:panose1 w:val="02010609060101010101"/>
    <w:charset w:val="86"/>
    <w:family w:val="modern"/>
    <w:pitch w:val="variable"/>
    <w:sig w:usb0="800002BF" w:usb1="38CF7CFA" w:usb2="00000016" w:usb3="00000000" w:csb0="00040001" w:csb1="00000000"/>
  </w:font>
  <w:font w:name="楷体_GB2312">
    <w:altName w:val="楷体"/>
    <w:panose1 w:val="02010609030101010101"/>
    <w:charset w:val="86"/>
    <w:family w:val="auto"/>
    <w:pitch w:val="variable"/>
    <w:sig w:usb0="00000000" w:usb1="00000000" w:usb2="00000000" w:usb3="00000000" w:csb0="00040000" w:csb1="00000000"/>
  </w:font>
  <w:font w:name="Arial">
    <w:altName w:val="DejaVu Sans"/>
    <w:panose1 w:val="020B0604020202020204"/>
    <w:charset w:val="01"/>
    <w:family w:val="swiss"/>
    <w:pitch w:val="variable"/>
    <w:sig w:usb0="E0002EFF" w:usb1="C000785B" w:usb2="00000009" w:usb3="00000000" w:csb0="400001FF" w:csb1="FFFF0000"/>
  </w:font>
  <w:font w:name="Calibri Light">
    <w:altName w:val="DejaVu Sans"/>
    <w:panose1 w:val="020F0302020204030204"/>
    <w:charset w:val="00"/>
    <w:family w:val="auto"/>
    <w:pitch w:val="variable"/>
    <w:sig w:usb0="E4002EFF" w:usb1="C000247B" w:usb2="00000009" w:usb3="00000000" w:csb0="200001FF" w:csb1="00000000"/>
  </w:font>
  <w:font w:name="Calibri">
    <w:altName w:val="DejaVu Sans"/>
    <w:panose1 w:val="020F0502020204030204"/>
    <w:charset w:val="00"/>
    <w:family w:val="swiss"/>
    <w:pitch w:val="variable"/>
    <w:sig w:usb0="E4002EFF" w:usb1="C000247B" w:usb2="00000009" w:usb3="00000000" w:csb0="200001FF"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4C757ED"/>
    <w:multiLevelType w:val="multilevel"/>
    <w:tmpl w:val="44C757ED"/>
    <w:lvl w:ilvl="0">
      <w:start w:val="1"/>
      <w:numFmt w:val="japaneseCounting"/>
      <w:lvlRestart w:val="0"/>
      <w:lvlText w:val="%1、"/>
      <w:lvlJc w:val="left"/>
      <w:pPr>
        <w:tabs>
          <w:tab w:val="num" w:pos="0"/>
        </w:tabs>
        <w:ind w:left="660" w:hanging="660"/>
      </w:pPr>
      <w:rPr>
        <w:rFonts w:hint="default"/>
      </w:rPr>
    </w:lvl>
    <w:lvl w:ilvl="1">
      <w:start w:val="1"/>
      <w:numFmt w:val="lowerLetter"/>
      <w:lvlText w:val="%2)"/>
      <w:lvlJc w:val="left"/>
      <w:pPr>
        <w:tabs>
          <w:tab w:val="num" w:pos="0"/>
        </w:tabs>
        <w:ind w:left="840" w:hanging="420"/>
      </w:pPr>
    </w:lvl>
    <w:lvl w:ilvl="2">
      <w:start w:val="1"/>
      <w:numFmt w:val="lowerRoman"/>
      <w:lvlText w:val="%3."/>
      <w:lvlJc w:val="right"/>
      <w:pPr>
        <w:tabs>
          <w:tab w:val="num" w:pos="0"/>
        </w:tabs>
        <w:ind w:left="1260" w:hanging="420"/>
      </w:pPr>
    </w:lvl>
    <w:lvl w:ilvl="3">
      <w:start w:val="1"/>
      <w:numFmt w:val="decimal"/>
      <w:lvlText w:val="%4."/>
      <w:lvlJc w:val="left"/>
      <w:pPr>
        <w:tabs>
          <w:tab w:val="num" w:pos="0"/>
        </w:tabs>
        <w:ind w:left="1680" w:hanging="420"/>
      </w:pPr>
    </w:lvl>
    <w:lvl w:ilvl="4">
      <w:start w:val="1"/>
      <w:numFmt w:val="lowerLetter"/>
      <w:lvlText w:val="%5)"/>
      <w:lvlJc w:val="left"/>
      <w:pPr>
        <w:tabs>
          <w:tab w:val="num" w:pos="0"/>
        </w:tabs>
        <w:ind w:left="2100" w:hanging="420"/>
      </w:pPr>
    </w:lvl>
    <w:lvl w:ilvl="5">
      <w:start w:val="1"/>
      <w:numFmt w:val="lowerRoman"/>
      <w:lvlText w:val="%6."/>
      <w:lvlJc w:val="right"/>
      <w:pPr>
        <w:tabs>
          <w:tab w:val="num" w:pos="0"/>
        </w:tabs>
        <w:ind w:left="2520" w:hanging="420"/>
      </w:pPr>
    </w:lvl>
    <w:lvl w:ilvl="6">
      <w:start w:val="1"/>
      <w:numFmt w:val="decimal"/>
      <w:lvlText w:val="%7."/>
      <w:lvlJc w:val="left"/>
      <w:pPr>
        <w:tabs>
          <w:tab w:val="num" w:pos="0"/>
        </w:tabs>
        <w:ind w:left="2940" w:hanging="420"/>
      </w:pPr>
    </w:lvl>
    <w:lvl w:ilvl="7">
      <w:start w:val="1"/>
      <w:numFmt w:val="lowerLetter"/>
      <w:lvlText w:val="%8)"/>
      <w:lvlJc w:val="left"/>
      <w:pPr>
        <w:tabs>
          <w:tab w:val="num" w:pos="0"/>
        </w:tabs>
        <w:ind w:left="3360" w:hanging="420"/>
      </w:pPr>
    </w:lvl>
    <w:lvl w:ilvl="8">
      <w:start w:val="1"/>
      <w:numFmt w:val="lowerRoman"/>
      <w:lvlText w:val="%9."/>
      <w:lvlJc w:val="right"/>
      <w:pPr>
        <w:tabs>
          <w:tab w:val="num" w:pos="0"/>
        </w:tabs>
        <w:ind w:left="3780" w:hanging="420"/>
      </w:pPr>
    </w:lvl>
  </w:abstractNum>
  <w:abstractNum w:abstractNumId="1">
    <w:nsid w:val="62621CDC"/>
    <w:multiLevelType w:val="multilevel"/>
    <w:tmpl w:val="62621CDC"/>
    <w:lvl w:ilvl="0">
      <w:start w:val="1"/>
      <w:numFmt w:val="decimal"/>
      <w:lvlRestart w:val="0"/>
      <w:lvlText w:val="%1."/>
      <w:lvlJc w:val="left"/>
      <w:pPr>
        <w:tabs>
          <w:tab w:val="num" w:pos="0"/>
        </w:tabs>
        <w:ind w:left="1152" w:hanging="480"/>
      </w:pPr>
      <w:rPr>
        <w:rFonts w:hint="default"/>
      </w:rPr>
    </w:lvl>
    <w:lvl w:ilvl="1">
      <w:start w:val="1"/>
      <w:numFmt w:val="lowerLetter"/>
      <w:lvlText w:val="%2)"/>
      <w:lvlJc w:val="left"/>
      <w:pPr>
        <w:tabs>
          <w:tab w:val="num" w:pos="0"/>
        </w:tabs>
        <w:ind w:left="1512" w:hanging="420"/>
      </w:pPr>
    </w:lvl>
    <w:lvl w:ilvl="2">
      <w:start w:val="1"/>
      <w:numFmt w:val="lowerRoman"/>
      <w:lvlText w:val="%3."/>
      <w:lvlJc w:val="right"/>
      <w:pPr>
        <w:tabs>
          <w:tab w:val="num" w:pos="0"/>
        </w:tabs>
        <w:ind w:left="1932" w:hanging="420"/>
      </w:pPr>
    </w:lvl>
    <w:lvl w:ilvl="3">
      <w:start w:val="1"/>
      <w:numFmt w:val="decimal"/>
      <w:lvlText w:val="%4."/>
      <w:lvlJc w:val="left"/>
      <w:pPr>
        <w:tabs>
          <w:tab w:val="num" w:pos="0"/>
        </w:tabs>
        <w:ind w:left="2352" w:hanging="420"/>
      </w:pPr>
    </w:lvl>
    <w:lvl w:ilvl="4">
      <w:start w:val="1"/>
      <w:numFmt w:val="lowerLetter"/>
      <w:lvlText w:val="%5)"/>
      <w:lvlJc w:val="left"/>
      <w:pPr>
        <w:tabs>
          <w:tab w:val="num" w:pos="0"/>
        </w:tabs>
        <w:ind w:left="2772" w:hanging="420"/>
      </w:pPr>
    </w:lvl>
    <w:lvl w:ilvl="5">
      <w:start w:val="1"/>
      <w:numFmt w:val="lowerRoman"/>
      <w:lvlText w:val="%6."/>
      <w:lvlJc w:val="right"/>
      <w:pPr>
        <w:tabs>
          <w:tab w:val="num" w:pos="0"/>
        </w:tabs>
        <w:ind w:left="3192" w:hanging="420"/>
      </w:pPr>
    </w:lvl>
    <w:lvl w:ilvl="6">
      <w:start w:val="1"/>
      <w:numFmt w:val="decimal"/>
      <w:lvlText w:val="%7."/>
      <w:lvlJc w:val="left"/>
      <w:pPr>
        <w:tabs>
          <w:tab w:val="num" w:pos="0"/>
        </w:tabs>
        <w:ind w:left="3612" w:hanging="420"/>
      </w:pPr>
    </w:lvl>
    <w:lvl w:ilvl="7">
      <w:start w:val="1"/>
      <w:numFmt w:val="lowerLetter"/>
      <w:lvlText w:val="%8)"/>
      <w:lvlJc w:val="left"/>
      <w:pPr>
        <w:tabs>
          <w:tab w:val="num" w:pos="0"/>
        </w:tabs>
        <w:ind w:left="4032" w:hanging="420"/>
      </w:pPr>
    </w:lvl>
    <w:lvl w:ilvl="8">
      <w:start w:val="1"/>
      <w:numFmt w:val="lowerRoman"/>
      <w:lvlText w:val="%9."/>
      <w:lvlJc w:val="right"/>
      <w:pPr>
        <w:tabs>
          <w:tab w:val="num" w:pos="0"/>
        </w:tabs>
        <w:ind w:left="4452" w:hanging="420"/>
      </w:pPr>
    </w:lvl>
  </w:abstractNum>
  <w:abstractNum w:abstractNumId="2">
    <w:nsid w:val="EC98CC65"/>
    <w:multiLevelType w:val="singleLevel"/>
    <w:tmpl w:val="EC98CC65"/>
    <w:lvl w:ilvl="0">
      <w:start w:val="2"/>
      <w:numFmt w:val="chineseCounting"/>
      <w:lvlRestart w:val="0"/>
      <w:suff w:val="space"/>
      <w:lvlText w:val="第%1部分"/>
      <w:lvlJc w:val="left"/>
      <w:pPr>
        <w:tabs>
          <w:tab w:val="num" w:pos="0"/>
        </w:tabs>
        <w:ind w:left="0" w:hanging="0"/>
      </w:pPr>
      <w:rPr>
        <w:rFonts w:hint="eastAsia"/>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libri Light" w:eastAsia="宋体" w:cs="Times New Roman" w:hAnsi="Calibri Light"/>
      <w:b/>
      <w:bCs/>
      <w:sz w:val="32"/>
      <w:szCs w:val="32"/>
    </w:rPr>
  </w:style>
  <w:style w:type="character" w:customStyle="1" w:styleId="2Char">
    <w:name w:val="heading 2 Char"/>
    <w:basedOn w:val="10"/>
    <w:link w:val="2"/>
    <w:rPr>
      <w:rFonts w:ascii="Calibri Light" w:eastAsia="宋体" w:cs="Times New Roman" w:hAnsi="Calibri Light"/>
      <w:b/>
      <w:bCs/>
      <w:kern w:val="2"/>
      <w:sz w:val="32"/>
      <w:szCs w:val="32"/>
      <w:lang w:val="en-US" w:eastAsia="zh-CN" w:bidi="ar-SA"/>
    </w:rPr>
  </w:style>
  <w:style w:type="paragraph" w:styleId="3">
    <w:name w:val="heading 3"/>
    <w:basedOn w:val="0"/>
    <w:next w:val="0"/>
    <w:pPr>
      <w:keepNext/>
      <w:keepLines/>
      <w:widowControl w:val="0"/>
      <w:spacing w:before="260" w:beforeAutospacing="0" w:after="260" w:afterAutospacing="0" w:line="413" w:lineRule="auto"/>
      <w:outlineLvl w:val="2"/>
    </w:pPr>
    <w:rPr>
      <w:b/>
      <w:sz w:val="32"/>
    </w:rPr>
  </w:style>
  <w:style w:type="character" w:default="1" w:styleId="10">
    <w:name w:val="Default Paragraph Font"/>
  </w:style>
  <w:style w:type="paragraph" w:styleId="15">
    <w:name w:val="table of figures"/>
    <w:basedOn w:val="0"/>
    <w:next w:val="0"/>
    <w:pPr>
      <w:ind w:leftChars="200" w:left="400" w:hangingChars="200" w:hanging="200"/>
    </w:pPr>
    <w:rPr>
      <w:rFonts w:eastAsia="仿宋"/>
      <w:sz w:val="32"/>
    </w:rPr>
  </w:style>
  <w:style w:type="paragraph" w:styleId="16">
    <w:name w:val="Body Text"/>
    <w:basedOn w:val="0"/>
    <w:pPr>
      <w:spacing w:beforeLines="30" w:before="30"/>
    </w:pPr>
    <w:rPr>
      <w:rFonts w:ascii="仿宋_GB2312" w:eastAsia="仿宋_GB2312"/>
      <w:kern w:val="0"/>
      <w:sz w:val="30"/>
    </w:rPr>
  </w:style>
  <w:style w:type="paragraph" w:styleId="17">
    <w:name w:val="Body Text Indent"/>
    <w:basedOn w:val="0"/>
    <w:next w:val="18"/>
    <w:pPr>
      <w:spacing w:after="120"/>
      <w:ind w:leftChars="200" w:left="200"/>
    </w:pPr>
    <w:rPr>
      <w:rFonts w:ascii="仿宋_GB2312" w:hAnsi="仿宋_GB2312"/>
      <w:szCs w:val="32"/>
    </w:rPr>
  </w:style>
  <w:style w:type="paragraph" w:styleId="18">
    <w:name w:val="Body Text First Indent 2"/>
    <w:basedOn w:val="17"/>
    <w:pPr>
      <w:ind w:firstLineChars="200" w:firstLine="200"/>
    </w:pPr>
  </w:style>
  <w:style w:type="paragraph" w:styleId="19">
    <w:name w:val="toc 3"/>
    <w:basedOn w:val="0"/>
    <w:next w:val="0"/>
    <w:pPr>
      <w:ind w:leftChars="400" w:left="400"/>
    </w:pPr>
  </w:style>
  <w:style w:type="paragraph" w:styleId="20">
    <w:name w:val="Plain Text"/>
    <w:basedOn w:val="0"/>
    <w:rPr>
      <w:rFonts w:ascii="宋体"/>
    </w:rPr>
  </w:style>
  <w:style w:type="paragraph" w:styleId="21">
    <w:name w:val="footer"/>
    <w:basedOn w:val="0"/>
    <w:pPr>
      <w:tabs>
        <w:tab w:val="center" w:pos="4153"/>
        <w:tab w:val="right" w:pos="8306"/>
      </w:tabs>
      <w:snapToGrid w:val="0"/>
      <w:jc w:val="left"/>
    </w:pPr>
    <w:rPr>
      <w:rFonts w:ascii="Calibri" w:hAnsi="Calibri"/>
      <w:kern w:val="0"/>
      <w:sz w:val="18"/>
      <w:szCs w:val="18"/>
    </w:rPr>
  </w:style>
  <w:style w:type="paragraph" w:styleId="22">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3">
    <w:name w:val="toc 1"/>
    <w:basedOn w:val="0"/>
    <w:next w:val="0"/>
  </w:style>
  <w:style w:type="paragraph" w:styleId="24">
    <w:name w:val="footnote text"/>
    <w:basedOn w:val="0"/>
    <w:next w:val="18"/>
    <w:pPr>
      <w:snapToGrid w:val="0"/>
      <w:jc w:val="left"/>
    </w:pPr>
    <w:rPr>
      <w:sz w:val="18"/>
      <w:szCs w:val="18"/>
    </w:rPr>
  </w:style>
  <w:style w:type="paragraph" w:styleId="25">
    <w:name w:val="toc 2"/>
    <w:basedOn w:val="0"/>
    <w:next w:val="0"/>
    <w:pPr>
      <w:tabs>
        <w:tab w:val="right" w:leader="dot" w:pos="8296"/>
      </w:tabs>
      <w:ind w:leftChars="200" w:left="200"/>
    </w:pPr>
  </w:style>
  <w:style w:type="character" w:styleId="26">
    <w:name w:val="Strong"/>
    <w:basedOn w:val="10"/>
    <w:rPr>
      <w:b/>
    </w:rPr>
  </w:style>
  <w:style w:type="character" w:styleId="27">
    <w:name w:val="Hyperlink"/>
    <w:basedOn w:val="10"/>
    <w:rPr>
      <w:color w:val="0026E5"/>
      <w:u w:val="single"/>
    </w:rPr>
  </w:style>
  <w:style w:type="paragraph" w:styleId="28">
    <w:name w:val="List Paragraph"/>
    <w:basedOn w:val="0"/>
    <w:pPr>
      <w:ind w:firstLineChars="200" w:firstLine="200"/>
    </w:pPr>
  </w:style>
  <w:style w:type="paragraph" w:customStyle="1" w:styleId="29">
    <w:name w:val="Default"/>
    <w:pPr>
      <w:widowControl w:val="0"/>
      <w:autoSpaceDE w:val="0"/>
      <w:autoSpaceDN w:val="0"/>
      <w:adjustRightInd w:val="0"/>
    </w:pPr>
    <w:rPr>
      <w:rFonts w:ascii="仿宋"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chart" Target="charts/chart1.xml"/><Relationship Id="rId3" Type="http://schemas.openxmlformats.org/officeDocument/2006/relationships/chart" Target="charts/chart2.xml"/><Relationship Id="rId4" Type="http://schemas.openxmlformats.org/officeDocument/2006/relationships/chart" Target="charts/chart3.xml"/><Relationship Id="rId5" Type="http://schemas.openxmlformats.org/officeDocument/2006/relationships/chart" Target="charts/chart4.xml"/><Relationship Id="rId6" Type="http://schemas.openxmlformats.org/officeDocument/2006/relationships/chart" Target="charts/chart5.xml"/><Relationship Id="rId7" Type="http://schemas.openxmlformats.org/officeDocument/2006/relationships/chart" Target="charts/chart6.xml"/><Relationship Id="rId8" Type="http://schemas.openxmlformats.org/officeDocument/2006/relationships/image" Target="media/8.wmf"/><Relationship Id="rId9" Type="http://schemas.openxmlformats.org/officeDocument/2006/relationships/oleObject" Target="embeddings/oleObject1.bin"/><Relationship Id="rId10" Type="http://schemas.openxmlformats.org/officeDocument/2006/relationships/styles" Target="styles.xml"/><Relationship Id="rId11" Type="http://schemas.openxmlformats.org/officeDocument/2006/relationships/numbering" Target="numbering.xml"/><Relationship Id="rId1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AR PL UKai CN"/>
                <a:ea typeface="AR PL UKai CN"/>
                <a:cs typeface="Lucida Sans"/>
              </a:defRPr>
            </a:pPr>
            <a:r>
              <a:rPr lang="zh-CN"/>
              <a:t>收入支出决算表</a:t>
            </a:r>
          </a:p>
        </c:rich>
      </c:tx>
      <c:layout/>
      <c:overlay val="0"/>
      <c:spPr>
        <a:noFill/>
        <a:ln>
          <a:noFill/>
        </a:ln>
      </c:spPr>
    </c:title>
    <c:autoTitleDeleted val="0"/>
    <c:plotArea>
      <c:layout/>
      <c:pieChart>
        <c:varyColors val="1"/>
        <c:ser>
          <c:idx val="0"/>
          <c:order val="0"/>
          <c:tx>
            <c:strRef>
              <c:f>'Sheet1'!$B$1</c:f>
              <c:strCache>
                <c:ptCount val="1"/>
                <c:pt idx="0">
                  <c:v>收入支出决算表</c:v>
                </c:pt>
              </c:strCache>
            </c:strRef>
          </c:tx>
          <c:spPr>
            <a:ln>
              <a:noFill/>
            </a:ln>
          </c:spPr>
          <c:dPt>
            <c:idx val="0"/>
            <c:bubble3D val="0"/>
            <c:spPr>
              <a:solidFill>
                <a:srgbClr val="4874CB"/>
              </a:solidFill>
              <a:ln w="6350">
                <a:solidFill>
                  <a:srgbClr val="FFFFFF"/>
                </a:solidFill>
                <a:prstDash val="solid"/>
              </a:ln>
            </c:spPr>
          </c:dPt>
          <c:dPt>
            <c:idx val="1"/>
            <c:bubble3D val="0"/>
            <c:spPr>
              <a:solidFill>
                <a:srgbClr val="EE822F"/>
              </a:solidFill>
              <a:ln w="6350">
                <a:solidFill>
                  <a:srgbClr val="FFFFFF"/>
                </a:solidFill>
                <a:prstDash val="solid"/>
              </a:ln>
            </c:spPr>
          </c:dPt>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1"/>
            <c:showLegendKey val="0"/>
            <c:showVal val="0"/>
            <c:showCatName val="0"/>
            <c:showSerName val="0"/>
            <c:showPercent val="0"/>
            <c:showBubbleSize val="0"/>
            <c:showLeaderLines val="0"/>
          </c:dLbls>
          <c:cat>
            <c:strRef>
              <c:f>'Sheet1'!$A$2:$A$3</c:f>
              <c:strCache>
                <c:ptCount val="2"/>
                <c:pt idx="0">
                  <c:v>一般公共预算财政拨款收入</c:v>
                </c:pt>
                <c:pt idx="1">
                  <c:v>其他收入</c:v>
                </c:pt>
              </c:strCache>
            </c:strRef>
          </c:cat>
          <c:val>
            <c:numRef>
              <c:f>'Sheet1'!$B$2:$B$3</c:f>
              <c:numCache>
                <c:formatCode>General</c:formatCode>
                <c:ptCount val="2"/>
                <c:pt idx="0">
                  <c:v>3119.64</c:v>
                </c:pt>
                <c:pt idx="1">
                  <c:v>0.0</c:v>
                </c:pt>
              </c:numCache>
            </c:numRef>
          </c:val>
        </c:ser>
        <c:firstSliceAng val="0"/>
      </c:pieChart>
      <c:spPr>
        <a:noFill/>
        <a:ln>
          <a:noFill/>
        </a:ln>
      </c:spPr>
    </c:plotArea>
    <c:legend>
      <c:legendPos val="t"/>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AR PL UKai CN"/>
                <a:ea typeface="AR PL UKai CN"/>
                <a:cs typeface="Lucida Sans"/>
              </a:defRPr>
            </a:pPr>
            <a:r>
              <a:rPr lang="zh-CN"/>
              <a:t>收入决算情况说明</a:t>
            </a:r>
          </a:p>
        </c:rich>
      </c:tx>
      <c:layout/>
      <c:overlay val="0"/>
      <c:spPr>
        <a:noFill/>
        <a:ln>
          <a:noFill/>
        </a:ln>
      </c:spPr>
    </c:title>
    <c:autoTitleDeleted val="0"/>
    <c:plotArea>
      <c:layout/>
      <c:pieChart>
        <c:varyColors val="1"/>
        <c:ser>
          <c:idx val="0"/>
          <c:order val="0"/>
          <c:tx>
            <c:strRef>
              <c:f>'Sheet1 (2)'!$B$1</c:f>
              <c:strCache>
                <c:ptCount val="1"/>
                <c:pt idx="0">
                  <c:v>收入决算情况说明</c:v>
                </c:pt>
              </c:strCache>
            </c:strRef>
          </c:tx>
          <c:spPr>
            <a:ln>
              <a:noFill/>
            </a:ln>
          </c:spPr>
          <c:dPt>
            <c:idx val="0"/>
            <c:bubble3D val="0"/>
            <c:spPr>
              <a:solidFill>
                <a:srgbClr val="4874CB"/>
              </a:solidFill>
              <a:ln w="6350">
                <a:solidFill>
                  <a:srgbClr val="FFFFFF"/>
                </a:solidFill>
                <a:prstDash val="solid"/>
              </a:ln>
            </c:spPr>
          </c:dPt>
          <c:dPt>
            <c:idx val="1"/>
            <c:bubble3D val="0"/>
            <c:spPr>
              <a:solidFill>
                <a:srgbClr val="EE822F"/>
              </a:solidFill>
              <a:ln w="6350">
                <a:solidFill>
                  <a:srgbClr val="FFFFFF"/>
                </a:solidFill>
                <a:prstDash val="solid"/>
              </a:ln>
            </c:spPr>
          </c:dPt>
          <c:dPt>
            <c:idx val="2"/>
            <c:bubble3D val="0"/>
            <c:spPr>
              <a:solidFill>
                <a:srgbClr val="F2BA02"/>
              </a:solidFill>
              <a:ln w="6350">
                <a:solidFill>
                  <a:srgbClr val="FFFFFF"/>
                </a:solidFill>
                <a:prstDash val="solid"/>
              </a:ln>
            </c:spPr>
          </c:dPt>
          <c:dPt>
            <c:idx val="3"/>
            <c:bubble3D val="0"/>
            <c:spPr>
              <a:solidFill>
                <a:srgbClr val="75BD42"/>
              </a:solidFill>
              <a:ln w="6350">
                <a:solidFill>
                  <a:srgbClr val="FFFFFF"/>
                </a:solidFill>
                <a:prstDash val="solid"/>
              </a:ln>
            </c:spPr>
          </c:dPt>
          <c:dPt>
            <c:idx val="4"/>
            <c:bubble3D val="0"/>
            <c:spPr>
              <a:solidFill>
                <a:srgbClr val="30C0B4"/>
              </a:solidFill>
              <a:ln w="6350">
                <a:solidFill>
                  <a:srgbClr val="FFFFFF"/>
                </a:solidFill>
                <a:prstDash val="solid"/>
              </a:ln>
            </c:spPr>
          </c:dPt>
          <c:dPt>
            <c:idx val="5"/>
            <c:bubble3D val="0"/>
            <c:spPr>
              <a:solidFill>
                <a:srgbClr val="E54C5E"/>
              </a:solidFill>
              <a:ln w="6350">
                <a:solidFill>
                  <a:srgbClr val="FFFFFF"/>
                </a:solidFill>
                <a:prstDash val="solid"/>
              </a:ln>
            </c:spPr>
          </c:dPt>
          <c:dPt>
            <c:idx val="6"/>
            <c:bubble3D val="0"/>
            <c:spPr>
              <a:solidFill>
                <a:srgbClr val="254380"/>
              </a:solidFill>
              <a:ln w="6350">
                <a:solidFill>
                  <a:srgbClr val="FFFFFF"/>
                </a:solidFill>
                <a:prstDash val="solid"/>
              </a:ln>
            </c:spPr>
          </c:dPt>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1"/>
            <c:showLegendKey val="0"/>
            <c:showVal val="0"/>
            <c:showCatName val="0"/>
            <c:showSerName val="0"/>
            <c:showPercent val="0"/>
            <c:showBubbleSize val="0"/>
            <c:showLeaderLines val="0"/>
          </c:dLbls>
          <c:cat>
            <c:strRef>
              <c:f>'Sheet1 (2)'!$A$2:$A$8</c:f>
              <c:strCache>
                <c:ptCount val="7"/>
                <c:pt idx="0">
                  <c:v>一般公共预算财政拨款收入</c:v>
                </c:pt>
                <c:pt idx="1">
                  <c:v>政府性基金预算财政拨款收入</c:v>
                </c:pt>
                <c:pt idx="2">
                  <c:v>国有资本经营预算财政拨款收入</c:v>
                </c:pt>
                <c:pt idx="3">
                  <c:v>事业收入</c:v>
                </c:pt>
                <c:pt idx="4">
                  <c:v>经营收入</c:v>
                </c:pt>
                <c:pt idx="5">
                  <c:v>附属单位上缴收入</c:v>
                </c:pt>
                <c:pt idx="6">
                  <c:v>其他收入</c:v>
                </c:pt>
              </c:strCache>
            </c:strRef>
          </c:cat>
          <c:val>
            <c:numRef>
              <c:f>'Sheet1 (2)'!$B$2:$B$8</c:f>
              <c:numCache>
                <c:formatCode>General</c:formatCode>
                <c:ptCount val="7"/>
                <c:pt idx="0">
                  <c:v>3119.64</c:v>
                </c:pt>
                <c:pt idx="1">
                  <c:v>0.0</c:v>
                </c:pt>
                <c:pt idx="2">
                  <c:v>0.0</c:v>
                </c:pt>
                <c:pt idx="3">
                  <c:v>0.0</c:v>
                </c:pt>
                <c:pt idx="4">
                  <c:v>0.0</c:v>
                </c:pt>
                <c:pt idx="5">
                  <c:v>0.0</c:v>
                </c:pt>
                <c:pt idx="6">
                  <c:v>0.0</c:v>
                </c:pt>
              </c:numCache>
            </c:numRef>
          </c:val>
        </c:ser>
        <c:firstSliceAng val="0"/>
      </c:pieChart>
      <c:spPr>
        <a:noFill/>
        <a:ln>
          <a:noFill/>
        </a:ln>
      </c:spPr>
    </c:plotArea>
    <c:legend>
      <c:legendPos val="t"/>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AR PL UKai CN"/>
                <a:ea typeface="AR PL UKai CN"/>
                <a:cs typeface="Lucida Sans"/>
              </a:defRPr>
            </a:pPr>
            <a:r>
              <a:rPr lang="zh-CN"/>
              <a:t>年度总支出</a:t>
            </a:r>
          </a:p>
        </c:rich>
      </c:tx>
      <c:layout/>
      <c:overlay val="0"/>
      <c:spPr>
        <a:noFill/>
        <a:ln>
          <a:noFill/>
        </a:ln>
      </c:spPr>
    </c:title>
    <c:autoTitleDeleted val="0"/>
    <c:plotArea>
      <c:layout/>
      <c:pieChart>
        <c:varyColors val="1"/>
        <c:ser>
          <c:idx val="0"/>
          <c:order val="0"/>
          <c:tx>
            <c:strRef>
              <c:f>'Sheet1 (3)'!$B$1</c:f>
              <c:strCache>
                <c:ptCount val="1"/>
                <c:pt idx="0">
                  <c:v>年度总支出</c:v>
                </c:pt>
              </c:strCache>
            </c:strRef>
          </c:tx>
          <c:spPr>
            <a:ln>
              <a:noFill/>
            </a:ln>
          </c:spPr>
          <c:dPt>
            <c:idx val="0"/>
            <c:bubble3D val="0"/>
            <c:spPr>
              <a:solidFill>
                <a:srgbClr val="4874CB"/>
              </a:solidFill>
              <a:ln w="6350">
                <a:solidFill>
                  <a:srgbClr val="FFFFFF"/>
                </a:solidFill>
                <a:prstDash val="solid"/>
              </a:ln>
            </c:spPr>
          </c:dPt>
          <c:dPt>
            <c:idx val="1"/>
            <c:bubble3D val="0"/>
            <c:spPr>
              <a:solidFill>
                <a:srgbClr val="EE822F"/>
              </a:solidFill>
              <a:ln w="6350">
                <a:solidFill>
                  <a:srgbClr val="FFFFFF"/>
                </a:solidFill>
                <a:prstDash val="solid"/>
              </a:ln>
            </c:spPr>
          </c:dPt>
          <c:dPt>
            <c:idx val="2"/>
            <c:bubble3D val="0"/>
            <c:spPr>
              <a:solidFill>
                <a:srgbClr val="F2BA02"/>
              </a:solidFill>
              <a:ln w="6350">
                <a:solidFill>
                  <a:srgbClr val="FFFFFF"/>
                </a:solidFill>
                <a:prstDash val="solid"/>
              </a:ln>
            </c:spPr>
          </c:dPt>
          <c:dPt>
            <c:idx val="3"/>
            <c:bubble3D val="0"/>
            <c:spPr>
              <a:solidFill>
                <a:srgbClr val="75BD42"/>
              </a:solidFill>
              <a:ln w="6350">
                <a:solidFill>
                  <a:srgbClr val="FFFFFF"/>
                </a:solidFill>
                <a:prstDash val="solid"/>
              </a:ln>
            </c:spPr>
          </c:dPt>
          <c:dPt>
            <c:idx val="4"/>
            <c:bubble3D val="0"/>
            <c:spPr>
              <a:solidFill>
                <a:srgbClr val="30C0B4"/>
              </a:solidFill>
              <a:ln w="6350">
                <a:solidFill>
                  <a:srgbClr val="FFFFFF"/>
                </a:solidFill>
                <a:prstDash val="solid"/>
              </a:ln>
            </c:spPr>
          </c:dPt>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1"/>
            <c:showLegendKey val="0"/>
            <c:showVal val="0"/>
            <c:showCatName val="0"/>
            <c:showSerName val="0"/>
            <c:showPercent val="0"/>
            <c:showBubbleSize val="0"/>
            <c:showLeaderLines val="0"/>
          </c:dLbls>
          <c:cat>
            <c:strRef>
              <c:f>'Sheet1 (3)'!$A$2:$A$6</c:f>
              <c:strCache>
                <c:ptCount val="5"/>
                <c:pt idx="0">
                  <c:v>基本支出</c:v>
                </c:pt>
                <c:pt idx="1">
                  <c:v>项目支出</c:v>
                </c:pt>
                <c:pt idx="2">
                  <c:v>上缴上级支出</c:v>
                </c:pt>
                <c:pt idx="3">
                  <c:v>经营支出</c:v>
                </c:pt>
                <c:pt idx="4">
                  <c:v>对附属单位补助支出</c:v>
                </c:pt>
              </c:strCache>
            </c:strRef>
          </c:cat>
          <c:val>
            <c:numRef>
              <c:f>'Sheet1 (3)'!$B$2:$B$6</c:f>
              <c:numCache>
                <c:formatCode>General</c:formatCode>
                <c:ptCount val="5"/>
                <c:pt idx="0">
                  <c:v>635.14</c:v>
                </c:pt>
                <c:pt idx="1">
                  <c:v>2484.5</c:v>
                </c:pt>
                <c:pt idx="2">
                  <c:v>0.0</c:v>
                </c:pt>
                <c:pt idx="3">
                  <c:v>0.0</c:v>
                </c:pt>
                <c:pt idx="4">
                  <c:v>0.0</c:v>
                </c:pt>
              </c:numCache>
            </c:numRef>
          </c:val>
        </c:ser>
        <c:firstSliceAng val="0"/>
      </c:pieChart>
      <c:spPr>
        <a:noFill/>
        <a:ln>
          <a:noFill/>
        </a:ln>
      </c:spPr>
    </c:plotArea>
    <c:legend>
      <c:legendPos val="t"/>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AR PL UKai CN"/>
                <a:ea typeface="AR PL UKai CN"/>
                <a:cs typeface="Lucida Sans"/>
              </a:defRPr>
            </a:pPr>
            <a:r>
              <a:rPr lang="zh-CN"/>
              <a:t>图表标题</a:t>
            </a:r>
          </a:p>
        </c:rich>
      </c:tx>
      <c:layout/>
      <c:overlay val="0"/>
      <c:spPr>
        <a:noFill/>
        <a:ln>
          <a:noFill/>
        </a:ln>
      </c:spPr>
    </c:title>
    <c:autoTitleDeleted val="1"/>
    <c:plotArea>
      <c:layout/>
      <c:barChart>
        <c:barDir val="col"/>
        <c:grouping val="clustered"/>
        <c:varyColors val="0"/>
        <c:ser>
          <c:idx val="0"/>
          <c:order val="0"/>
          <c:tx>
            <c:strRef>
              <c:f>'Sheet1 (4)'!$B$1</c:f>
              <c:strCache>
                <c:ptCount val="1"/>
                <c:pt idx="0">
                  <c:v>本年</c:v>
                </c:pt>
              </c:strCache>
            </c:strRef>
          </c:tx>
          <c:spPr>
            <a:solidFill>
              <a:srgbClr val="4874CB"/>
            </a:solidFill>
            <a:ln>
              <a:noFill/>
            </a:ln>
          </c:spPr>
          <c:invertIfNegative val="0"/>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1"/>
            <c:showLegendKey val="0"/>
            <c:showVal val="0"/>
            <c:showCatName val="0"/>
            <c:showSerName val="0"/>
            <c:showPercent val="0"/>
            <c:showBubbleSize val="0"/>
            <c:showLeaderLines val="0"/>
          </c:dLbls>
          <c:cat>
            <c:strRef>
              <c:f>'Sheet1 (4)'!$A$2:$A$3</c:f>
              <c:strCache>
                <c:ptCount val="2"/>
                <c:pt idx="0">
                  <c:v>财政拨款收入</c:v>
                </c:pt>
                <c:pt idx="1">
                  <c:v>财政拨款支出</c:v>
                </c:pt>
              </c:strCache>
            </c:strRef>
          </c:cat>
          <c:val>
            <c:numRef>
              <c:f>'Sheet1 (4)'!$B$2:$B$3</c:f>
              <c:numCache>
                <c:formatCode>General</c:formatCode>
                <c:ptCount val="2"/>
                <c:pt idx="0">
                  <c:v>3119.64</c:v>
                </c:pt>
                <c:pt idx="1">
                  <c:v>3119.64</c:v>
                </c:pt>
              </c:numCache>
            </c:numRef>
          </c:val>
        </c:ser>
        <c:ser>
          <c:idx val="1"/>
          <c:order val="1"/>
          <c:tx>
            <c:strRef>
              <c:f>'Sheet1 (4)'!$C$1</c:f>
              <c:strCache>
                <c:ptCount val="1"/>
                <c:pt idx="0">
                  <c:v>上年</c:v>
                </c:pt>
              </c:strCache>
            </c:strRef>
          </c:tx>
          <c:spPr>
            <a:solidFill>
              <a:srgbClr val="EE822F"/>
            </a:solidFill>
            <a:ln>
              <a:noFill/>
            </a:ln>
          </c:spPr>
          <c:invertIfNegative val="0"/>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1"/>
            <c:showLegendKey val="0"/>
            <c:showVal val="0"/>
            <c:showCatName val="0"/>
            <c:showSerName val="0"/>
            <c:showPercent val="0"/>
            <c:showBubbleSize val="0"/>
            <c:showLeaderLines val="0"/>
          </c:dLbls>
          <c:cat>
            <c:strRef>
              <c:f>'Sheet1 (4)'!$A$2:$A$3</c:f>
              <c:strCache>
                <c:ptCount val="2"/>
                <c:pt idx="0">
                  <c:v>财政拨款收入</c:v>
                </c:pt>
                <c:pt idx="1">
                  <c:v>财政拨款支出</c:v>
                </c:pt>
              </c:strCache>
            </c:strRef>
          </c:cat>
          <c:val>
            <c:numRef>
              <c:f>'Sheet1 (4)'!$C$2:$C$3</c:f>
              <c:numCache>
                <c:formatCode>General</c:formatCode>
                <c:ptCount val="2"/>
                <c:pt idx="0">
                  <c:v>1439.99</c:v>
                </c:pt>
                <c:pt idx="1">
                  <c:v>1439.99</c:v>
                </c:pt>
              </c:numCache>
            </c:numRef>
          </c:val>
        </c:ser>
        <c:ser>
          <c:idx val="2"/>
          <c:order val="2"/>
          <c:spPr>
            <a:solidFill>
              <a:srgbClr val="F2BA02"/>
            </a:solidFill>
            <a:ln>
              <a:noFill/>
            </a:ln>
          </c:spPr>
          <c:invertIfNegative val="0"/>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1"/>
            <c:showLegendKey val="0"/>
            <c:showVal val="0"/>
            <c:showCatName val="0"/>
            <c:showSerName val="0"/>
            <c:showPercent val="0"/>
            <c:showBubbleSize val="0"/>
            <c:showLeaderLines val="0"/>
          </c:dLbls>
          <c:cat>
            <c:strRef>
              <c:f>'Sheet1 (4)'!$A$2:$A$3</c:f>
              <c:strCache>
                <c:ptCount val="2"/>
                <c:pt idx="0">
                  <c:v>财政拨款收入</c:v>
                </c:pt>
                <c:pt idx="1">
                  <c:v>财政拨款支出</c:v>
                </c:pt>
              </c:strCache>
            </c:strRef>
          </c:cat>
          <c:val>
            <c:numRef>
              <c:f/>
              <c:numCache>
                <c:formatCode>General</c:formatCode>
                <c:ptCount val="1"/>
                <c:pt idx="0">
                  <c:v>1.0</c:v>
                </c:pt>
              </c:numCache>
            </c:numRef>
          </c:val>
        </c:ser>
        <c:overlap val="-28"/>
        <c:gapWidth val="246"/>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E6E6E6"/>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AR PL UKai CN"/>
                <a:ea typeface="AR PL UKai CN"/>
                <a:cs typeface="Lucida Sans"/>
              </a:defRPr>
            </a:pPr>
            <a:r>
              <a:rPr lang="zh-CN"/>
              <a:t>一般公共预算财政拨款支出</a:t>
            </a:r>
          </a:p>
        </c:rich>
      </c:tx>
      <c:layout/>
      <c:overlay val="0"/>
      <c:spPr>
        <a:noFill/>
        <a:ln>
          <a:noFill/>
        </a:ln>
      </c:spPr>
    </c:title>
    <c:autoTitleDeleted val="0"/>
    <c:plotArea>
      <c:layout>
        <c:manualLayout>
          <c:layoutTarget val="inner"/>
          <c:xMode val="edge"/>
          <c:yMode val="edge"/>
          <c:x val="0.04307804"/>
          <c:y val="0.15873353"/>
          <c:w val="0.9303455"/>
          <c:h val="0.6386315"/>
        </c:manualLayout>
      </c:layout>
      <c:barChart>
        <c:barDir val="col"/>
        <c:grouping val="clustered"/>
        <c:varyColors val="0"/>
        <c:ser>
          <c:idx val="0"/>
          <c:order val="0"/>
          <c:tx>
            <c:strRef>
              <c:f>'Sheet1 (5)'!$B$1</c:f>
              <c:strCache>
                <c:ptCount val="1"/>
                <c:pt idx="0">
                  <c:v>一般公共预算财政拨款支出</c:v>
                </c:pt>
              </c:strCache>
            </c:strRef>
          </c:tx>
          <c:spPr>
            <a:solidFill>
              <a:srgbClr val="4874CB"/>
            </a:solidFill>
            <a:ln>
              <a:noFill/>
            </a:ln>
          </c:spPr>
          <c:invertIfNegative val="0"/>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1"/>
            <c:showLegendKey val="0"/>
            <c:showVal val="0"/>
            <c:showCatName val="0"/>
            <c:showSerName val="0"/>
            <c:showPercent val="0"/>
            <c:showBubbleSize val="0"/>
            <c:showLeaderLines val="0"/>
          </c:dLbls>
          <c:cat>
            <c:numRef>
              <c:f>'Sheet1 (5)'!$A$2:$A$3</c:f>
              <c:numCache>
                <c:ptCount val="2"/>
                <c:pt idx="0">
                  <c:v>2024</c:v>
                </c:pt>
                <c:pt idx="1">
                  <c:v>2023</c:v>
                </c:pt>
              </c:numCache>
            </c:numRef>
          </c:cat>
          <c:val>
            <c:numRef>
              <c:f>'Sheet1 (5)'!$B$2:$B$3</c:f>
              <c:numCache>
                <c:formatCode>General</c:formatCode>
                <c:ptCount val="2"/>
                <c:pt idx="0">
                  <c:v>3119.64</c:v>
                </c:pt>
                <c:pt idx="1">
                  <c:v>1439.99</c:v>
                </c:pt>
              </c:numCache>
            </c:numRef>
          </c:val>
        </c:ser>
        <c:overlap val="-28"/>
        <c:gapWidth val="246"/>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E6E6E6"/>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AR PL UKai CN"/>
                <a:ea typeface="AR PL UKai CN"/>
                <a:cs typeface="Lucida Sans"/>
              </a:defRPr>
            </a:pPr>
            <a:r>
              <a:rPr lang="zh-CN"/>
              <a:t>图表标题</a:t>
            </a:r>
          </a:p>
        </c:rich>
      </c:tx>
      <c:layout/>
      <c:overlay val="0"/>
      <c:spPr>
        <a:noFill/>
        <a:ln>
          <a:noFill/>
        </a:ln>
      </c:spPr>
    </c:title>
    <c:autoTitleDeleted val="1"/>
    <c:plotArea>
      <c:layout/>
      <c:barChart>
        <c:barDir val="col"/>
        <c:grouping val="clustered"/>
        <c:varyColors val="0"/>
        <c:ser>
          <c:idx val="0"/>
          <c:order val="0"/>
          <c:tx>
            <c:strRef>
              <c:f>'Sheet1 (6)'!$B$1</c:f>
              <c:strCache>
                <c:ptCount val="1"/>
                <c:pt idx="0">
                  <c:v>一般公共预算财政拨款支出</c:v>
                </c:pt>
              </c:strCache>
            </c:strRef>
          </c:tx>
          <c:spPr>
            <a:solidFill>
              <a:srgbClr val="4874CB"/>
            </a:solidFill>
            <a:ln>
              <a:noFill/>
            </a:ln>
          </c:spPr>
          <c:invertIfNegative val="0"/>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1"/>
            <c:showLegendKey val="0"/>
            <c:showVal val="0"/>
            <c:showCatName val="0"/>
            <c:showSerName val="0"/>
            <c:showPercent val="0"/>
            <c:showBubbleSize val="0"/>
            <c:showLeaderLines val="0"/>
          </c:dLbls>
          <c:cat>
            <c:strRef>
              <c:f>'Sheet1 (6)'!$A$2:$A$5</c:f>
              <c:strCache>
                <c:ptCount val="4"/>
                <c:pt idx="0">
                  <c:v>社会保障和就业支出</c:v>
                </c:pt>
                <c:pt idx="1">
                  <c:v>卫生健康支出</c:v>
                </c:pt>
                <c:pt idx="2">
                  <c:v>城乡社区支出</c:v>
                </c:pt>
                <c:pt idx="3">
                  <c:v>住房保障支出</c:v>
                </c:pt>
              </c:strCache>
            </c:strRef>
          </c:cat>
          <c:val>
            <c:numRef>
              <c:f>'Sheet1 (6)'!$B$2:$B$5</c:f>
              <c:numCache>
                <c:formatCode>General</c:formatCode>
                <c:ptCount val="4"/>
                <c:pt idx="0">
                  <c:v>91.44</c:v>
                </c:pt>
                <c:pt idx="1">
                  <c:v>35.57</c:v>
                </c:pt>
                <c:pt idx="2">
                  <c:v>2944.0</c:v>
                </c:pt>
                <c:pt idx="3">
                  <c:v>48.63</c:v>
                </c:pt>
              </c:numCache>
            </c:numRef>
          </c:val>
        </c:ser>
        <c:ser>
          <c:idx val="1"/>
          <c:order val="1"/>
          <c:spPr>
            <a:solidFill>
              <a:srgbClr val="EE822F"/>
            </a:solidFill>
            <a:ln>
              <a:noFill/>
            </a:ln>
          </c:spPr>
          <c:invertIfNegative val="0"/>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1"/>
            <c:showLegendKey val="0"/>
            <c:showVal val="0"/>
            <c:showCatName val="0"/>
            <c:showSerName val="0"/>
            <c:showPercent val="0"/>
            <c:showBubbleSize val="0"/>
            <c:showLeaderLines val="0"/>
          </c:dLbls>
          <c:cat>
            <c:strRef>
              <c:f>'Sheet1 (6)'!$A$2:$A$5</c:f>
              <c:strCache>
                <c:ptCount val="4"/>
                <c:pt idx="0">
                  <c:v>社会保障和就业支出</c:v>
                </c:pt>
                <c:pt idx="1">
                  <c:v>卫生健康支出</c:v>
                </c:pt>
                <c:pt idx="2">
                  <c:v>城乡社区支出</c:v>
                </c:pt>
                <c:pt idx="3">
                  <c:v>住房保障支出</c:v>
                </c:pt>
              </c:strCache>
            </c:strRef>
          </c:cat>
          <c:val>
            <c:numRef>
              <c:f/>
              <c:numCache>
                <c:formatCode>General</c:formatCode>
                <c:ptCount val="1"/>
                <c:pt idx="0">
                  <c:v>1.0</c:v>
                </c:pt>
              </c:numCache>
            </c:numRef>
          </c:val>
        </c:ser>
        <c:ser>
          <c:idx val="2"/>
          <c:order val="2"/>
          <c:spPr>
            <a:solidFill>
              <a:srgbClr val="F2BA02"/>
            </a:solidFill>
            <a:ln>
              <a:noFill/>
            </a:ln>
          </c:spPr>
          <c:invertIfNegative val="0"/>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1"/>
            <c:showLegendKey val="0"/>
            <c:showVal val="0"/>
            <c:showCatName val="0"/>
            <c:showSerName val="0"/>
            <c:showPercent val="0"/>
            <c:showBubbleSize val="0"/>
            <c:showLeaderLines val="0"/>
          </c:dLbls>
          <c:cat>
            <c:strRef>
              <c:f>'Sheet1 (6)'!$A$2:$A$5</c:f>
              <c:strCache>
                <c:ptCount val="4"/>
                <c:pt idx="0">
                  <c:v>社会保障和就业支出</c:v>
                </c:pt>
                <c:pt idx="1">
                  <c:v>卫生健康支出</c:v>
                </c:pt>
                <c:pt idx="2">
                  <c:v>城乡社区支出</c:v>
                </c:pt>
                <c:pt idx="3">
                  <c:v>住房保障支出</c:v>
                </c:pt>
              </c:strCache>
            </c:strRef>
          </c:cat>
          <c:val>
            <c:numRef>
              <c:f/>
              <c:numCache>
                <c:formatCode>General</c:formatCode>
                <c:ptCount val="1"/>
                <c:pt idx="0">
                  <c:v>1.0</c:v>
                </c:pt>
              </c:numCache>
            </c:numRef>
          </c:val>
        </c:ser>
        <c:overlap val="-28"/>
        <c:gapWidth val="246"/>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E6E6E6"/>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12</TotalTime>
  <Application>Yozo_Office27021597764231179</Application>
  <Pages>32</Pages>
  <Words>12112</Words>
  <Characters>12980</Characters>
  <Lines>1013</Lines>
  <Paragraphs>448</Paragraphs>
  <CharactersWithSpaces>13091</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立正会计(杨野）</dc:creator>
  <cp:lastModifiedBy>user</cp:lastModifiedBy>
  <cp:revision>1</cp:revision>
  <dcterms:created xsi:type="dcterms:W3CDTF">2025-08-27T04:43:00Z</dcterms:created>
  <dcterms:modified xsi:type="dcterms:W3CDTF">2025-08-27T07:21:37Z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2052-12.1.0.22529</vt:lpwstr>
  </property>
  <property fmtid="{D5CDD505-2E9C-101B-9397-08002B2CF9AE}" pid="3" name="ICV">
    <vt:lpwstr>46A73EA01A3245848ED1CA528E2BAF7A_13</vt:lpwstr>
  </property>
  <property fmtid="{D5CDD505-2E9C-101B-9397-08002B2CF9AE}" pid="4" name="KSOTemplateDocerSaveRecord">
    <vt:lpwstr>eyJoZGlkIjoiMDIwYTEyYzgwNzMwODdmYjBjMzcxNzI5YTZhZjQzZTciLCJ1c2VySWQiOiIzNTU0NzI0NDEifQ==</vt:lpwstr>
  </property>
</Properties>
</file>