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adjustRightInd w:val="0"/>
        <w:snapToGrid w:val="0"/>
        <w:spacing w:line="360" w:lineRule="auto"/>
        <w:jc w:val="center"/>
        <w:outlineLvl w:val="0"/>
        <w:rPr>
          <w:rFonts w:ascii="方正小标宋简体" w:eastAsia="方正小标宋简体"/>
          <w:color w:val="000000"/>
          <w:sz w:val="72"/>
          <w:szCs w:val="72"/>
          <w14:textFill>
            <w14:solidFill>
              <w14:srgbClr w14:val="000000"/>
            </w14:solidFill>
          </w14:textFill>
        </w:rPr>
      </w:pPr>
      <w:bookmarkStart w:id="0" w:name="_Toc15396597"/>
      <w:bookmarkStart w:id="1" w:name="_Toc15396475"/>
      <w:bookmarkStart w:id="2" w:name="_Toc15377425"/>
      <w:bookmarkStart w:id="3" w:name="_Toc15377193"/>
      <w:bookmarkStart w:id="4" w:name="_Toc15378441"/>
      <w:r>
        <w:rPr>
          <w:rFonts w:ascii="黑体" w:eastAsia="黑体"/>
          <w:color w:val="000000"/>
          <w:sz w:val="72"/>
          <w:szCs w:val="72"/>
          <w14:textFill>
            <w14:solidFill>
              <w14:srgbClr w14:val="000000"/>
            </w14:solidFill>
          </w14:textFill>
        </w:rPr>
        <w:t>20</w:t>
      </w:r>
      <w:r>
        <w:rPr>
          <w:rFonts w:ascii="黑体" w:eastAsia="黑体" w:hint="eastAsia"/>
          <w:color w:val="000000"/>
          <w:sz w:val="72"/>
          <w:szCs w:val="72"/>
          <w14:textFill>
            <w14:solidFill>
              <w14:srgbClr w14:val="000000"/>
            </w14:solidFill>
          </w14:textFill>
          <w:lang w:val="en-US" w:eastAsia="zh-CN"/>
        </w:rPr>
        <w:t>21</w:t>
      </w:r>
      <w:r>
        <w:rPr>
          <w:rFonts w:ascii="方正小标宋简体" w:eastAsia="方正小标宋简体" w:hint="eastAsia"/>
          <w:color w:val="000000"/>
          <w:sz w:val="72"/>
          <w:szCs w:val="72"/>
          <w14:textFill>
            <w14:solidFill>
              <w14:srgbClr w14:val="000000"/>
            </w14:solidFill>
          </w14:textFill>
        </w:rPr>
        <w:t>年度</w:t>
      </w:r>
      <w:bookmarkEnd w:id="0"/>
      <w:bookmarkEnd w:id="1"/>
      <w:bookmarkEnd w:id="2"/>
      <w:bookmarkEnd w:id="3"/>
      <w:bookmarkEnd w:id="4"/>
    </w:p>
    <w:p>
      <w:pPr>
        <w:adjustRightInd w:val="0"/>
        <w:snapToGrid w:val="0"/>
        <w:spacing w:line="360" w:lineRule="auto"/>
        <w:jc w:val="center"/>
        <w:outlineLvl w:val="0"/>
        <w:rPr>
          <w:rFonts w:ascii="方正小标宋简体" w:eastAsia="方正小标宋简体"/>
          <w:color w:val="000000"/>
          <w:sz w:val="72"/>
          <w:szCs w:val="72"/>
          <w14:textFill>
            <w14:solidFill>
              <w14:srgbClr w14:val="000000"/>
            </w14:solidFill>
          </w14:textFill>
        </w:rPr>
      </w:pPr>
      <w:bookmarkStart w:id="5" w:name="_Toc15377426"/>
      <w:bookmarkStart w:id="6" w:name="_Toc15378442"/>
      <w:bookmarkStart w:id="7" w:name="_Toc15396476"/>
      <w:bookmarkStart w:id="8" w:name="_Toc15396598"/>
      <w:bookmarkStart w:id="9" w:name="_Toc15377194"/>
      <w:r>
        <w:rPr>
          <w:rFonts w:ascii="方正小标宋简体" w:eastAsia="方正小标宋简体" w:hint="eastAsia"/>
          <w:color w:val="000000"/>
          <w:sz w:val="72"/>
          <w:szCs w:val="72"/>
          <w14:textFill>
            <w14:solidFill>
              <w14:srgbClr w14:val="000000"/>
            </w14:solidFill>
          </w14:textFill>
          <w:lang w:val="en-US" w:eastAsia="zh-CN"/>
        </w:rPr>
        <w:t>四川省</w:t>
      </w:r>
      <w:bookmarkStart w:id="10" w:name="_Toc15306268"/>
      <w:r>
        <w:rPr>
          <w:rFonts w:ascii="方正小标宋简体" w:eastAsia="方正小标宋简体" w:hint="eastAsia"/>
          <w:color w:val="000000"/>
          <w:sz w:val="72"/>
          <w:szCs w:val="72"/>
          <w14:textFill>
            <w14:solidFill>
              <w14:srgbClr w14:val="000000"/>
            </w14:solidFill>
          </w14:textFill>
          <w:lang w:eastAsia="zh-CN"/>
        </w:rPr>
        <w:t>金川县市政公用事业服务中心</w:t>
      </w:r>
      <w:r>
        <w:rPr>
          <w:rFonts w:ascii="方正小标宋简体" w:eastAsia="方正小标宋简体" w:hint="eastAsia"/>
          <w:color w:val="000000"/>
          <w:sz w:val="72"/>
          <w:szCs w:val="72"/>
          <w14:textFill>
            <w14:solidFill>
              <w14:srgbClr w14:val="000000"/>
            </w14:solidFill>
          </w14:textFill>
        </w:rPr>
        <w:t>部门决算</w:t>
      </w:r>
      <w:bookmarkEnd w:id="5"/>
      <w:bookmarkEnd w:id="6"/>
      <w:bookmarkEnd w:id="7"/>
      <w:bookmarkEnd w:id="8"/>
      <w:bookmarkEnd w:id="9"/>
      <w:bookmarkEnd w:id="10"/>
    </w:p>
    <w:p>
      <w:pPr>
        <w:widowControl/>
        <w:jc w:val="center"/>
        <w:rPr>
          <w:rFonts w:ascii="方正小标宋简体" w:eastAsia="方正小标宋简体"/>
          <w:color w:val="000000"/>
          <w:sz w:val="36"/>
          <w:szCs w:val="36"/>
          <w14:textFill>
            <w14:solidFill>
              <w14:srgbClr w14:val="000000"/>
            </w14:solidFill>
          </w14:textFill>
        </w:rPr>
      </w:pPr>
    </w:p>
    <w:p>
      <w:pPr>
        <w:widowControl/>
        <w:jc w:val="center"/>
        <w:rPr>
          <w:rFonts w:ascii="方正小标宋简体" w:eastAsia="方正小标宋简体"/>
          <w:color w:val="000000"/>
          <w:sz w:val="36"/>
          <w:szCs w:val="36"/>
          <w14:textFill>
            <w14:solidFill>
              <w14:srgbClr w14:val="000000"/>
            </w14:solidFill>
          </w14:textFill>
        </w:rPr>
      </w:pPr>
    </w:p>
    <w:p>
      <w:pPr>
        <w:widowControl/>
        <w:jc w:val="center"/>
        <w:rPr>
          <w:rFonts w:ascii="方正小标宋简体" w:eastAsia="方正小标宋简体"/>
          <w:color w:val="000000"/>
          <w:sz w:val="36"/>
          <w:szCs w:val="36"/>
          <w14:textFill>
            <w14:solidFill>
              <w14:srgbClr w14:val="000000"/>
            </w14:solidFill>
          </w14:textFill>
        </w:rPr>
      </w:pPr>
    </w:p>
    <w:p>
      <w:pPr>
        <w:widowControl/>
        <w:jc w:val="center"/>
        <w:rPr>
          <w:rFonts w:ascii="黑体" w:eastAsia="黑体"/>
          <w:color w:val="000000"/>
          <w:sz w:val="48"/>
          <w:szCs w:val="48"/>
          <w14:textFill>
            <w14:solidFill>
              <w14:srgbClr w14:val="000000"/>
            </w14:solidFill>
          </w14:textFill>
        </w:rPr>
      </w:pPr>
      <w:r>
        <w:rPr>
          <w:rFonts w:ascii="方正小标宋简体" w:eastAsia="方正小标宋简体"/>
          <w:color w:val="000000"/>
          <w:sz w:val="36"/>
          <w:szCs w:val="36"/>
          <w14:textFill>
            <w14:solidFill>
              <w14:srgbClr w14:val="000000"/>
            </w14:solidFill>
          </w14:textFill>
        </w:rPr>
        <w:br w:type="page"/>
      </w:r>
      <w:r>
        <w:rPr>
          <w:rFonts w:ascii="黑体" w:eastAsia="黑体" w:hint="eastAsia"/>
          <w:color w:val="000000"/>
          <w:sz w:val="48"/>
          <w:szCs w:val="48"/>
          <w14:textFill>
            <w14:solidFill>
              <w14:srgbClr w14:val="000000"/>
            </w14:solidFill>
          </w14:textFill>
        </w:rPr>
        <w:t>目录</w:t>
      </w:r>
    </w:p>
    <w:p>
      <w:pPr>
        <w:widowControl/>
        <w:jc w:val="center"/>
        <w:rPr>
          <w:rFonts w:hint="eastAsia"/>
          <w:color w:val="000000"/>
          <w14:textFill>
            <w14:solidFill>
              <w14:srgbClr w14:val="000000"/>
            </w14:solidFill>
          </w14:textFill>
        </w:rPr>
      </w:pPr>
      <w:r>
        <w:rPr>
          <w:rFonts w:ascii="黑体" w:eastAsia="黑体"/>
          <w:color w:val="000000"/>
          <w:sz w:val="48"/>
          <w:szCs w:val="48"/>
          <w14:textFill>
            <w14:solidFill>
              <w14:srgbClr w14:val="000000"/>
            </w14:solidFill>
          </w14:textFill>
        </w:rPr>
        <w:fldChar w:fldCharType="begin"/>
      </w:r>
      <w:r>
        <w:rPr>
          <w:rFonts w:ascii="黑体" w:eastAsia="黑体"/>
          <w:color w:val="000000"/>
          <w:sz w:val="48"/>
          <w:szCs w:val="48"/>
          <w14:textFill>
            <w14:solidFill>
              <w14:srgbClr w14:val="000000"/>
            </w14:solidFill>
          </w14:textFill>
        </w:rPr>
        <w:instrText xml:space="preserve"> TOC \o "1-2" \h \z \u </w:instrText>
      </w:r>
      <w:r>
        <w:rPr>
          <w:rFonts w:ascii="黑体" w:eastAsia="黑体"/>
          <w:color w:val="000000"/>
          <w:sz w:val="48"/>
          <w:szCs w:val="48"/>
          <w14:textFill>
            <w14:solidFill>
              <w14:srgbClr w14:val="000000"/>
            </w14:solidFill>
          </w14:textFill>
        </w:rPr>
        <w:fldChar w:fldCharType="separate"/>
      </w:r>
    </w:p>
    <w:p>
      <w:pPr>
        <w:rPr>
          <w:rFonts w:hint="eastAsia"/>
          <w:color w:val="000000"/>
          <w14:textFill>
            <w14:solidFill>
              <w14:srgbClr w14:val="000000"/>
            </w14:solidFill>
          </w14:textFill>
        </w:rPr>
      </w:pPr>
    </w:p>
    <w:p>
      <w:pPr>
        <w:rPr>
          <w:color w:val="000000"/>
          <w14:textFill>
            <w14:solidFill>
              <w14:srgbClr w14:val="000000"/>
            </w14:solidFill>
          </w14:textFill>
        </w:rPr>
      </w:pPr>
    </w:p>
    <w:p>
      <w:pPr>
        <w:pStyle w:val="20"/>
        <w:tabs>
          <w:tab w:val="right" w:leader="dot" w:pos="8296"/>
        </w:tabs>
        <w:rPr>
          <w:rFonts w:cs="Arial"/>
          <w:color w:val="000000"/>
          <w14:textFill>
            <w14:solidFill>
              <w14:srgbClr w14:val="000000"/>
            </w14:solidFill>
          </w14:textFill>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"_Toc15396599" </w:instrText>
      </w:r>
      <w:r>
        <w:rPr>
          <w:color w:val="000000"/>
          <w14:textFill>
            <w14:solidFill>
              <w14:srgbClr w14:val="000000"/>
            </w14:solidFill>
          </w14:textFill>
        </w:rPr>
        <w:fldChar w:fldCharType="separate"/>
      </w:r>
      <w:r>
        <w:rPr>
          <w:rFonts w:hint="eastAsia"/>
          <w:color w:val="000000"/>
          <w14:textFill>
            <w14:solidFill>
              <w14:srgbClr w14:val="000000"/>
            </w14:solidFill>
          </w14:textFill>
        </w:rPr>
        <w:t>第一部分</w:t>
      </w:r>
      <w:r>
        <w:rPr>
          <w:color w:val="000000"/>
          <w14:textFill>
            <w14:solidFill>
              <w14:srgbClr w14:val="000000"/>
            </w14:solidFill>
          </w14:textFill>
        </w:rPr>
        <w:t xml:space="preserve"> </w:t>
      </w:r>
      <w:r>
        <w:rPr>
          <w:rFonts w:hint="eastAsia"/>
          <w:color w:val="000000"/>
          <w14:textFill>
            <w14:solidFill>
              <w14:srgbClr w14:val="000000"/>
            </w14:solidFill>
          </w14:textFill>
        </w:rPr>
        <w:t>部门概况</w:t>
      </w:r>
      <w:r>
        <w:rPr>
          <w:color w:val="000000"/>
          <w14:textFill>
            <w14:solidFill>
              <w14:srgbClr w14:val="000000"/>
            </w14:solidFill>
          </w14:textFill>
        </w:rPr>
        <w:tab/>
      </w:r>
      <w:r>
        <w:rPr>
          <w:rFonts w:hint="eastAsia"/>
          <w:color w:val="000000"/>
          <w14:textFill>
            <w14:solidFill>
              <w14:srgbClr w14:val="000000"/>
            </w14:solidFill>
          </w14:textFill>
          <w:lang w:val="en-US" w:eastAsia="zh-CN"/>
        </w:rPr>
        <w:t>4</w:t>
      </w:r>
      <w:r>
        <w:rPr>
          <w:rFonts w:hint="eastAsia"/>
          <w:color w:val="000000"/>
          <w14:textFill>
            <w14:solidFill>
              <w14:srgbClr w14:val="000000"/>
            </w14:solidFill>
          </w14:textFill>
        </w:rPr>
        <w:fldChar w:fldCharType="end"/>
      </w:r>
    </w:p>
    <w:p>
      <w:pPr>
        <w:pStyle w:val="21"/>
        <w:tabs>
          <w:tab w:val="right" w:leader="dot" w:pos="8296"/>
        </w:tabs>
        <w:rPr>
          <w:rFonts w:ascii="仿宋" w:eastAsia="仿宋" w:cs="Arial"/>
          <w:color w:val="000000"/>
          <w:sz w:val="28"/>
          <w:szCs w:val="28"/>
          <w14:textFill>
            <w14:solidFill>
              <w14:srgbClr w14:val="000000"/>
            </w14:solidFill>
          </w14:textFill>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"_Toc15396600"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一、基本职能及主要工作</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4</w:t>
      </w:r>
      <w:r>
        <w:rPr>
          <w:rFonts w:ascii="仿宋" w:eastAsia="仿宋" w:hint="eastAsia"/>
          <w:color w:val="000000"/>
          <w:sz w:val="28"/>
          <w:szCs w:val="28"/>
          <w14:textFill>
            <w14:solidFill>
              <w14:srgbClr w14:val="000000"/>
            </w14:solidFill>
          </w14:textFill>
        </w:rPr>
        <w:fldChar w:fldCharType="end"/>
      </w:r>
    </w:p>
    <w:p>
      <w:pPr>
        <w:pStyle w:val="21"/>
        <w:tabs>
          <w:tab w:val="right" w:leader="dot" w:pos="8296"/>
        </w:tabs>
        <w:rPr>
          <w:rFonts w:ascii="仿宋" w:eastAsia="仿宋" w:cs="Arial"/>
          <w:color w:val="000000"/>
          <w:sz w:val="28"/>
          <w:szCs w:val="28"/>
          <w14:textFill>
            <w14:solidFill>
              <w14:srgbClr w14:val="000000"/>
            </w14:solidFill>
          </w14:textFill>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"_Toc15396601"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二、机构设置</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7</w:t>
      </w:r>
      <w:r>
        <w:rPr>
          <w:rFonts w:ascii="仿宋" w:eastAsia="仿宋"/>
          <w:color w:val="000000"/>
          <w:sz w:val="28"/>
          <w:szCs w:val="28"/>
          <w14:textFill>
            <w14:solidFill>
              <w14:srgbClr w14:val="000000"/>
            </w14:solidFill>
          </w14:textFill>
        </w:rPr>
        <w:fldChar w:fldCharType="end"/>
      </w:r>
    </w:p>
    <w:p>
      <w:pPr>
        <w:pStyle w:val="20"/>
        <w:tabs>
          <w:tab w:val="right" w:leader="dot" w:pos="8296"/>
        </w:tabs>
        <w:rPr>
          <w:rFonts w:eastAsia="仿宋" w:hint="eastAsia"/>
          <w:color w:val="000000"/>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"_Toc15396602" </w:instrText>
      </w:r>
      <w:r>
        <w:rPr>
          <w:color w:val="000000"/>
          <w14:textFill>
            <w14:solidFill>
              <w14:srgbClr w14:val="000000"/>
            </w14:solidFill>
          </w14:textFill>
        </w:rPr>
        <w:fldChar w:fldCharType="separate"/>
      </w:r>
      <w:r>
        <w:rPr>
          <w:rFonts w:hint="eastAsia"/>
          <w:color w:val="000000"/>
          <w14:textFill>
            <w14:solidFill>
              <w14:srgbClr w14:val="000000"/>
            </w14:solidFill>
          </w14:textFill>
        </w:rPr>
        <w:t>第二部分</w:t>
      </w:r>
      <w:r>
        <w:rPr>
          <w:color w:val="000000"/>
          <w14:textFill>
            <w14:solidFill>
              <w14:srgbClr w14:val="000000"/>
            </w14:solidFill>
          </w14:textFill>
        </w:rPr>
        <w:t xml:space="preserve"> </w:t>
      </w:r>
      <w:r>
        <w:rPr>
          <w:rFonts w:hint="eastAsia"/>
          <w:color w:val="000000"/>
          <w14:textFill>
            <w14:solidFill>
              <w14:srgbClr w14:val="000000"/>
            </w14:solidFill>
          </w14:textFill>
        </w:rPr>
        <w:t>部门决算情况说明</w:t>
      </w:r>
      <w:r>
        <w:rPr>
          <w:color w:val="000000"/>
          <w14:textFill>
            <w14:solidFill>
              <w14:srgbClr w14:val="000000"/>
            </w14:solidFill>
          </w14:textFill>
        </w:rPr>
        <w:tab/>
      </w:r>
      <w:r>
        <w:rPr>
          <w:color w:val="000000"/>
          <w14:textFill>
            <w14:solidFill>
              <w14:srgbClr w14:val="000000"/>
            </w14:solidFill>
          </w14:textFill>
        </w:rPr>
        <w:fldChar w:fldCharType="end"/>
      </w:r>
      <w:r>
        <w:rPr>
          <w:rFonts w:hint="eastAsia"/>
          <w:color w:val="000000"/>
          <w14:textFill>
            <w14:solidFill>
              <w14:srgbClr w14:val="000000"/>
            </w14:solidFill>
          </w14:textFill>
          <w:lang w:val="en-US" w:eastAsia="zh-CN"/>
        </w:rPr>
        <w:t>7</w:t>
      </w:r>
    </w:p>
    <w:p>
      <w:pPr>
        <w:pStyle w:val="21"/>
        <w:tabs>
          <w:tab w:val="right" w:leader="dot" w:pos="8296"/>
        </w:tabs>
        <w:rPr>
          <w:rFonts w:ascii="仿宋" w:eastAsia="仿宋" w:cs="Arial"/>
          <w:color w:val="000000"/>
          <w:sz w:val="28"/>
          <w:szCs w:val="28"/>
          <w14:textFill>
            <w14:solidFill>
              <w14:srgbClr w14:val="000000"/>
            </w14:solidFill>
          </w14:textFill>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"_Toc15396603" </w:instrText>
      </w:r>
      <w:r>
        <w:rPr>
          <w:color w:val="000000"/>
          <w14:textFill>
            <w14:solidFill>
              <w14:srgbClr w14:val="000000"/>
            </w14:solidFill>
          </w14:textFill>
        </w:rPr>
        <w:fldChar w:fldCharType="separate"/>
      </w:r>
      <w:r>
        <w:rPr>
          <w:rFonts w:ascii="仿宋" w:eastAsia="仿宋" w:cs="Times New Roman" w:hint="eastAsia"/>
          <w:bCs/>
          <w:color w:val="000000"/>
          <w:sz w:val="28"/>
          <w:szCs w:val="28"/>
          <w14:textFill>
            <w14:solidFill>
              <w14:srgbClr w14:val="000000"/>
            </w14:solidFill>
          </w14:textFill>
        </w:rPr>
        <w:t>一、</w:t>
      </w:r>
      <w:r>
        <w:rPr>
          <w:rFonts w:ascii="仿宋" w:eastAsia="仿宋" w:hint="eastAsia"/>
          <w:color w:val="000000"/>
          <w:sz w:val="28"/>
          <w:szCs w:val="28"/>
          <w14:textFill>
            <w14:solidFill>
              <w14:srgbClr w14:val="000000"/>
            </w14:solidFill>
          </w14:textFill>
        </w:rPr>
        <w:t>收</w:t>
      </w:r>
      <w:r>
        <w:rPr>
          <w:rFonts w:ascii="仿宋" w:eastAsia="仿宋" w:cs="Times New Roman" w:hint="eastAsia"/>
          <w:bCs/>
          <w:color w:val="000000"/>
          <w:sz w:val="28"/>
          <w:szCs w:val="28"/>
          <w14:textFill>
            <w14:solidFill>
              <w14:srgbClr w14:val="000000"/>
            </w14:solidFill>
          </w14:textFill>
        </w:rPr>
        <w:t>入支出决算总体情况说明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7</w:t>
      </w:r>
      <w:r>
        <w:rPr>
          <w:rFonts w:ascii="仿宋" w:eastAsia="仿宋"/>
          <w:color w:val="000000"/>
          <w:sz w:val="28"/>
          <w:szCs w:val="28"/>
          <w14:textFill>
            <w14:solidFill>
              <w14:srgbClr w14:val="000000"/>
            </w14:solidFill>
          </w14:textFill>
        </w:rPr>
        <w:fldChar w:fldCharType="end"/>
      </w:r>
    </w:p>
    <w:p>
      <w:pPr>
        <w:pStyle w:val="21"/>
        <w:tabs>
          <w:tab w:val="right" w:leader="dot" w:pos="8296"/>
        </w:tabs>
        <w:rPr>
          <w:rFonts w:ascii="仿宋" w:eastAsia="仿宋" w:cs="Arial"/>
          <w:color w:val="000000"/>
          <w:sz w:val="28"/>
          <w:szCs w:val="28"/>
          <w14:textFill>
            <w14:solidFill>
              <w14:srgbClr w14:val="000000"/>
            </w14:solidFill>
          </w14:textFill>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"_Toc15396604" </w:instrText>
      </w:r>
      <w:r>
        <w:rPr>
          <w:color w:val="000000"/>
          <w14:textFill>
            <w14:solidFill>
              <w14:srgbClr w14:val="000000"/>
            </w14:solidFill>
          </w14:textFill>
        </w:rPr>
        <w:fldChar w:fldCharType="separate"/>
      </w:r>
      <w:r>
        <w:rPr>
          <w:rFonts w:ascii="仿宋" w:eastAsia="仿宋" w:cs="Times New Roman" w:hint="eastAsia"/>
          <w:bCs/>
          <w:color w:val="000000"/>
          <w:sz w:val="28"/>
          <w:szCs w:val="28"/>
          <w14:textFill>
            <w14:solidFill>
              <w14:srgbClr w14:val="000000"/>
            </w14:solidFill>
          </w14:textFill>
        </w:rPr>
        <w:t>二、</w:t>
      </w:r>
      <w:r>
        <w:rPr>
          <w:rFonts w:ascii="仿宋" w:eastAsia="仿宋" w:hint="eastAsia"/>
          <w:color w:val="000000"/>
          <w:sz w:val="28"/>
          <w:szCs w:val="28"/>
          <w14:textFill>
            <w14:solidFill>
              <w14:srgbClr w14:val="000000"/>
            </w14:solidFill>
          </w14:textFill>
        </w:rPr>
        <w:t>收</w:t>
      </w:r>
      <w:r>
        <w:rPr>
          <w:rFonts w:ascii="仿宋" w:eastAsia="仿宋" w:cs="Times New Roman" w:hint="eastAsia"/>
          <w:bCs/>
          <w:color w:val="000000"/>
          <w:sz w:val="28"/>
          <w:szCs w:val="28"/>
          <w14:textFill>
            <w14:solidFill>
              <w14:srgbClr w14:val="000000"/>
            </w14:solidFill>
          </w14:textFill>
        </w:rPr>
        <w:t>入决算情况说明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8</w:t>
      </w:r>
      <w:r>
        <w:rPr>
          <w:rFonts w:ascii="仿宋" w:eastAsia="仿宋"/>
          <w:color w:val="000000"/>
          <w:sz w:val="28"/>
          <w:szCs w:val="28"/>
          <w14:textFill>
            <w14:solidFill>
              <w14:srgbClr w14:val="000000"/>
            </w14:solidFill>
          </w14:textFill>
        </w:rPr>
        <w:fldChar w:fldCharType="end"/>
      </w:r>
    </w:p>
    <w:p>
      <w:pPr>
        <w:pStyle w:val="21"/>
        <w:tabs>
          <w:tab w:val="right" w:leader="dot" w:pos="8296"/>
        </w:tabs>
        <w:rPr>
          <w:rFonts w:ascii="仿宋" w:eastAsia="仿宋" w:cs="Arial"/>
          <w:color w:val="000000"/>
          <w:sz w:val="28"/>
          <w:szCs w:val="28"/>
          <w14:textFill>
            <w14:solidFill>
              <w14:srgbClr w14:val="000000"/>
            </w14:solidFill>
          </w14:textFill>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"_Toc15396605" </w:instrText>
      </w:r>
      <w:r>
        <w:rPr>
          <w:color w:val="000000"/>
          <w14:textFill>
            <w14:solidFill>
              <w14:srgbClr w14:val="000000"/>
            </w14:solidFill>
          </w14:textFill>
        </w:rPr>
        <w:fldChar w:fldCharType="separate"/>
      </w:r>
      <w:r>
        <w:rPr>
          <w:rFonts w:ascii="仿宋" w:eastAsia="仿宋" w:cs="Times New Roman" w:hint="eastAsia"/>
          <w:bCs/>
          <w:color w:val="000000"/>
          <w:sz w:val="28"/>
          <w:szCs w:val="28"/>
          <w14:textFill>
            <w14:solidFill>
              <w14:srgbClr w14:val="000000"/>
            </w14:solidFill>
          </w14:textFill>
        </w:rPr>
        <w:t>三、</w:t>
      </w:r>
      <w:r>
        <w:rPr>
          <w:rFonts w:ascii="仿宋" w:eastAsia="仿宋" w:hint="eastAsia"/>
          <w:color w:val="000000"/>
          <w:sz w:val="28"/>
          <w:szCs w:val="28"/>
          <w14:textFill>
            <w14:solidFill>
              <w14:srgbClr w14:val="000000"/>
            </w14:solidFill>
          </w14:textFill>
        </w:rPr>
        <w:t>支</w:t>
      </w:r>
      <w:r>
        <w:rPr>
          <w:rFonts w:ascii="仿宋" w:eastAsia="仿宋" w:cs="Times New Roman" w:hint="eastAsia"/>
          <w:bCs/>
          <w:color w:val="000000"/>
          <w:sz w:val="28"/>
          <w:szCs w:val="28"/>
          <w14:textFill>
            <w14:solidFill>
              <w14:srgbClr w14:val="000000"/>
            </w14:solidFill>
          </w14:textFill>
        </w:rPr>
        <w:t>出决算情况说明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9</w:t>
      </w:r>
      <w:r>
        <w:rPr>
          <w:rFonts w:ascii="仿宋" w:eastAsia="仿宋"/>
          <w:color w:val="000000"/>
          <w:sz w:val="28"/>
          <w:szCs w:val="28"/>
          <w14:textFill>
            <w14:solidFill>
              <w14:srgbClr w14:val="000000"/>
            </w14:solidFill>
          </w14:textFill>
        </w:rPr>
        <w:fldChar w:fldCharType="end"/>
      </w:r>
    </w:p>
    <w:p>
      <w:pPr>
        <w:pStyle w:val="21"/>
        <w:tabs>
          <w:tab w:val="right" w:leader="dot" w:pos="8296"/>
        </w:tabs>
        <w:rPr>
          <w:rFonts w:ascii="仿宋" w:eastAsia="仿宋" w:cs="Arial" w:hint="eastAsia"/>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"_Toc15396606"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四、财</w:t>
      </w:r>
      <w:r>
        <w:rPr>
          <w:rFonts w:ascii="仿宋" w:eastAsia="仿宋" w:cs="Times New Roman" w:hint="eastAsia"/>
          <w:bCs/>
          <w:color w:val="000000"/>
          <w:sz w:val="28"/>
          <w:szCs w:val="28"/>
          <w14:textFill>
            <w14:solidFill>
              <w14:srgbClr w14:val="000000"/>
            </w14:solidFill>
          </w14:textFill>
        </w:rPr>
        <w:t>政拨款收入支出决算总体情况说明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1</w:t>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0</w:t>
      </w:r>
    </w:p>
    <w:p>
      <w:pPr>
        <w:pStyle w:val="21"/>
        <w:tabs>
          <w:tab w:val="right" w:leader="dot" w:pos="8296"/>
        </w:tabs>
        <w:rPr>
          <w:rFonts w:ascii="仿宋" w:eastAsia="仿宋" w:cs="Arial" w:hint="eastAsia"/>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"_Toc15396607"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五、一</w:t>
      </w:r>
      <w:r>
        <w:rPr>
          <w:rFonts w:ascii="仿宋" w:eastAsia="仿宋" w:cs="Times New Roman" w:hint="eastAsia"/>
          <w:bCs/>
          <w:color w:val="000000"/>
          <w:sz w:val="28"/>
          <w:szCs w:val="28"/>
          <w14:textFill>
            <w14:solidFill>
              <w14:srgbClr w14:val="000000"/>
            </w14:solidFill>
          </w14:textFill>
        </w:rPr>
        <w:t>般公共预算财政拨款支出决算情况说明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1</w:t>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1</w:t>
      </w:r>
    </w:p>
    <w:p>
      <w:pPr>
        <w:pStyle w:val="21"/>
        <w:tabs>
          <w:tab w:val="right" w:leader="dot" w:pos="8296"/>
        </w:tabs>
        <w:rPr>
          <w:rFonts w:ascii="仿宋" w:eastAsia="仿宋" w:cs="Arial" w:hint="eastAsia"/>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"_Toc15396608"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六、一</w:t>
      </w:r>
      <w:r>
        <w:rPr>
          <w:rFonts w:ascii="仿宋" w:eastAsia="仿宋" w:cs="Times New Roman" w:hint="eastAsia"/>
          <w:bCs/>
          <w:color w:val="000000"/>
          <w:sz w:val="28"/>
          <w:szCs w:val="28"/>
          <w14:textFill>
            <w14:solidFill>
              <w14:srgbClr w14:val="000000"/>
            </w14:solidFill>
          </w14:textFill>
        </w:rPr>
        <w:t>般公共预算财政拨款基本支出决算情况说明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1</w:t>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6</w:t>
      </w:r>
    </w:p>
    <w:p>
      <w:pPr>
        <w:pStyle w:val="21"/>
        <w:tabs>
          <w:tab w:val="right" w:leader="dot" w:pos="8296"/>
        </w:tabs>
        <w:rPr>
          <w:rFonts w:ascii="仿宋" w:eastAsia="仿宋" w:cs="Arial" w:hint="eastAsia"/>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"_Toc15396609"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七、</w:t>
      </w:r>
      <w:r>
        <w:rPr>
          <w:rFonts w:ascii="仿宋" w:eastAsia="仿宋"/>
          <w:color w:val="000000"/>
          <w:sz w:val="28"/>
          <w:szCs w:val="28"/>
          <w14:textFill>
            <w14:solidFill>
              <w14:srgbClr w14:val="000000"/>
            </w14:solidFill>
          </w14:textFill>
        </w:rPr>
        <w:t>“</w:t>
      </w:r>
      <w:r>
        <w:rPr>
          <w:rFonts w:ascii="仿宋" w:eastAsia="仿宋" w:cs="Times New Roman" w:hint="eastAsia"/>
          <w:bCs/>
          <w:color w:val="000000"/>
          <w:sz w:val="28"/>
          <w:szCs w:val="28"/>
          <w14:textFill>
            <w14:solidFill>
              <w14:srgbClr w14:val="000000"/>
            </w14:solidFill>
          </w14:textFill>
        </w:rPr>
        <w:t>三公”经费财政拨款支出决算情况说明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1</w:t>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6</w:t>
      </w:r>
    </w:p>
    <w:p>
      <w:pPr>
        <w:pStyle w:val="21"/>
        <w:tabs>
          <w:tab w:val="right" w:leader="dot" w:pos="8296"/>
        </w:tabs>
        <w:rPr>
          <w:rFonts w:ascii="仿宋" w:eastAsia="仿宋" w:cs="Arial" w:hint="eastAsia"/>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"_Toc15396610"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八、</w:t>
      </w:r>
      <w:r>
        <w:rPr>
          <w:rFonts w:ascii="仿宋" w:eastAsia="仿宋" w:cs="Times New Roman" w:hint="eastAsia"/>
          <w:bCs/>
          <w:color w:val="000000"/>
          <w:sz w:val="28"/>
          <w:szCs w:val="28"/>
          <w14:textFill>
            <w14:solidFill>
              <w14:srgbClr w14:val="000000"/>
            </w14:solidFill>
          </w14:textFill>
        </w:rPr>
        <w:t>政府性基金预算支出决算情况说明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1</w:t>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8</w:t>
      </w:r>
    </w:p>
    <w:p>
      <w:pPr>
        <w:pStyle w:val="21"/>
        <w:tabs>
          <w:tab w:val="right" w:leader="dot" w:pos="8296"/>
        </w:tabs>
        <w:rPr>
          <w:rFonts w:ascii="仿宋" w:eastAsia="仿宋" w:hint="eastAsia"/>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"_Toc15396611" </w:instrText>
      </w:r>
      <w:r>
        <w:rPr>
          <w:color w:val="000000"/>
          <w14:textFill>
            <w14:solidFill>
              <w14:srgbClr w14:val="000000"/>
            </w14:solidFill>
          </w14:textFill>
        </w:rPr>
        <w:fldChar w:fldCharType="separate"/>
      </w:r>
      <w:r>
        <w:rPr>
          <w:rFonts w:ascii="仿宋" w:eastAsia="仿宋" w:cs="Times New Roman" w:hint="eastAsia"/>
          <w:bCs/>
          <w:color w:val="000000"/>
          <w:sz w:val="28"/>
          <w:szCs w:val="28"/>
          <w14:textFill>
            <w14:solidFill>
              <w14:srgbClr w14:val="000000"/>
            </w14:solidFill>
          </w14:textFill>
        </w:rPr>
        <w:t>九、</w:t>
      </w:r>
      <w:r>
        <w:rPr>
          <w:rFonts w:ascii="仿宋" w:eastAsia="仿宋" w:hint="eastAsia"/>
          <w:color w:val="000000"/>
          <w:sz w:val="28"/>
          <w:szCs w:val="28"/>
          <w14:textFill>
            <w14:solidFill>
              <w14:srgbClr w14:val="000000"/>
            </w14:solidFill>
          </w14:textFill>
        </w:rPr>
        <w:t xml:space="preserve"> 国</w:t>
      </w:r>
      <w:r>
        <w:rPr>
          <w:rFonts w:ascii="仿宋" w:eastAsia="仿宋" w:cs="Times New Roman" w:hint="eastAsia"/>
          <w:bCs/>
          <w:color w:val="000000"/>
          <w:sz w:val="28"/>
          <w:szCs w:val="28"/>
          <w14:textFill>
            <w14:solidFill>
              <w14:srgbClr w14:val="000000"/>
            </w14:solidFill>
          </w14:textFill>
        </w:rPr>
        <w:t>有资本经营预算支出决算情况说明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1</w:t>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8</w:t>
      </w:r>
    </w:p>
    <w:p>
      <w:pPr>
        <w:pStyle w:val="21"/>
        <w:tabs>
          <w:tab w:val="right" w:leader="dot" w:pos="8296"/>
        </w:tabs>
        <w:rPr>
          <w:rFonts w:ascii="仿宋" w:eastAsia="仿宋"/>
          <w:color w:val="000000"/>
          <w:sz w:val="28"/>
          <w:szCs w:val="28"/>
          <w14:textFill>
            <w14:solidFill>
              <w14:srgbClr w14:val="000000"/>
            </w14:solidFill>
          </w14:textFill>
          <w:lang w:val="en-US"/>
        </w:rPr>
      </w:pPr>
      <w:r>
        <w:rPr>
          <w:rStyle w:val="25"/>
          <w:rFonts w:ascii="仿宋" w:eastAsia="仿宋" w:cs="Times New Roman" w:hint="eastAsia"/>
          <w:bCs/>
          <w:color w:val="000000"/>
          <w:kern w:val="2"/>
          <w:sz w:val="28"/>
          <w:szCs w:val="28"/>
          <w14:textFill>
            <w14:solidFill>
              <w14:srgbClr w14:val="000000"/>
            </w14:solidFill>
          </w14:textFill>
          <w:lang w:val="en-US" w:eastAsia="zh-CN" w:bidi="ar-SA"/>
        </w:rPr>
        <w:t xml:space="preserve"> 十、预算绩效情况说明..................................18</w:t>
      </w:r>
    </w:p>
    <w:p>
      <w:pPr>
        <w:rPr>
          <w:color w:val="000000"/>
          <w14:textFill>
            <w14:solidFill>
              <w14:srgbClr w14:val="000000"/>
            </w14:solidFill>
          </w14:textFill>
          <w:lang w:val="en-US" w:eastAsia="zh-CN"/>
        </w:rPr>
      </w:pPr>
    </w:p>
    <w:p>
      <w:pPr>
        <w:pStyle w:val="21"/>
        <w:tabs>
          <w:tab w:val="right" w:leader="dot" w:pos="8296"/>
        </w:tabs>
        <w:rPr>
          <w:rFonts w:ascii="仿宋" w:eastAsia="仿宋" w:cs="Arial" w:hint="eastAsia"/>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"_Toc15396612"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十</w:t>
      </w:r>
      <w:r>
        <w:rPr>
          <w:rFonts w:ascii="仿宋" w:eastAsia="仿宋" w:cs="Times New Roman" w:hint="eastAsia"/>
          <w:bCs/>
          <w:color w:val="000000"/>
          <w:sz w:val="28"/>
          <w:szCs w:val="28"/>
          <w14:textFill>
            <w14:solidFill>
              <w14:srgbClr w14:val="000000"/>
            </w14:solidFill>
          </w14:textFill>
        </w:rPr>
        <w:t>一、其他重要事项的情况说明</w:t>
      </w:r>
      <w:r>
        <w:rPr>
          <w:rFonts w:ascii="仿宋" w:eastAsia="仿宋"/>
          <w:color w:val="000000"/>
          <w:sz w:val="28"/>
          <w:szCs w:val="28"/>
          <w14:textFill>
            <w14:solidFill>
              <w14:srgbClr w14:val="000000"/>
            </w14:solidFill>
          </w14:textFill>
        </w:rPr>
        <w:tab/>
      </w:r>
      <w:r>
        <w:rPr>
          <w:rFonts w:ascii="仿宋" w:eastAsia="仿宋" w:hint="eastAsia"/>
          <w:color w:val="000000"/>
          <w:sz w:val="28"/>
          <w:szCs w:val="28"/>
          <w14:textFill>
            <w14:solidFill>
              <w14:srgbClr w14:val="000000"/>
            </w14:solidFill>
          </w14:textFill>
          <w:lang w:val="en-US" w:eastAsia="zh-CN"/>
        </w:rPr>
        <w:t>2</w:t>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1</w:t>
      </w:r>
    </w:p>
    <w:p>
      <w:pPr>
        <w:pStyle w:val="20"/>
        <w:tabs>
          <w:tab w:val="right" w:leader="dot" w:pos="8296"/>
        </w:tabs>
        <w:rPr>
          <w:rFonts w:eastAsia="仿宋" w:cs="Arial"/>
          <w:color w:val="000000"/>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"_Toc15396613" </w:instrText>
      </w:r>
      <w:r>
        <w:rPr>
          <w:color w:val="000000"/>
          <w14:textFill>
            <w14:solidFill>
              <w14:srgbClr w14:val="000000"/>
            </w14:solidFill>
          </w14:textFill>
        </w:rPr>
        <w:fldChar w:fldCharType="separate"/>
      </w:r>
      <w:r>
        <w:rPr>
          <w:rFonts w:hint="eastAsia"/>
          <w:bCs/>
          <w:color w:val="000000"/>
          <w:kern w:val="44"/>
          <w14:textFill>
            <w14:solidFill>
              <w14:srgbClr w14:val="000000"/>
            </w14:solidFill>
          </w14:textFill>
        </w:rPr>
        <w:t>第三部分</w:t>
      </w:r>
      <w:r>
        <w:rPr>
          <w:rFonts w:hint="eastAsia"/>
          <w:color w:val="000000"/>
          <w14:textFill>
            <w14:solidFill>
              <w14:srgbClr w14:val="000000"/>
            </w14:solidFill>
          </w14:textFill>
        </w:rPr>
        <w:t xml:space="preserve"> 名</w:t>
      </w:r>
      <w:r>
        <w:rPr>
          <w:rFonts w:hint="eastAsia"/>
          <w:bCs/>
          <w:color w:val="000000"/>
          <w:kern w:val="44"/>
          <w14:textFill>
            <w14:solidFill>
              <w14:srgbClr w14:val="000000"/>
            </w14:solidFill>
          </w14:textFill>
        </w:rPr>
        <w:t>词解释</w:t>
      </w:r>
      <w:r>
        <w:rPr>
          <w:color w:val="000000"/>
          <w14:textFill>
            <w14:solidFill>
              <w14:srgbClr w14:val="000000"/>
            </w14:solidFill>
          </w14:textFill>
        </w:rPr>
        <w:tab/>
      </w:r>
      <w:r>
        <w:rPr>
          <w:color w:val="000000"/>
          <w14:textFill>
            <w14:solidFill>
              <w14:srgbClr w14:val="000000"/>
            </w14:solidFill>
          </w14:textFill>
        </w:rPr>
        <w:fldChar w:fldCharType="end"/>
      </w:r>
      <w:r>
        <w:rPr>
          <w:rFonts w:hint="eastAsia"/>
          <w:color w:val="000000"/>
          <w14:textFill>
            <w14:solidFill>
              <w14:srgbClr w14:val="000000"/>
            </w14:solidFill>
          </w14:textFill>
          <w:lang w:val="en-US" w:eastAsia="zh-CN"/>
        </w:rPr>
        <w:t>21</w:t>
      </w:r>
    </w:p>
    <w:p>
      <w:pPr>
        <w:pStyle w:val="20"/>
        <w:tabs>
          <w:tab w:val="right" w:leader="dot" w:pos="8296"/>
        </w:tabs>
        <w:rPr>
          <w:rFonts w:eastAsia="仿宋" w:cs="Arial"/>
          <w:color w:val="000000"/>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"_Toc15396614" </w:instrText>
      </w:r>
      <w:r>
        <w:rPr>
          <w:color w:val="000000"/>
          <w14:textFill>
            <w14:solidFill>
              <w14:srgbClr w14:val="000000"/>
            </w14:solidFill>
          </w14:textFill>
        </w:rPr>
        <w:fldChar w:fldCharType="separate"/>
      </w:r>
      <w:r>
        <w:rPr>
          <w:rFonts w:hint="eastAsia"/>
          <w:color w:val="000000"/>
          <w14:textFill>
            <w14:solidFill>
              <w14:srgbClr w14:val="000000"/>
            </w14:solidFill>
          </w14:textFill>
        </w:rPr>
        <w:t>第</w:t>
      </w:r>
      <w:r>
        <w:rPr>
          <w:rFonts w:hint="eastAsia"/>
          <w:bCs/>
          <w:color w:val="000000"/>
          <w:kern w:val="44"/>
          <w14:textFill>
            <w14:solidFill>
              <w14:srgbClr w14:val="000000"/>
            </w14:solidFill>
          </w14:textFill>
        </w:rPr>
        <w:t>四部分</w:t>
      </w:r>
      <w:r>
        <w:rPr>
          <w:bCs/>
          <w:color w:val="000000"/>
          <w:kern w:val="44"/>
          <w14:textFill>
            <w14:solidFill>
              <w14:srgbClr w14:val="000000"/>
            </w14:solidFill>
          </w14:textFill>
        </w:rPr>
        <w:t xml:space="preserve"> </w:t>
      </w:r>
      <w:r>
        <w:rPr>
          <w:rFonts w:hint="eastAsia"/>
          <w:bCs/>
          <w:color w:val="000000"/>
          <w:kern w:val="44"/>
          <w14:textFill>
            <w14:solidFill>
              <w14:srgbClr w14:val="000000"/>
            </w14:solidFill>
          </w14:textFill>
        </w:rPr>
        <w:t>附件</w:t>
      </w:r>
      <w:r>
        <w:rPr>
          <w:color w:val="000000"/>
          <w14:textFill>
            <w14:solidFill>
              <w14:srgbClr w14:val="000000"/>
            </w14:solidFill>
          </w14:textFill>
        </w:rPr>
        <w:tab/>
      </w:r>
      <w:r>
        <w:rPr>
          <w:color w:val="000000"/>
          <w14:textFill>
            <w14:solidFill>
              <w14:srgbClr w14:val="000000"/>
            </w14:solidFill>
          </w14:textFill>
        </w:rPr>
        <w:fldChar w:fldCharType="end"/>
      </w:r>
      <w:r>
        <w:rPr>
          <w:rFonts w:hint="eastAsia"/>
          <w:color w:val="000000"/>
          <w14:textFill>
            <w14:solidFill>
              <w14:srgbClr w14:val="000000"/>
            </w14:solidFill>
          </w14:textFill>
          <w:lang w:val="en-US" w:eastAsia="zh-CN"/>
        </w:rPr>
        <w:t>23</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"_Toc15396615" </w:instrText>
      </w:r>
      <w:r>
        <w:rPr>
          <w:color w:val="000000"/>
          <w14:textFill>
            <w14:solidFill>
              <w14:srgbClr w14:val="000000"/>
            </w14:solidFill>
          </w14:textFill>
        </w:rPr>
        <w:fldChar w:fldCharType="separate"/>
      </w:r>
      <w:r>
        <w:rPr>
          <w:rFonts w:ascii="仿宋" w:eastAsia="仿宋" w:hint="eastAsia"/>
          <w:color w:val="000000"/>
          <w:kern w:val="44"/>
          <w:sz w:val="28"/>
          <w:szCs w:val="28"/>
          <w14:textFill>
            <w14:solidFill>
              <w14:srgbClr w14:val="000000"/>
            </w14:solidFill>
          </w14:textFill>
        </w:rPr>
        <w:t>附件</w:t>
      </w:r>
      <w:r>
        <w:rPr>
          <w:rFonts w:ascii="仿宋" w:eastAsia="仿宋"/>
          <w:color w:val="000000"/>
          <w:kern w:val="44"/>
          <w:sz w:val="28"/>
          <w:szCs w:val="28"/>
          <w14:textFill>
            <w14:solidFill>
              <w14:srgbClr w14:val="000000"/>
            </w14:solidFill>
          </w14:textFill>
        </w:rPr>
        <w:t>1</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23</w:t>
      </w:r>
    </w:p>
    <w:p>
      <w:pPr>
        <w:pStyle w:val="20"/>
        <w:tabs>
          <w:tab w:val="right" w:leader="dot" w:pos="8296"/>
        </w:tabs>
        <w:rPr>
          <w:rFonts w:eastAsia="仿宋" w:cs="Arial" w:hint="eastAsia"/>
          <w:color w:val="000000"/>
          <w14:textFill>
            <w14:solidFill>
              <w14:srgbClr w14:val="000000"/>
            </w14:solidFill>
          </w14:textFill>
          <w:lang w:val="en-US" w:eastAsia="zh-CN"/>
        </w:rPr>
      </w:pP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"_Toc15396618" </w:instrText>
      </w:r>
      <w:r>
        <w:rPr>
          <w:color w:val="000000"/>
          <w14:textFill>
            <w14:solidFill>
              <w14:srgbClr w14:val="000000"/>
            </w14:solidFill>
          </w14:textFill>
        </w:rPr>
        <w:fldChar w:fldCharType="separate"/>
      </w:r>
      <w:r>
        <w:rPr>
          <w:rFonts w:hint="eastAsia"/>
          <w:color w:val="000000"/>
          <w14:textFill>
            <w14:solidFill>
              <w14:srgbClr w14:val="000000"/>
            </w14:solidFill>
          </w14:textFill>
        </w:rPr>
        <w:t>第</w:t>
      </w:r>
      <w:r>
        <w:rPr>
          <w:rFonts w:hint="eastAsia"/>
          <w:bCs/>
          <w:color w:val="000000"/>
          <w:kern w:val="44"/>
          <w14:textFill>
            <w14:solidFill>
              <w14:srgbClr w14:val="000000"/>
            </w14:solidFill>
          </w14:textFill>
        </w:rPr>
        <w:t>五部分</w:t>
      </w:r>
      <w:r>
        <w:rPr>
          <w:bCs/>
          <w:color w:val="000000"/>
          <w:kern w:val="44"/>
          <w14:textFill>
            <w14:solidFill>
              <w14:srgbClr w14:val="000000"/>
            </w14:solidFill>
          </w14:textFill>
        </w:rPr>
        <w:t xml:space="preserve"> </w:t>
      </w:r>
      <w:r>
        <w:rPr>
          <w:rFonts w:hint="eastAsia"/>
          <w:bCs/>
          <w:color w:val="000000"/>
          <w:kern w:val="44"/>
          <w14:textFill>
            <w14:solidFill>
              <w14:srgbClr w14:val="000000"/>
            </w14:solidFill>
          </w14:textFill>
        </w:rPr>
        <w:t>附表</w:t>
      </w:r>
      <w:r>
        <w:rPr>
          <w:color w:val="000000"/>
          <w14:textFill>
            <w14:solidFill>
              <w14:srgbClr w14:val="000000"/>
            </w14:solidFill>
          </w14:textFill>
        </w:rPr>
        <w:tab/>
      </w:r>
      <w:r>
        <w:rPr>
          <w:rFonts w:hint="eastAsia"/>
          <w:color w:val="000000"/>
          <w14:textFill>
            <w14:solidFill>
              <w14:srgbClr w14:val="000000"/>
            </w14:solidFill>
          </w14:textFill>
          <w:lang w:val="en-US" w:eastAsia="zh-CN"/>
        </w:rPr>
        <w:t>2</w:t>
      </w:r>
      <w:r>
        <w:rPr>
          <w:color w:val="000000"/>
          <w14:textFill>
            <w14:solidFill>
              <w14:srgbClr w14:val="000000"/>
            </w14:solidFill>
          </w14:textFill>
        </w:rPr>
        <w:fldChar w:fldCharType="end"/>
      </w:r>
      <w:r>
        <w:rPr>
          <w:rFonts w:hint="eastAsia"/>
          <w:color w:val="000000"/>
          <w14:textFill>
            <w14:solidFill>
              <w14:srgbClr w14:val="000000"/>
            </w14:solidFill>
          </w14:textFill>
          <w:lang w:val="en-US" w:eastAsia="zh-CN"/>
        </w:rPr>
        <w:t>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一、</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"_Toc15396619"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收入支出决算总表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二、</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"_Toc15396620"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收入总表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三、</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"_Toc15396621"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支出总表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四、</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"_Toc15396622"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财政拨款收入支出决算总表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五、</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"_Toc15396623"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财政拨款支出决算明细表（政府经济分类科目）</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六、</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"_Toc15396624"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一般公共预算财政拨款支出决算表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七、</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"_Toc15396625"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一般公共预算财政拨款支出决算明细表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八、</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"_Toc15396626"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一般公共预算财政拨款基本支出决算表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九、</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"_Toc15396627"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一般公共预算财政拨款项目支出决算表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十、</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"_Toc15396628"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rPr>
        <w:t>一般公共预算财政拨款“三公”经费支出决算表</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pStyle w:val="21"/>
        <w:tabs>
          <w:tab w:val="right" w:leader="dot" w:pos="8296"/>
        </w:tabs>
        <w:rPr>
          <w:rFonts w:ascii="仿宋" w:eastAsia="仿宋" w:cs="Arial"/>
          <w:color w:val="000000"/>
          <w:sz w:val="28"/>
          <w:szCs w:val="28"/>
          <w14:textFill>
            <w14:solidFill>
              <w14:srgbClr w14:val="000000"/>
            </w14:solidFill>
          </w14:textFill>
          <w:lang w:val="en-US" w:eastAsia="zh-CN"/>
        </w:rPr>
      </w:pPr>
      <w:r>
        <w:rPr>
          <w:rFonts w:ascii="仿宋" w:eastAsia="仿宋" w:hint="eastAsia"/>
          <w:color w:val="000000"/>
          <w:sz w:val="28"/>
          <w:szCs w:val="28"/>
          <w14:textFill>
            <w14:solidFill>
              <w14:srgbClr w14:val="000000"/>
            </w14:solidFill>
          </w14:textFill>
        </w:rPr>
        <w:t>十一、</w:t>
      </w:r>
      <w:r>
        <w:rPr>
          <w:color w:val="000000"/>
          <w14:textFill>
            <w14:solidFill>
              <w14:srgbClr w14:val="000000"/>
            </w14:solidFill>
          </w14:textFill>
        </w:rPr>
        <w:fldChar w:fldCharType="begin"/>
      </w:r>
      <w:r>
        <w:rPr>
          <w:color w:val="000000"/>
          <w14:textFill>
            <w14:solidFill>
              <w14:srgbClr w14:val="000000"/>
            </w14:solidFill>
          </w14:textFill>
        </w:rPr>
        <w:instrText xml:space="preserve"> HYPERLINK \l "_Toc15396629" </w:instrText>
      </w:r>
      <w:r>
        <w:rPr>
          <w:color w:val="000000"/>
          <w14:textFill>
            <w14:solidFill>
              <w14:srgbClr w14:val="000000"/>
            </w14:solidFill>
          </w14:textFill>
        </w:rPr>
        <w:fldChar w:fldCharType="separate"/>
      </w:r>
      <w:r>
        <w:rPr>
          <w:rFonts w:ascii="仿宋" w:eastAsia="仿宋" w:hint="eastAsia"/>
          <w:color w:val="000000"/>
          <w:sz w:val="28"/>
          <w:szCs w:val="28"/>
          <w14:textFill>
            <w14:solidFill>
              <w14:srgbClr w14:val="000000"/>
            </w14:solidFill>
          </w14:textFill>
          <w:lang w:val="en-US" w:eastAsia="zh-CN"/>
        </w:rPr>
        <w:t>封面代码</w:t>
      </w:r>
      <w:r>
        <w:rPr>
          <w:rFonts w:ascii="仿宋" w:eastAsia="仿宋"/>
          <w:color w:val="000000"/>
          <w:sz w:val="28"/>
          <w:szCs w:val="28"/>
          <w14:textFill>
            <w14:solidFill>
              <w14:srgbClr w14:val="000000"/>
            </w14:solidFill>
          </w14:textFill>
        </w:rPr>
        <w:tab/>
      </w:r>
      <w:r>
        <w:rPr>
          <w:rFonts w:ascii="仿宋" w:eastAsia="仿宋"/>
          <w:color w:val="000000"/>
          <w:sz w:val="28"/>
          <w:szCs w:val="28"/>
          <w14:textFill>
            <w14:solidFill>
              <w14:srgbClr w14:val="000000"/>
            </w14:solidFill>
          </w14:textFill>
        </w:rPr>
        <w:fldChar w:fldCharType="end"/>
      </w:r>
      <w:r>
        <w:rPr>
          <w:rFonts w:ascii="仿宋" w:eastAsia="仿宋" w:hint="eastAsia"/>
          <w:color w:val="000000"/>
          <w:sz w:val="28"/>
          <w:szCs w:val="28"/>
          <w14:textFill>
            <w14:solidFill>
              <w14:srgbClr w14:val="000000"/>
            </w14:solidFill>
          </w14:textFill>
          <w:lang w:val="en-US" w:eastAsia="zh-CN"/>
        </w:rPr>
        <w:t>29</w:t>
      </w:r>
    </w:p>
    <w:p>
      <w:pPr>
        <w:widowControl/>
        <w:jc w:val="left"/>
        <w:rPr>
          <w:rFonts w:ascii="仿宋" w:eastAsia="仿宋"/>
          <w:color w:val="000000"/>
          <w:sz w:val="24"/>
          <w14:textFill>
            <w14:solidFill>
              <w14:srgbClr w14:val="000000"/>
            </w14:solidFill>
          </w14:textFill>
        </w:rPr>
      </w:pPr>
      <w:r>
        <w:rPr>
          <w:rFonts w:ascii="仿宋" w:eastAsia="仿宋"/>
          <w:color w:val="000000"/>
          <w:sz w:val="24"/>
          <w14:textFill>
            <w14:solidFill>
              <w14:srgbClr w14:val="000000"/>
            </w14:solidFill>
          </w14:textFill>
        </w:rPr>
        <w:fldChar w:fldCharType="end"/>
      </w:r>
    </w:p>
    <w:p>
      <w:pPr>
        <w:widowControl/>
        <w:jc w:val="left"/>
        <w:rPr>
          <w:rFonts w:ascii="黑体" w:eastAsia="黑体"/>
          <w:bCs/>
          <w:color w:val="000000"/>
          <w:kern w:val="44"/>
          <w:sz w:val="44"/>
          <w:szCs w:val="44"/>
          <w14:textFill>
            <w14:solidFill>
              <w14:srgbClr w14:val="000000"/>
            </w14:solidFill>
          </w14:textFill>
        </w:rPr>
      </w:pPr>
      <w:r>
        <w:rPr>
          <w:rFonts w:ascii="黑体" w:eastAsia="黑体"/>
          <w:b/>
          <w:color w:val="000000"/>
          <w14:textFill>
            <w14:solidFill>
              <w14:srgbClr w14:val="000000"/>
            </w14:solidFill>
          </w14:textFill>
        </w:rPr>
        <w:br w:type="page"/>
      </w:r>
    </w:p>
    <w:p>
      <w:pPr>
        <w:snapToGrid w:val="0"/>
        <w:jc w:val="center"/>
        <w:rPr>
          <w:rFonts w:ascii="华文中宋" w:eastAsia="华文中宋" w:hint="eastAsia"/>
          <w:color w:val="000000"/>
          <w:sz w:val="36"/>
          <w:szCs w:val="36"/>
          <w14:textFill>
            <w14:solidFill>
              <w14:srgbClr w14:val="000000"/>
            </w14:solidFill>
          </w14:textFill>
          <w:lang w:val="en-US" w:eastAsia="zh-CN"/>
        </w:rPr>
      </w:pPr>
    </w:p>
    <w:p>
      <w:pPr>
        <w:snapToGrid w:val="0"/>
        <w:jc w:val="center"/>
        <w:rPr>
          <w:rFonts w:ascii="华文中宋" w:eastAsia="华文中宋" w:hint="eastAsia"/>
          <w:color w:val="000000"/>
          <w:sz w:val="36"/>
          <w:szCs w:val="36"/>
          <w14:textFill>
            <w14:solidFill>
              <w14:srgbClr w14:val="000000"/>
            </w14:solidFill>
          </w14:textFill>
        </w:rPr>
      </w:pPr>
      <w:r>
        <w:rPr>
          <w:rFonts w:ascii="华文中宋" w:eastAsia="华文中宋" w:hint="eastAsia"/>
          <w:color w:val="000000"/>
          <w:sz w:val="36"/>
          <w:szCs w:val="36"/>
          <w14:textFill>
            <w14:solidFill>
              <w14:srgbClr w14:val="000000"/>
            </w14:solidFill>
          </w14:textFill>
          <w:lang w:val="en-US" w:eastAsia="zh-CN"/>
        </w:rPr>
        <w:t>金川县市政公用事业服务中心</w:t>
      </w:r>
      <w:r>
        <w:rPr>
          <w:rFonts w:ascii="华文中宋" w:eastAsia="华文中宋" w:hint="eastAsia"/>
          <w:color w:val="000000"/>
          <w:sz w:val="36"/>
          <w:szCs w:val="36"/>
          <w14:textFill>
            <w14:solidFill>
              <w14:srgbClr w14:val="000000"/>
            </w14:solidFill>
          </w14:textFill>
        </w:rPr>
        <w:t>决算分析报告</w:t>
      </w:r>
    </w:p>
    <w:p>
      <w:pPr>
        <w:snapToGrid w:val="0"/>
        <w:ind w:firstLineChars="200" w:firstLine="640"/>
        <w:rPr>
          <w:rFonts w:ascii="仿宋_GB2312" w:eastAsia="仿宋_GB2312" w:hint="eastAsia"/>
          <w:color w:val="000000"/>
          <w:sz w:val="32"/>
          <w:szCs w:val="32"/>
          <w14:textFill>
            <w14:solidFill>
              <w14:srgbClr w14:val="000000"/>
            </w14:solidFill>
          </w14:textFill>
        </w:rPr>
      </w:pPr>
    </w:p>
    <w:p>
      <w:pPr>
        <w:pStyle w:val="2"/>
        <w:keepNext/>
        <w:keepLines/>
        <w:pageBreakBefore w:val="0"/>
        <w:widowControl w:val="0"/>
        <w:kinsoku/>
        <w:wordWrap/>
        <w:overflowPunct/>
        <w:topLinePunct w:val="0"/>
        <w:autoSpaceDE/>
        <w:autoSpaceDN/>
        <w:bidi w:val="0"/>
        <w:adjustRightInd/>
        <w:snapToGrid/>
        <w:spacing w:before="0" w:after="0" w:line="240" w:lineRule="auto"/>
        <w:ind w:left="640" w:hangingChars="200" w:hanging="640"/>
        <w:textAlignment w:val="auto"/>
        <w:rPr>
          <w:rStyle w:val="2Char"/>
          <w:rFonts w:ascii="黑体" w:eastAsia="黑体" w:hint="eastAsia"/>
          <w:b w:val="0"/>
          <w:bCs w:val="0"/>
          <w:color w:val="000000"/>
          <w14:textFill>
            <w14:solidFill>
              <w14:srgbClr w14:val="000000"/>
            </w14:solidFill>
          </w14:textFill>
        </w:rPr>
      </w:pPr>
      <w:bookmarkStart w:id="11" w:name="_Toc15377197"/>
      <w:bookmarkStart w:id="12" w:name="_Toc15396600"/>
      <w:r>
        <w:rPr>
          <w:rFonts w:ascii="黑体" w:eastAsia="黑体" w:hint="eastAsia"/>
          <w:b w:val="0"/>
          <w:color w:val="000000"/>
          <w14:textFill>
            <w14:solidFill>
              <w14:srgbClr w14:val="000000"/>
            </w14:solidFill>
          </w14:textFill>
        </w:rPr>
        <w:t>一、基</w:t>
      </w:r>
      <w:r>
        <w:rPr>
          <w:rStyle w:val="2Char"/>
          <w:rFonts w:ascii="黑体" w:eastAsia="黑体" w:hint="eastAsia"/>
          <w:b w:val="0"/>
          <w:bCs w:val="0"/>
          <w:color w:val="000000"/>
          <w14:textFill>
            <w14:solidFill>
              <w14:srgbClr w14:val="000000"/>
            </w14:solidFill>
          </w14:textFill>
        </w:rPr>
        <w:t>本职能及主要工作</w:t>
      </w:r>
      <w:bookmarkStart w:id="13" w:name="_Toc15377198"/>
      <w:bookmarkStart w:id="14" w:name="_Toc15378445"/>
      <w:bookmarkEnd w:id="11"/>
      <w:bookmarkEnd w:id="12"/>
    </w:p>
    <w:p>
      <w:pPr>
        <w:pStyle w:val="2"/>
        <w:keepNext/>
        <w:keepLines/>
        <w:pageBreakBefore w:val="0"/>
        <w:widowControl w:val="0"/>
        <w:kinsoku/>
        <w:wordWrap/>
        <w:overflowPunct/>
        <w:topLinePunct w:val="0"/>
        <w:autoSpaceDE/>
        <w:autoSpaceDN/>
        <w:bidi w:val="0"/>
        <w:adjustRightInd/>
        <w:snapToGrid/>
        <w:spacing w:before="0" w:after="0" w:line="240" w:lineRule="auto"/>
        <w:ind w:leftChars="153" w:left="641" w:hangingChars="100" w:hanging="320"/>
        <w:textAlignment w:val="auto"/>
        <w:rPr>
          <w:rFonts w:ascii="楷体" w:eastAsia="楷体" w:cs="楷体" w:hint="eastAsia"/>
          <w:bCs/>
          <w:color w:val="000000"/>
          <w:sz w:val="32"/>
          <w:szCs w:val="32"/>
          <w14:textFill>
            <w14:solidFill>
              <w14:srgbClr w14:val="000000"/>
            </w14:solidFill>
          </w14:textFill>
        </w:rPr>
      </w:pPr>
      <w:r>
        <w:rPr>
          <w:rFonts w:ascii="楷体" w:eastAsia="楷体" w:cs="楷体" w:hint="eastAsia"/>
          <w:bCs/>
          <w:color w:val="000000"/>
          <w:sz w:val="32"/>
          <w:szCs w:val="32"/>
          <w14:textFill>
            <w14:solidFill>
              <w14:srgbClr w14:val="000000"/>
            </w14:solidFill>
          </w14:textFill>
        </w:rPr>
        <w:t>（一）主要职能</w:t>
      </w:r>
      <w:bookmarkEnd w:id="13"/>
      <w:bookmarkEnd w:id="14"/>
    </w:p>
    <w:p>
      <w:pPr>
        <w:snapToGrid w:val="0"/>
        <w:spacing w:line="520" w:lineRule="exact"/>
        <w:ind w:firstLineChars="200" w:firstLine="640"/>
        <w:rPr>
          <w:rFonts w:ascii="仿宋_GB2312" w:eastAsia="仿宋_GB2312" w:hint="eastAsia"/>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rPr>
        <w:t>1．主要职能。</w:t>
      </w:r>
    </w:p>
    <w:p>
      <w:pPr>
        <w:ind w:firstLineChars="250" w:firstLine="800"/>
        <w:rPr>
          <w:rFonts w:ascii="仿宋_GB2312" w:eastAsia="仿宋_GB2312" w:hint="eastAsia"/>
          <w:color w:val="000000"/>
          <w:sz w:val="32"/>
          <w:szCs w:val="32"/>
          <w14:textFill>
            <w14:solidFill>
              <w14:srgbClr w14:val="000000"/>
            </w14:solidFill>
          </w14:textFill>
        </w:rPr>
      </w:pPr>
      <w:r>
        <w:rPr>
          <w:rFonts w:ascii="仿宋_GB2312" w:eastAsia="仿宋_GB2312" w:cs="宋体" w:hint="eastAsia"/>
          <w:b w:val="0"/>
          <w:color w:val="000000"/>
          <w:kern w:val="0"/>
          <w:sz w:val="32"/>
          <w:szCs w:val="32"/>
          <w14:textFill>
            <w14:solidFill>
              <w14:srgbClr w14:val="000000"/>
            </w14:solidFill>
          </w14:textFill>
        </w:rPr>
        <w:t>主要职责是</w:t>
      </w:r>
      <w:r>
        <w:rPr>
          <w:rFonts w:ascii="仿宋_GB2312" w:eastAsia="仿宋_GB2312" w:hint="eastAsia"/>
          <w:b w:val="0"/>
          <w:color w:val="000000"/>
          <w:sz w:val="32"/>
          <w:szCs w:val="32"/>
          <w14:textFill>
            <w14:solidFill>
              <w14:srgbClr w14:val="000000"/>
            </w14:solidFill>
          </w14:textFill>
        </w:rPr>
        <w:t>：贯彻执行国家、省、州有关城市管理及城市管理行政执法的法律、法规 和政策；组织草拟全县环境卫生、市容环境管理的地方规章草案，制定有关政策措施；主管城市环境卫生工作,负责管理城市道路的冲洗洒水和生活垃圾、</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"http://baike.haosou.com/doc/4203246.html"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特种垃圾</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"http://baike.haosou.com/doc/5421032.html"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建筑垃圾</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的收集、清运、处置；负责机动车清洗、环境卫生企业的</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"http://baike.haosou.com/doc/6303934.html"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行业管理</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;负责对临时占用城市道路停车督管,对临时占用城市道路（含人行道）,利用城市道路设置</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"http://baike.haosou.com/doc/3860835.html"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建筑物</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、构筑物的行为进行监督管理;负责城区菜市场的组织实施；负责临时占道机动车、非机动车停车场（点）的定点工作；负责城镇户外广告定点的监督管理；对利用园林绿化设施、</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"http://baike.haosou.com/doc/5564871.html"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市政府</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附属设施和利用建筑物等占用城市空间影响市容市貌的行为进行监督管理。负责城区路灯饰城市管理监督，负责城区路灯和城市夜景灯饰的设置及维护管理；组织、协调、管理城市。参与城市管理工作目标的制定，受理市民有关城市市容环境管理的来信来访和群众投诉。指导、监督各乡镇城镇管理及</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"http://baike.haosou.com/doc/359522.html"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行政执法</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工作。行使</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"http://baike.haosou.com/doc/1005500.html"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市容环境卫生管理</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"http://baike.haosou.com/doc/6288296.html"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城市绿化</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管理、</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"http://baike.haosou.com/doc/977829.html"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市政管理</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方面法律、法规、规章规定的</w:t>
      </w:r>
      <w:r>
        <w:rPr>
          <w:rStyle w:val="25"/>
          <w:rFonts w:ascii="仿宋_GB2312" w:eastAsia="仿宋_GB2312" w:hint="eastAsia"/>
          <w:b w:val="0"/>
          <w:color w:val="000000"/>
          <w:sz w:val="32"/>
          <w:szCs w:val="32"/>
          <w:u w:val="none"/>
          <w14:textFill>
            <w14:solidFill>
              <w14:srgbClr w14:val="000000"/>
            </w14:solidFill>
          </w14:textFill>
        </w:rPr>
        <w:fldChar w:fldCharType="begin"/>
      </w:r>
      <w:r>
        <w:instrText>HYPERLINK "http://baike.haosou.com/doc/3772821.html"</w:instrText>
      </w:r>
      <w:r>
        <w:rPr>
          <w:rStyle w:val="25"/>
          <w:rFonts w:ascii="仿宋_GB2312" w:eastAsia="仿宋_GB2312" w:hint="eastAsia"/>
          <w:b w:val="0"/>
          <w:color w:val="000000"/>
          <w:sz w:val="32"/>
          <w:szCs w:val="32"/>
          <w:u w:val="none"/>
          <w14:textFill>
            <w14:solidFill>
              <w14:srgbClr w14:val="000000"/>
            </w14:solidFill>
          </w14:textFill>
        </w:rPr>
        <w:fldChar w:fldCharType="separate"/>
      </w:r>
      <w:r>
        <w:rPr>
          <w:rStyle w:val="25"/>
          <w:rFonts w:ascii="仿宋_GB2312" w:eastAsia="仿宋_GB2312" w:hint="eastAsia"/>
          <w:b w:val="0"/>
          <w:color w:val="000000"/>
          <w:sz w:val="32"/>
          <w:szCs w:val="32"/>
          <w:u w:val="none"/>
          <w14:textFill>
            <w14:solidFill>
              <w14:srgbClr w14:val="000000"/>
            </w14:solidFill>
          </w14:textFill>
        </w:rPr>
        <w:t>行政处罚</w:t>
      </w:r>
      <w:r>
        <w:rPr>
          <w:rStyle w:val="25"/>
          <w:rFonts w:ascii="仿宋_GB2312" w:eastAsia="仿宋_GB2312" w:hint="eastAsia"/>
          <w:b w:val="0"/>
          <w:color w:val="000000"/>
          <w:sz w:val="32"/>
          <w:szCs w:val="32"/>
          <w:u w:val="none"/>
          <w14:textFill>
            <w14:solidFill>
              <w14:srgbClr w14:val="000000"/>
            </w14:solidFill>
          </w14:textFill>
        </w:rPr>
        <w:fldChar w:fldCharType="end"/>
      </w:r>
      <w:r>
        <w:rPr>
          <w:rFonts w:ascii="仿宋_GB2312" w:eastAsia="仿宋_GB2312" w:hint="eastAsia"/>
          <w:b w:val="0"/>
          <w:color w:val="000000"/>
          <w:sz w:val="32"/>
          <w:szCs w:val="32"/>
          <w14:textFill>
            <w14:solidFill>
              <w14:srgbClr w14:val="000000"/>
            </w14:solidFill>
          </w14:textFill>
        </w:rPr>
        <w:t>权。集中行使对乱建乱搭、环境污染、非机动车和机动车乱停乱放、临时占用城市道路和城区河堤通道、无照商贩、无证饮食品店摊点等行政执法的组织、指挥、协调和行政处罚。</w:t>
      </w:r>
    </w:p>
    <w:p>
      <w:pPr>
        <w:pStyle w:val="2"/>
        <w:spacing w:before="0" w:after="0" w:line="240" w:lineRule="auto"/>
        <w:ind w:firstLineChars="100" w:firstLine="320"/>
        <w:rPr>
          <w:rFonts w:ascii="楷体" w:eastAsia="楷体" w:cs="楷体" w:hint="eastAsia"/>
          <w:bCs/>
          <w:color w:val="000000"/>
          <w:sz w:val="32"/>
          <w:szCs w:val="32"/>
          <w14:textFill>
            <w14:solidFill>
              <w14:srgbClr w14:val="000000"/>
            </w14:solidFill>
          </w14:textFill>
        </w:rPr>
      </w:pPr>
      <w:bookmarkStart w:id="15" w:name="YS060102"/>
      <w:r>
        <w:rPr>
          <w:rFonts w:ascii="楷体" w:eastAsia="楷体" w:cs="楷体" w:hint="eastAsia"/>
          <w:bCs/>
          <w:color w:val="000000"/>
          <w:sz w:val="32"/>
          <w:szCs w:val="32"/>
          <w14:textFill>
            <w14:solidFill>
              <w14:srgbClr w14:val="000000"/>
            </w14:solidFill>
          </w14:textFill>
        </w:rPr>
        <w:t>（二）20</w:t>
      </w:r>
      <w:r>
        <w:rPr>
          <w:rFonts w:ascii="楷体" w:eastAsia="楷体" w:cs="楷体" w:hint="eastAsia"/>
          <w:bCs/>
          <w:color w:val="000000"/>
          <w:sz w:val="32"/>
          <w:szCs w:val="32"/>
          <w14:textFill>
            <w14:solidFill>
              <w14:srgbClr w14:val="000000"/>
            </w14:solidFill>
          </w14:textFill>
          <w:lang w:val="en-US" w:eastAsia="zh-CN"/>
        </w:rPr>
        <w:t>21</w:t>
      </w:r>
      <w:r>
        <w:rPr>
          <w:rFonts w:ascii="楷体" w:eastAsia="楷体" w:cs="楷体" w:hint="eastAsia"/>
          <w:bCs/>
          <w:color w:val="000000"/>
          <w:sz w:val="32"/>
          <w:szCs w:val="32"/>
          <w14:textFill>
            <w14:solidFill>
              <w14:srgbClr w14:val="000000"/>
            </w14:solidFill>
          </w14:textFill>
        </w:rPr>
        <w:t>年重点工作完成情况</w:t>
      </w:r>
    </w:p>
    <w:p>
      <w:pPr>
        <w:keepNext w:val="0"/>
        <w:keepLines w:val="0"/>
        <w:pageBreakBefore w:val="0"/>
        <w:widowControl w:val="0"/>
        <w:kinsoku/>
        <w:wordWrap/>
        <w:overflowPunct/>
        <w:topLinePunct w:val="0"/>
        <w:autoSpaceDE/>
        <w:autoSpaceDN/>
        <w:bidi w:val="0"/>
        <w:adjustRightInd/>
        <w:snapToGrid/>
        <w:spacing w:line="560" w:lineRule="exact"/>
        <w:ind w:left="0" w:firstLineChars="200" w:firstLine="640"/>
        <w:textAlignment w:val="auto"/>
        <w:rPr>
          <w:rFonts w:ascii="仿宋_GB2312" w:eastAsia="仿宋_GB2312" w:cs="仿宋_GB2312" w:hint="eastAsia"/>
          <w:color w:val="000000"/>
          <w:sz w:val="32"/>
          <w:szCs w:val="32"/>
          <w14:textFill>
            <w14:solidFill>
              <w14:srgbClr w14:val="000000"/>
            </w14:solidFill>
          </w14:textFill>
        </w:rPr>
      </w:pPr>
      <w:r>
        <w:rPr>
          <w:rFonts w:ascii="仿宋_GB2312" w:eastAsia="仿宋_GB2312" w:hint="eastAsia"/>
          <w:b/>
          <w:bCs/>
          <w:color w:val="000000"/>
          <w:sz w:val="32"/>
          <w:szCs w:val="32"/>
          <w14:textFill>
            <w14:solidFill>
              <w14:srgbClr w14:val="000000"/>
            </w14:solidFill>
          </w14:textFill>
        </w:rPr>
        <w:t>1</w:t>
      </w:r>
      <w:r>
        <w:rPr>
          <w:rFonts w:ascii="仿宋_GB2312" w:eastAsia="仿宋_GB2312" w:hint="eastAsia"/>
          <w:b/>
          <w:bCs/>
          <w:color w:val="000000"/>
          <w:sz w:val="32"/>
          <w:szCs w:val="32"/>
          <w14:textFill>
            <w14:solidFill>
              <w14:srgbClr w14:val="000000"/>
            </w14:solidFill>
          </w14:textFill>
          <w:lang w:val="en-US" w:eastAsia="zh-CN"/>
        </w:rPr>
        <w:t>.</w:t>
      </w:r>
      <w:r>
        <w:rPr>
          <w:rFonts w:ascii="仿宋_GB2312" w:eastAsia="仿宋_GB2312" w:cs="宋体" w:hint="eastAsia"/>
          <w:b/>
          <w:bCs/>
          <w:color w:val="000000"/>
          <w:kern w:val="0"/>
          <w:sz w:val="32"/>
          <w:szCs w:val="32"/>
          <w14:textFill>
            <w14:solidFill>
              <w14:srgbClr w14:val="000000"/>
            </w14:solidFill>
          </w14:textFill>
        </w:rPr>
        <w:t>城区保洁</w:t>
      </w:r>
      <w:r>
        <w:rPr>
          <w:rFonts w:ascii="仿宋_GB2312" w:eastAsia="仿宋_GB2312" w:cs="宋体" w:hint="eastAsia"/>
          <w:b/>
          <w:bCs/>
          <w:color w:val="000000"/>
          <w:kern w:val="0"/>
          <w:sz w:val="32"/>
          <w:szCs w:val="32"/>
          <w14:textFill>
            <w14:solidFill>
              <w14:srgbClr w14:val="000000"/>
            </w14:solidFill>
          </w14:textFill>
          <w:lang w:val="en-US" w:eastAsia="zh-CN"/>
        </w:rPr>
        <w:t>常态化</w:t>
      </w:r>
      <w:r>
        <w:rPr>
          <w:rFonts w:ascii="仿宋_GB2312" w:eastAsia="仿宋_GB2312" w:cs="宋体" w:hint="eastAsia"/>
          <w:b/>
          <w:bCs/>
          <w:color w:val="000000"/>
          <w:kern w:val="0"/>
          <w:sz w:val="32"/>
          <w:szCs w:val="32"/>
          <w14:textFill>
            <w14:solidFill>
              <w14:srgbClr w14:val="000000"/>
            </w14:solidFill>
          </w14:textFill>
        </w:rPr>
        <w:t>。</w:t>
      </w:r>
      <w:r>
        <w:rPr>
          <w:rFonts w:ascii="楷体_GB2312" w:eastAsia="楷体_GB2312" w:cs="楷体_GB2312" w:hint="eastAsia"/>
          <w:b/>
          <w:bCs/>
          <w:color w:val="000000"/>
          <w:sz w:val="32"/>
          <w:szCs w:val="32"/>
          <w14:textFill>
            <w14:solidFill>
              <w14:srgbClr w14:val="000000"/>
            </w14:solidFill>
          </w14:textFill>
        </w:rPr>
        <w:t>（一）环境卫生管理更有温度。</w:t>
      </w:r>
      <w:r>
        <w:rPr>
          <w:rFonts w:ascii="仿宋_GB2312" w:eastAsia="仿宋_GB2312" w:cs="仿宋_GB2312" w:hint="eastAsia"/>
          <w:color w:val="000000"/>
          <w:sz w:val="32"/>
          <w:szCs w:val="32"/>
          <w14:textFill>
            <w14:solidFill>
              <w14:srgbClr w14:val="000000"/>
            </w14:solidFill>
          </w14:textFill>
        </w:rPr>
        <w:t>深化</w:t>
      </w:r>
      <w:r>
        <w:rPr>
          <w:rFonts w:ascii="仿宋_GB2312" w:eastAsia="仿宋_GB2312" w:cs="仿宋_GB2312" w:hint="eastAsia"/>
          <w:color w:val="000000"/>
          <w:sz w:val="32"/>
          <w:szCs w:val="32"/>
          <w14:textFill>
            <w14:solidFill>
              <w14:srgbClr w14:val="000000"/>
            </w14:solidFill>
          </w14:textFill>
          <w:lang w:eastAsia="zh-CN"/>
        </w:rPr>
        <w:t>城乡</w:t>
      </w:r>
      <w:r>
        <w:rPr>
          <w:rFonts w:ascii="仿宋_GB2312" w:eastAsia="仿宋_GB2312" w:cs="仿宋_GB2312" w:hint="eastAsia"/>
          <w:color w:val="000000"/>
          <w:sz w:val="32"/>
          <w:szCs w:val="32"/>
          <w14:textFill>
            <w14:solidFill>
              <w14:srgbClr w14:val="000000"/>
            </w14:solidFill>
          </w14:textFill>
        </w:rPr>
        <w:t>生活垃圾分类</w:t>
      </w:r>
      <w:r>
        <w:rPr>
          <w:rFonts w:ascii="仿宋_GB2312" w:eastAsia="仿宋_GB2312" w:cs="仿宋_GB2312" w:hint="eastAsia"/>
          <w:color w:val="000000"/>
          <w:sz w:val="32"/>
          <w:szCs w:val="32"/>
          <w14:textFill>
            <w14:solidFill>
              <w14:srgbClr w14:val="000000"/>
            </w14:solidFill>
          </w14:textFill>
          <w:lang w:eastAsia="zh-CN"/>
        </w:rPr>
        <w:t>工作</w:t>
      </w:r>
      <w:r>
        <w:rPr>
          <w:rFonts w:ascii="仿宋_GB2312" w:eastAsia="仿宋_GB2312" w:cs="仿宋_GB2312" w:hint="eastAsia"/>
          <w:color w:val="000000"/>
          <w:sz w:val="32"/>
          <w:szCs w:val="32"/>
          <w14:textFill>
            <w14:solidFill>
              <w14:srgbClr w14:val="000000"/>
            </w14:solidFill>
          </w14:textFill>
        </w:rPr>
        <w:t>和</w:t>
      </w:r>
      <w:r>
        <w:rPr>
          <w:rFonts w:ascii="仿宋_GB2312" w:eastAsia="仿宋_GB2312" w:cs="仿宋_GB2312" w:hint="eastAsia"/>
          <w:color w:val="000000"/>
          <w:sz w:val="32"/>
          <w:szCs w:val="32"/>
          <w14:textFill>
            <w14:solidFill>
              <w14:srgbClr w14:val="000000"/>
            </w14:solidFill>
          </w14:textFill>
          <w:lang w:val="en-US" w:eastAsia="zh-CN"/>
        </w:rPr>
        <w:t>编制生活垃圾收费标准方案</w:t>
      </w:r>
      <w:r>
        <w:rPr>
          <w:rFonts w:ascii="仿宋_GB2312" w:eastAsia="仿宋_GB2312" w:cs="仿宋_GB2312" w:hint="eastAsia"/>
          <w:color w:val="000000"/>
          <w:sz w:val="32"/>
          <w:szCs w:val="32"/>
          <w14:textFill>
            <w14:solidFill>
              <w14:srgbClr w14:val="000000"/>
            </w14:solidFill>
          </w14:textFill>
        </w:rPr>
        <w:t>，完善环卫清扫保洁精细化作业规则，加强监督管理，严格督查考评，环卫管理科学化、规范化、标准化水平有效提升。</w:t>
      </w:r>
      <w:r>
        <w:rPr>
          <w:rFonts w:ascii="仿宋_GB2312" w:eastAsia="仿宋_GB2312" w:cs="仿宋_GB2312" w:hint="eastAsia"/>
          <w:b/>
          <w:bCs/>
          <w:color w:val="000000"/>
          <w:sz w:val="32"/>
          <w:szCs w:val="32"/>
          <w14:textFill>
            <w14:solidFill>
              <w14:srgbClr w14:val="000000"/>
            </w14:solidFill>
          </w14:textFill>
          <w:lang w:eastAsia="zh-CN"/>
        </w:rPr>
        <w:t>试点推行城乡生活垃圾分类工作。</w:t>
      </w:r>
      <w:r>
        <w:rPr>
          <w:rFonts w:ascii="仿宋_GB2312" w:eastAsia="仿宋_GB2312" w:cs="仿宋_GB2312" w:hint="eastAsia"/>
          <w:b w:val="0"/>
          <w:bCs w:val="0"/>
          <w:color w:val="000000"/>
          <w:sz w:val="32"/>
          <w:szCs w:val="32"/>
          <w14:textFill>
            <w14:solidFill>
              <w14:srgbClr w14:val="000000"/>
            </w14:solidFill>
          </w14:textFill>
          <w:lang w:eastAsia="zh-CN"/>
        </w:rPr>
        <w:t>根据工作实际，研究制定《方案》，成立领导小组，一开战垃圾分类宣传</w:t>
      </w:r>
      <w:r>
        <w:rPr>
          <w:rFonts w:ascii="仿宋_GB2312" w:eastAsia="仿宋_GB2312" w:cs="仿宋_GB2312" w:hint="eastAsia"/>
          <w:b w:val="0"/>
          <w:bCs w:val="0"/>
          <w:color w:val="000000"/>
          <w:sz w:val="32"/>
          <w:szCs w:val="32"/>
          <w14:textFill>
            <w14:solidFill>
              <w14:srgbClr w14:val="000000"/>
            </w14:solidFill>
          </w14:textFill>
          <w:lang w:val="en-US" w:eastAsia="zh-CN"/>
        </w:rPr>
        <w:t>13次，发放宣传资料1250份，下一步将试点选址，明确试点点位</w:t>
      </w:r>
      <w:r>
        <w:rPr>
          <w:rFonts w:ascii="仿宋_GB2312" w:eastAsia="仿宋_GB2312" w:cs="仿宋_GB2312" w:hint="eastAsia"/>
          <w:color w:val="000000"/>
          <w:sz w:val="32"/>
          <w:szCs w:val="32"/>
          <w14:textFill>
            <w14:solidFill>
              <w14:srgbClr w14:val="000000"/>
            </w14:solidFill>
          </w14:textFill>
          <w:lang w:eastAsia="zh-CN"/>
        </w:rPr>
        <w:t>。</w:t>
      </w:r>
      <w:r>
        <w:rPr>
          <w:rFonts w:ascii="仿宋_GB2312" w:eastAsia="仿宋_GB2312" w:cs="仿宋_GB2312" w:hint="eastAsia"/>
          <w:b/>
          <w:bCs/>
          <w:color w:val="000000"/>
          <w:sz w:val="32"/>
          <w:szCs w:val="32"/>
          <w14:textFill>
            <w14:solidFill>
              <w14:srgbClr w14:val="000000"/>
            </w14:solidFill>
          </w14:textFill>
          <w:lang w:val="en-US" w:eastAsia="zh-CN"/>
        </w:rPr>
        <w:t>编制生活垃圾收费标准方案。</w:t>
      </w:r>
      <w:r>
        <w:rPr>
          <w:rFonts w:ascii="仿宋_GB2312" w:eastAsia="仿宋_GB2312" w:cs="仿宋_GB2312" w:hint="eastAsia"/>
          <w:b w:val="0"/>
          <w:bCs w:val="0"/>
          <w:color w:val="000000"/>
          <w:sz w:val="32"/>
          <w:szCs w:val="32"/>
          <w14:textFill>
            <w14:solidFill>
              <w14:srgbClr w14:val="000000"/>
            </w14:solidFill>
          </w14:textFill>
          <w:lang w:val="en-US" w:eastAsia="zh-CN"/>
        </w:rPr>
        <w:t>编制《方案》，向全县各乡镇征求意见，报县政府审议。</w:t>
      </w:r>
      <w:r>
        <w:rPr>
          <w:rFonts w:ascii="仿宋_GB2312" w:eastAsia="仿宋_GB2312" w:cs="仿宋_GB2312" w:hint="eastAsia"/>
          <w:b/>
          <w:bCs/>
          <w:color w:val="000000"/>
          <w:sz w:val="32"/>
          <w:szCs w:val="32"/>
          <w14:textFill>
            <w14:solidFill>
              <w14:srgbClr w14:val="000000"/>
            </w14:solidFill>
          </w14:textFill>
          <w:lang w:eastAsia="zh-CN"/>
        </w:rPr>
        <w:t>强化环境卫生管理。</w:t>
      </w:r>
      <w:r>
        <w:rPr>
          <w:rFonts w:ascii="仿宋_GB2312" w:eastAsia="仿宋_GB2312" w:cs="宋体" w:hint="eastAsia"/>
          <w:color w:val="000000"/>
          <w:kern w:val="0"/>
          <w:sz w:val="32"/>
          <w:szCs w:val="32"/>
          <w14:textFill>
            <w14:solidFill>
              <w14:srgbClr w14:val="000000"/>
            </w14:solidFill>
          </w14:textFill>
        </w:rPr>
        <w:t>对县城</w:t>
      </w:r>
      <w:r>
        <w:rPr>
          <w:rStyle w:val="0"/>
          <w:rFonts w:ascii="仿宋_GB2312" w:eastAsia="仿宋_GB2312"/>
          <w:b w:val="0"/>
          <w:i w:val="0"/>
          <w:caps w:val="0"/>
          <w:smallCaps w:val="0"/>
          <w:color w:val="000000"/>
          <w:spacing w:val="0"/>
          <w:w w:val="100"/>
          <w:kern w:val="0"/>
          <w:sz w:val="32"/>
          <w:szCs w:val="32"/>
          <w14:textFill>
            <w14:solidFill>
              <w14:srgbClr w14:val="000000"/>
            </w14:solidFill>
          </w14:textFill>
          <w:lang w:val="en-US" w:eastAsia="zh-CN" w:bidi="ar-SA"/>
        </w:rPr>
        <w:t>90</w:t>
      </w:r>
      <w:r>
        <w:rPr>
          <w:rFonts w:ascii="仿宋_GB2312" w:eastAsia="仿宋_GB2312" w:cs="宋体" w:hint="eastAsia"/>
          <w:color w:val="000000"/>
          <w:kern w:val="0"/>
          <w:sz w:val="32"/>
          <w:szCs w:val="32"/>
          <w14:textFill>
            <w14:solidFill>
              <w14:srgbClr w14:val="000000"/>
            </w14:solidFill>
          </w14:textFill>
        </w:rPr>
        <w:t>个垃圾收集点的生活垃圾“日产日清”，清理卫生死角</w:t>
      </w:r>
      <w:r>
        <w:rPr>
          <w:rStyle w:val="0"/>
          <w:rFonts w:ascii="仿宋" w:eastAsia="仿宋"/>
          <w:b w:val="0"/>
          <w:i w:val="0"/>
          <w:caps w:val="0"/>
          <w:smallCaps w:val="0"/>
          <w:color w:val="000000"/>
          <w:spacing w:val="0"/>
          <w:w w:val="100"/>
          <w:kern w:val="2"/>
          <w:sz w:val="32"/>
          <w:szCs w:val="32"/>
          <w14:textFill>
            <w14:solidFill>
              <w14:srgbClr w14:val="000000"/>
            </w14:solidFill>
          </w14:textFill>
          <w:lang w:val="en-US" w:eastAsia="zh-CN" w:bidi="ar-SA"/>
        </w:rPr>
        <w:t>650</w:t>
      </w:r>
      <w:r>
        <w:rPr>
          <w:rFonts w:ascii="仿宋_GB2312" w:eastAsia="仿宋_GB2312" w:cs="宋体" w:hint="eastAsia"/>
          <w:color w:val="000000"/>
          <w:kern w:val="0"/>
          <w:sz w:val="32"/>
          <w:szCs w:val="32"/>
          <w14:textFill>
            <w14:solidFill>
              <w14:srgbClr w14:val="000000"/>
            </w14:solidFill>
          </w14:textFill>
        </w:rPr>
        <w:t>处</w:t>
      </w:r>
      <w:r>
        <w:rPr>
          <w:rFonts w:ascii="仿宋_GB2312" w:eastAsia="仿宋_GB2312" w:cs="宋体" w:hint="eastAsia"/>
          <w:color w:val="000000"/>
          <w:kern w:val="0"/>
          <w:sz w:val="32"/>
          <w:szCs w:val="32"/>
          <w14:textFill>
            <w14:solidFill>
              <w14:srgbClr w14:val="000000"/>
            </w14:solidFill>
          </w14:textFill>
          <w:lang w:eastAsia="zh-CN"/>
        </w:rPr>
        <w:t>，</w:t>
      </w:r>
      <w:r>
        <w:rPr>
          <w:rFonts w:ascii="仿宋_GB2312" w:eastAsia="仿宋_GB2312" w:cs="宋体" w:hint="eastAsia"/>
          <w:color w:val="000000"/>
          <w:kern w:val="0"/>
          <w:sz w:val="32"/>
          <w:szCs w:val="32"/>
          <w14:textFill>
            <w14:solidFill>
              <w14:srgbClr w14:val="000000"/>
            </w14:solidFill>
          </w14:textFill>
        </w:rPr>
        <w:t>共清理城区生活垃圾近</w:t>
      </w:r>
      <w:r>
        <w:rPr>
          <w:rStyle w:val="0"/>
          <w:rFonts w:ascii="仿宋_GB2312" w:eastAsia="仿宋_GB2312"/>
          <w:b w:val="0"/>
          <w:i w:val="0"/>
          <w:caps w:val="0"/>
          <w:smallCaps w:val="0"/>
          <w:color w:val="000000"/>
          <w:spacing w:val="0"/>
          <w:w w:val="100"/>
          <w:kern w:val="0"/>
          <w:sz w:val="32"/>
          <w:szCs w:val="32"/>
          <w14:textFill>
            <w14:solidFill>
              <w14:srgbClr w14:val="000000"/>
            </w14:solidFill>
          </w14:textFill>
          <w:lang w:val="en-US" w:eastAsia="zh-CN" w:bidi="ar-SA"/>
        </w:rPr>
        <w:t>9000</w:t>
      </w:r>
      <w:r>
        <w:rPr>
          <w:rFonts w:ascii="仿宋_GB2312" w:eastAsia="仿宋_GB2312" w:cs="宋体" w:hint="eastAsia"/>
          <w:color w:val="000000"/>
          <w:kern w:val="0"/>
          <w:sz w:val="32"/>
          <w:szCs w:val="32"/>
          <w14:textFill>
            <w14:solidFill>
              <w14:srgbClr w14:val="000000"/>
            </w14:solidFill>
          </w14:textFill>
        </w:rPr>
        <w:t>吨；对八步里排洪道、蔡家沟排洪道内的杂草和</w:t>
      </w:r>
      <w:r>
        <w:rPr>
          <w:rFonts w:ascii="仿宋_GB2312" w:eastAsia="仿宋_GB2312" w:cs="仿宋_GB2312" w:hint="eastAsia"/>
          <w:color w:val="000000"/>
          <w:kern w:val="0"/>
          <w:sz w:val="32"/>
          <w:szCs w:val="32"/>
          <w14:textFill>
            <w14:solidFill>
              <w14:srgbClr w14:val="000000"/>
            </w14:solidFill>
          </w14:textFill>
        </w:rPr>
        <w:t>垃圾进行彻底的清理，全面喷洒无害无毒除草剂</w:t>
      </w:r>
      <w:r>
        <w:rPr>
          <w:rFonts w:ascii="仿宋_GB2312" w:eastAsia="仿宋_GB2312" w:cs="仿宋_GB2312" w:hint="eastAsia"/>
          <w:color w:val="000000"/>
          <w:kern w:val="0"/>
          <w:sz w:val="32"/>
          <w:szCs w:val="32"/>
          <w14:textFill>
            <w14:solidFill>
              <w14:srgbClr w14:val="000000"/>
            </w14:solidFill>
          </w14:textFill>
          <w:lang w:val="en-US" w:eastAsia="zh-CN"/>
        </w:rPr>
        <w:t>3</w:t>
      </w:r>
      <w:r>
        <w:rPr>
          <w:rFonts w:ascii="仿宋_GB2312" w:eastAsia="仿宋_GB2312" w:cs="仿宋_GB2312" w:hint="eastAsia"/>
          <w:color w:val="000000"/>
          <w:kern w:val="0"/>
          <w:sz w:val="32"/>
          <w:szCs w:val="32"/>
          <w14:textFill>
            <w14:solidFill>
              <w14:srgbClr w14:val="000000"/>
            </w14:solidFill>
          </w14:textFill>
        </w:rPr>
        <w:t>次；清除各类乱贴乱画、小广告等</w:t>
      </w:r>
      <w:r>
        <w:rPr>
          <w:rFonts w:ascii="仿宋_GB2312" w:eastAsia="仿宋_GB2312" w:cs="仿宋_GB2312" w:hint="eastAsia"/>
          <w:color w:val="000000"/>
          <w:kern w:val="0"/>
          <w:sz w:val="32"/>
          <w:szCs w:val="32"/>
          <w14:textFill>
            <w14:solidFill>
              <w14:srgbClr w14:val="000000"/>
            </w14:solidFill>
          </w14:textFill>
          <w:lang w:val="en-US" w:eastAsia="zh-CN"/>
        </w:rPr>
        <w:t>2300</w:t>
      </w:r>
      <w:r>
        <w:rPr>
          <w:rFonts w:ascii="仿宋_GB2312" w:eastAsia="仿宋_GB2312" w:cs="仿宋_GB2312" w:hint="eastAsia"/>
          <w:color w:val="000000"/>
          <w:kern w:val="0"/>
          <w:sz w:val="32"/>
          <w:szCs w:val="32"/>
          <w14:textFill>
            <w14:solidFill>
              <w14:srgbClr w14:val="000000"/>
            </w14:solidFill>
          </w14:textFill>
        </w:rPr>
        <w:t>处；清洗垃圾收集箱体</w:t>
      </w:r>
      <w:r>
        <w:rPr>
          <w:rFonts w:ascii="仿宋_GB2312" w:eastAsia="仿宋_GB2312" w:cs="仿宋_GB2312" w:hint="eastAsia"/>
          <w:color w:val="000000"/>
          <w:kern w:val="0"/>
          <w:sz w:val="32"/>
          <w:szCs w:val="32"/>
          <w14:textFill>
            <w14:solidFill>
              <w14:srgbClr w14:val="000000"/>
            </w14:solidFill>
          </w14:textFill>
          <w:lang w:eastAsia="zh-CN"/>
        </w:rPr>
        <w:t>共</w:t>
      </w:r>
      <w:r>
        <w:rPr>
          <w:rFonts w:ascii="仿宋_GB2312" w:eastAsia="仿宋_GB2312" w:cs="仿宋_GB2312" w:hint="eastAsia"/>
          <w:color w:val="000000"/>
          <w:kern w:val="0"/>
          <w:sz w:val="32"/>
          <w:szCs w:val="32"/>
          <w14:textFill>
            <w14:solidFill>
              <w14:srgbClr w14:val="000000"/>
            </w14:solidFill>
          </w14:textFill>
          <w:lang w:val="en-US" w:eastAsia="zh-CN"/>
        </w:rPr>
        <w:t>72</w:t>
      </w:r>
      <w:r>
        <w:rPr>
          <w:rFonts w:ascii="仿宋_GB2312" w:eastAsia="仿宋_GB2312" w:cs="仿宋_GB2312" w:hint="eastAsia"/>
          <w:color w:val="000000"/>
          <w:kern w:val="0"/>
          <w:sz w:val="32"/>
          <w:szCs w:val="32"/>
          <w14:textFill>
            <w14:solidFill>
              <w14:srgbClr w14:val="000000"/>
            </w14:solidFill>
          </w14:textFill>
        </w:rPr>
        <w:t>次</w:t>
      </w:r>
      <w:r>
        <w:rPr>
          <w:rFonts w:ascii="仿宋_GB2312" w:eastAsia="仿宋_GB2312" w:cs="仿宋_GB2312" w:hint="eastAsia"/>
          <w:color w:val="000000"/>
          <w:kern w:val="0"/>
          <w:sz w:val="32"/>
          <w:szCs w:val="32"/>
          <w14:textFill>
            <w14:solidFill>
              <w14:srgbClr w14:val="000000"/>
            </w14:solidFill>
          </w14:textFill>
          <w:lang w:eastAsia="zh-CN"/>
        </w:rPr>
        <w:t>，</w:t>
      </w:r>
      <w:r>
        <w:rPr>
          <w:rFonts w:ascii="仿宋_GB2312" w:eastAsia="仿宋_GB2312" w:cs="仿宋_GB2312" w:hint="eastAsia"/>
          <w:color w:val="000000"/>
          <w:kern w:val="0"/>
          <w:sz w:val="32"/>
          <w:szCs w:val="32"/>
          <w14:textFill>
            <w14:solidFill>
              <w14:srgbClr w14:val="000000"/>
            </w14:solidFill>
          </w14:textFill>
        </w:rPr>
        <w:t>果屑箱</w:t>
      </w:r>
      <w:r>
        <w:rPr>
          <w:rFonts w:ascii="仿宋_GB2312" w:eastAsia="仿宋_GB2312" w:cs="仿宋_GB2312" w:hint="eastAsia"/>
          <w:color w:val="000000"/>
          <w:kern w:val="0"/>
          <w:sz w:val="32"/>
          <w:szCs w:val="32"/>
          <w14:textFill>
            <w14:solidFill>
              <w14:srgbClr w14:val="000000"/>
            </w14:solidFill>
          </w14:textFill>
          <w:lang w:val="en-US" w:eastAsia="zh-CN"/>
        </w:rPr>
        <w:t>190</w:t>
      </w:r>
      <w:r>
        <w:rPr>
          <w:rFonts w:ascii="仿宋_GB2312" w:eastAsia="仿宋_GB2312" w:cs="仿宋_GB2312" w:hint="eastAsia"/>
          <w:color w:val="000000"/>
          <w:kern w:val="0"/>
          <w:sz w:val="32"/>
          <w:szCs w:val="32"/>
          <w14:textFill>
            <w14:solidFill>
              <w14:srgbClr w14:val="000000"/>
            </w14:solidFill>
          </w14:textFill>
        </w:rPr>
        <w:t>次。</w:t>
      </w:r>
      <w:r>
        <w:rPr>
          <w:rFonts w:ascii="仿宋_GB2312" w:eastAsia="仿宋_GB2312" w:cs="仿宋_GB2312" w:hint="eastAsia"/>
          <w:color w:val="000000"/>
          <w:sz w:val="32"/>
          <w:szCs w:val="32"/>
          <w14:textFill>
            <w14:solidFill>
              <w14:srgbClr w14:val="000000"/>
            </w14:solidFill>
          </w14:textFill>
        </w:rPr>
        <w:t>组织人员</w:t>
      </w:r>
      <w:r>
        <w:rPr>
          <w:rFonts w:ascii="仿宋_GB2312" w:eastAsia="仿宋_GB2312" w:cs="仿宋_GB2312" w:hint="eastAsia"/>
          <w:color w:val="000000"/>
          <w:sz w:val="32"/>
          <w:szCs w:val="32"/>
          <w14:textFill>
            <w14:solidFill>
              <w14:srgbClr w14:val="000000"/>
            </w14:solidFill>
          </w14:textFill>
          <w:lang w:val="en-US" w:eastAsia="zh-CN"/>
        </w:rPr>
        <w:t>300</w:t>
      </w:r>
      <w:r>
        <w:rPr>
          <w:rFonts w:ascii="仿宋_GB2312" w:eastAsia="仿宋_GB2312" w:cs="仿宋_GB2312" w:hint="eastAsia"/>
          <w:color w:val="000000"/>
          <w:sz w:val="32"/>
          <w:szCs w:val="32"/>
          <w14:textFill>
            <w14:solidFill>
              <w14:srgbClr w14:val="000000"/>
            </w14:solidFill>
          </w14:textFill>
        </w:rPr>
        <w:t>余人次，对县城内开展集中绿化养护，共除草15次，修剪茂盛绿植8次。每周定期清理绿化带垃圾、浇水各2次，更换县城349个花箱内各类鲜花4次，共计</w:t>
      </w:r>
      <w:r>
        <w:rPr>
          <w:rFonts w:ascii="仿宋_GB2312" w:eastAsia="仿宋_GB2312" w:cs="仿宋_GB2312" w:hint="eastAsia"/>
          <w:color w:val="000000"/>
          <w:sz w:val="32"/>
          <w:szCs w:val="32"/>
          <w14:textFill>
            <w14:solidFill>
              <w14:srgbClr w14:val="000000"/>
            </w14:solidFill>
          </w14:textFill>
          <w:lang w:val="en-US" w:eastAsia="zh-CN"/>
        </w:rPr>
        <w:t>68860</w:t>
      </w:r>
      <w:r>
        <w:rPr>
          <w:rFonts w:ascii="仿宋_GB2312" w:eastAsia="仿宋_GB2312" w:cs="仿宋_GB2312" w:hint="eastAsia"/>
          <w:color w:val="000000"/>
          <w:sz w:val="32"/>
          <w:szCs w:val="32"/>
          <w14:textFill>
            <w14:solidFill>
              <w14:srgbClr w14:val="000000"/>
            </w14:solidFill>
          </w14:textFill>
        </w:rPr>
        <w:t>余株；清理行道树树盘内垃圾47次，清理垃圾5.05吨</w:t>
      </w:r>
      <w:r>
        <w:rPr>
          <w:rFonts w:ascii="仿宋_GB2312" w:eastAsia="仿宋_GB2312" w:cs="仿宋_GB2312" w:hint="eastAsia"/>
          <w:color w:val="000000"/>
          <w:sz w:val="32"/>
          <w:szCs w:val="32"/>
          <w14:textFill>
            <w14:solidFill>
              <w14:srgbClr w14:val="000000"/>
            </w14:solidFill>
          </w14:textFill>
          <w:lang w:eastAsia="zh-CN"/>
        </w:rPr>
        <w:t>。</w:t>
      </w:r>
      <w:r>
        <w:rPr>
          <w:rFonts w:ascii="仿宋_GB2312" w:eastAsia="仿宋_GB2312" w:cs="仿宋_GB2312" w:hint="eastAsia"/>
          <w:b/>
          <w:bCs/>
          <w:color w:val="000000"/>
          <w:sz w:val="32"/>
          <w:szCs w:val="32"/>
          <w14:textFill>
            <w14:solidFill>
              <w14:srgbClr w14:val="000000"/>
            </w14:solidFill>
          </w14:textFill>
        </w:rPr>
        <w:t>重点加强对废弃口罩的管理</w:t>
      </w:r>
      <w:r>
        <w:rPr>
          <w:rFonts w:ascii="仿宋_GB2312" w:eastAsia="仿宋_GB2312" w:cs="仿宋_GB2312" w:hint="eastAsia"/>
          <w:color w:val="000000"/>
          <w:sz w:val="32"/>
          <w:szCs w:val="32"/>
          <w14:textFill>
            <w14:solidFill>
              <w14:srgbClr w14:val="000000"/>
            </w14:solidFill>
          </w14:textFill>
          <w:lang w:eastAsia="zh-CN"/>
        </w:rPr>
        <w:t>。</w:t>
      </w:r>
      <w:r>
        <w:rPr>
          <w:rFonts w:ascii="仿宋_GB2312" w:eastAsia="仿宋_GB2312" w:cs="仿宋_GB2312" w:hint="eastAsia"/>
          <w:color w:val="000000"/>
          <w:sz w:val="32"/>
          <w:szCs w:val="32"/>
          <w14:textFill>
            <w14:solidFill>
              <w14:srgbClr w14:val="000000"/>
            </w14:solidFill>
          </w14:textFill>
        </w:rPr>
        <w:t>设置专门的废弃口罩专用桶，避免形成新的传染源，</w:t>
      </w:r>
      <w:r>
        <w:rPr>
          <w:rFonts w:ascii="仿宋_GB2312" w:eastAsia="仿宋_GB2312" w:cs="仿宋_GB2312" w:hint="eastAsia"/>
          <w:color w:val="000000"/>
          <w:sz w:val="32"/>
          <w:szCs w:val="32"/>
          <w14:textFill>
            <w14:solidFill>
              <w14:srgbClr w14:val="000000"/>
            </w14:solidFill>
          </w14:textFill>
          <w:lang w:eastAsia="zh-CN"/>
        </w:rPr>
        <w:t>每日由专业人员负责</w:t>
      </w:r>
      <w:r>
        <w:rPr>
          <w:rFonts w:ascii="仿宋_GB2312" w:eastAsia="仿宋_GB2312" w:cs="仿宋_GB2312" w:hint="eastAsia"/>
          <w:color w:val="000000"/>
          <w:sz w:val="32"/>
          <w:szCs w:val="32"/>
          <w14:textFill>
            <w14:solidFill>
              <w14:srgbClr w14:val="000000"/>
            </w14:solidFill>
          </w14:textFill>
        </w:rPr>
        <w:t>将废弃口罩统一</w:t>
      </w:r>
      <w:r>
        <w:rPr>
          <w:rFonts w:ascii="仿宋_GB2312" w:eastAsia="仿宋_GB2312" w:cs="仿宋_GB2312" w:hint="eastAsia"/>
          <w:color w:val="000000"/>
          <w:sz w:val="32"/>
          <w:szCs w:val="32"/>
          <w14:textFill>
            <w14:solidFill>
              <w14:srgbClr w14:val="000000"/>
            </w14:solidFill>
          </w14:textFill>
          <w:lang w:eastAsia="zh-CN"/>
        </w:rPr>
        <w:t>收至县人民医院，同医疗废弃口罩一并进行专业处理</w:t>
      </w:r>
      <w:r>
        <w:rPr>
          <w:rFonts w:ascii="仿宋_GB2312" w:eastAsia="仿宋_GB2312" w:cs="仿宋_GB2312" w:hint="eastAsia"/>
          <w:color w:val="000000"/>
          <w:sz w:val="32"/>
          <w:szCs w:val="32"/>
          <w14:textFill>
            <w14:solidFill>
              <w14:srgbClr w14:val="000000"/>
            </w14:solidFill>
          </w14:textFill>
        </w:rPr>
        <w:t>。</w:t>
      </w:r>
      <w:r>
        <w:rPr>
          <w:rFonts w:ascii="仿宋_GB2312" w:eastAsia="仿宋_GB2312" w:cs="仿宋_GB2312" w:hint="eastAsia"/>
          <w:b/>
          <w:bCs/>
          <w:color w:val="000000"/>
          <w:sz w:val="32"/>
          <w:szCs w:val="32"/>
          <w14:textFill>
            <w14:solidFill>
              <w14:srgbClr w14:val="000000"/>
            </w14:solidFill>
          </w14:textFill>
          <w:lang w:eastAsia="zh-CN"/>
        </w:rPr>
        <w:t>多措并举，环卫工作进一步提升。</w:t>
      </w:r>
      <w:r>
        <w:rPr>
          <w:rFonts w:ascii="仿宋_GB2312" w:eastAsia="仿宋_GB2312" w:cs="仿宋_GB2312" w:hint="eastAsia"/>
          <w:color w:val="000000"/>
          <w:sz w:val="32"/>
          <w:szCs w:val="32"/>
          <w14:textFill>
            <w14:solidFill>
              <w14:srgbClr w14:val="000000"/>
            </w14:solidFill>
          </w14:textFill>
          <w:lang w:eastAsia="zh-CN"/>
        </w:rPr>
        <w:t>根据实际制定“周末卫生大扫除”</w:t>
      </w:r>
      <w:r>
        <w:rPr>
          <w:rFonts w:ascii="仿宋_GB2312" w:eastAsia="仿宋_GB2312" w:cs="仿宋_GB2312" w:hint="eastAsia"/>
          <w:color w:val="000000"/>
          <w:sz w:val="32"/>
          <w:szCs w:val="32"/>
          <w14:textFill>
            <w14:solidFill>
              <w14:srgbClr w14:val="000000"/>
            </w14:solidFill>
          </w14:textFill>
        </w:rPr>
        <w:t>活动</w:t>
      </w:r>
      <w:r>
        <w:rPr>
          <w:rFonts w:ascii="仿宋_GB2312" w:eastAsia="仿宋_GB2312" w:cs="仿宋_GB2312" w:hint="eastAsia"/>
          <w:color w:val="000000"/>
          <w:sz w:val="32"/>
          <w:szCs w:val="32"/>
          <w14:textFill>
            <w14:solidFill>
              <w14:srgbClr w14:val="000000"/>
            </w14:solidFill>
          </w14:textFill>
          <w:lang w:eastAsia="zh-CN"/>
        </w:rPr>
        <w:t>方案</w:t>
      </w:r>
      <w:r>
        <w:rPr>
          <w:rFonts w:ascii="仿宋_GB2312" w:eastAsia="仿宋_GB2312" w:cs="仿宋_GB2312" w:hint="eastAsia"/>
          <w:color w:val="000000"/>
          <w:sz w:val="32"/>
          <w:szCs w:val="32"/>
          <w14:textFill>
            <w14:solidFill>
              <w14:srgbClr w14:val="000000"/>
            </w14:solidFill>
          </w14:textFill>
        </w:rPr>
        <w:t>，</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为全县73个企事业单位划定公共卫生区域，分段分片承包环境卫生工作，层层入手，动员全民参与，扎实推动全县城乡人居环境综合治理，掀起“周五大扫除”的新高潮，教育引导群众积极参与农村环境卫生整治工作，群众参与环境治理的凝聚力得到提高，人居环境条件得到有效改善，群众幸福指数有了质的提升，乡村振兴步伐快步迈进。</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结合</w:t>
      </w:r>
      <w:r>
        <w:rPr>
          <w:rFonts w:ascii="仿宋_GB2312" w:eastAsia="仿宋_GB2312" w:cs="仿宋_GB2312" w:hint="eastAsia"/>
          <w:color w:val="000000"/>
          <w:sz w:val="32"/>
          <w:szCs w:val="32"/>
          <w14:textFill>
            <w14:solidFill>
              <w14:srgbClr w14:val="000000"/>
            </w14:solidFill>
          </w14:textFill>
          <w:lang w:val="en-US" w:eastAsia="zh-CN"/>
        </w:rPr>
        <w:t>“为民办实事”、“社区双报到”活动，先后三次下沉沐林社区开展环境卫生整治工作。</w:t>
      </w:r>
      <w:r>
        <w:rPr>
          <w:rFonts w:ascii="仿宋_GB2312" w:eastAsia="仿宋_GB2312" w:cs="仿宋_GB2312" w:hint="eastAsia"/>
          <w:color w:val="000000"/>
          <w:sz w:val="32"/>
          <w:szCs w:val="32"/>
          <w14:textFill>
            <w14:solidFill>
              <w14:srgbClr w14:val="000000"/>
            </w14:solidFill>
          </w14:textFill>
        </w:rPr>
        <w:t>为全面排查辖区</w:t>
      </w:r>
      <w:r>
        <w:rPr>
          <w:rFonts w:ascii="仿宋_GB2312" w:eastAsia="仿宋_GB2312" w:cs="仿宋_GB2312" w:hint="eastAsia"/>
          <w:color w:val="000000"/>
          <w:sz w:val="32"/>
          <w:szCs w:val="32"/>
          <w14:textFill>
            <w14:solidFill>
              <w14:srgbClr w14:val="000000"/>
            </w14:solidFill>
          </w14:textFill>
          <w:lang w:eastAsia="zh-CN"/>
        </w:rPr>
        <w:t>市政</w:t>
      </w:r>
      <w:r>
        <w:rPr>
          <w:rFonts w:ascii="仿宋_GB2312" w:eastAsia="仿宋_GB2312" w:cs="仿宋_GB2312" w:hint="eastAsia"/>
          <w:color w:val="000000"/>
          <w:sz w:val="32"/>
          <w:szCs w:val="32"/>
          <w14:textFill>
            <w14:solidFill>
              <w14:srgbClr w14:val="000000"/>
            </w14:solidFill>
          </w14:textFill>
        </w:rPr>
        <w:t>环卫行业人群风险，营造更加安全的作业环境，切实维护环卫工人身体健康，</w:t>
      </w:r>
      <w:r>
        <w:rPr>
          <w:rFonts w:ascii="仿宋_GB2312" w:eastAsia="仿宋_GB2312" w:cs="仿宋_GB2312" w:hint="eastAsia"/>
          <w:color w:val="000000"/>
          <w:sz w:val="32"/>
          <w:szCs w:val="32"/>
          <w14:textFill>
            <w14:solidFill>
              <w14:srgbClr w14:val="000000"/>
            </w14:solidFill>
          </w14:textFill>
          <w:lang w:val="en-US" w:eastAsia="zh-CN"/>
        </w:rPr>
        <w:t>8月5日</w:t>
      </w:r>
      <w:r>
        <w:rPr>
          <w:rFonts w:ascii="仿宋_GB2312" w:eastAsia="仿宋_GB2312" w:cs="仿宋_GB2312" w:hint="eastAsia"/>
          <w:color w:val="000000"/>
          <w:sz w:val="32"/>
          <w:szCs w:val="32"/>
          <w14:textFill>
            <w14:solidFill>
              <w14:srgbClr w14:val="000000"/>
            </w14:solidFill>
          </w14:textFill>
        </w:rPr>
        <w:t>，</w:t>
      </w:r>
      <w:r>
        <w:rPr>
          <w:rFonts w:ascii="仿宋_GB2312" w:eastAsia="仿宋_GB2312" w:cs="仿宋_GB2312" w:hint="eastAsia"/>
          <w:color w:val="000000"/>
          <w:sz w:val="32"/>
          <w:szCs w:val="32"/>
          <w14:textFill>
            <w14:solidFill>
              <w14:srgbClr w14:val="000000"/>
            </w14:solidFill>
          </w14:textFill>
          <w:lang w:eastAsia="zh-CN"/>
        </w:rPr>
        <w:t>组织</w:t>
      </w:r>
      <w:r>
        <w:rPr>
          <w:rFonts w:ascii="仿宋_GB2312" w:eastAsia="仿宋_GB2312" w:cs="仿宋_GB2312" w:hint="eastAsia"/>
          <w:color w:val="000000"/>
          <w:sz w:val="32"/>
          <w:szCs w:val="32"/>
          <w14:textFill>
            <w14:solidFill>
              <w14:srgbClr w14:val="000000"/>
            </w14:solidFill>
          </w14:textFill>
        </w:rPr>
        <w:t>一线环卫工人在</w:t>
      </w:r>
      <w:r>
        <w:rPr>
          <w:rFonts w:ascii="仿宋_GB2312" w:eastAsia="仿宋_GB2312" w:cs="仿宋_GB2312" w:hint="eastAsia"/>
          <w:color w:val="000000"/>
          <w:sz w:val="32"/>
          <w:szCs w:val="32"/>
          <w14:textFill>
            <w14:solidFill>
              <w14:srgbClr w14:val="000000"/>
            </w14:solidFill>
          </w14:textFill>
          <w:lang w:eastAsia="zh-CN"/>
        </w:rPr>
        <w:t>小广场</w:t>
      </w:r>
      <w:r>
        <w:rPr>
          <w:rFonts w:ascii="仿宋_GB2312" w:eastAsia="仿宋_GB2312" w:cs="仿宋_GB2312" w:hint="eastAsia"/>
          <w:color w:val="000000"/>
          <w:sz w:val="32"/>
          <w:szCs w:val="32"/>
          <w14:textFill>
            <w14:solidFill>
              <w14:srgbClr w14:val="000000"/>
            </w14:solidFill>
          </w14:textFill>
        </w:rPr>
        <w:t>开展核酸检测采样工作</w:t>
      </w:r>
      <w:r>
        <w:rPr>
          <w:rFonts w:ascii="仿宋_GB2312" w:eastAsia="仿宋_GB2312" w:cs="仿宋_GB2312" w:hint="eastAsia"/>
          <w:color w:val="000000"/>
          <w:sz w:val="32"/>
          <w:szCs w:val="32"/>
          <w14:textFill>
            <w14:solidFill>
              <w14:srgbClr w14:val="000000"/>
            </w14:solidFill>
          </w14:textFill>
          <w:lang w:eastAsia="zh-CN"/>
        </w:rPr>
        <w:t>，</w:t>
      </w:r>
      <w:r>
        <w:rPr>
          <w:rFonts w:ascii="仿宋_GB2312" w:eastAsia="仿宋_GB2312" w:cs="仿宋_GB2312" w:hint="eastAsia"/>
          <w:color w:val="000000"/>
          <w:sz w:val="32"/>
          <w:szCs w:val="32"/>
          <w14:textFill>
            <w14:solidFill>
              <w14:srgbClr w14:val="000000"/>
            </w14:solidFill>
          </w14:textFill>
        </w:rPr>
        <w:t>为环卫工人筑牢防疫安全墙。</w:t>
      </w:r>
      <w:r>
        <w:rPr>
          <w:rFonts w:ascii="仿宋_GB2312" w:eastAsia="仿宋_GB2312" w:cs="仿宋_GB2312" w:hint="eastAsia"/>
          <w:b/>
          <w:bCs/>
          <w:color w:val="000000"/>
          <w:sz w:val="32"/>
          <w:szCs w:val="32"/>
          <w14:textFill>
            <w14:solidFill>
              <w14:srgbClr w14:val="000000"/>
            </w14:solidFill>
          </w14:textFill>
        </w:rPr>
        <w:t>切实履行环卫公司监督管理责任</w:t>
      </w:r>
      <w:r>
        <w:rPr>
          <w:rFonts w:ascii="仿宋_GB2312" w:eastAsia="仿宋_GB2312" w:cs="仿宋_GB2312" w:hint="eastAsia"/>
          <w:b/>
          <w:bCs/>
          <w:color w:val="000000"/>
          <w:kern w:val="0"/>
          <w:sz w:val="32"/>
          <w:szCs w:val="32"/>
          <w14:textFill>
            <w14:solidFill>
              <w14:srgbClr w14:val="000000"/>
            </w14:solidFill>
          </w14:textFill>
        </w:rPr>
        <w:t>。</w:t>
      </w:r>
      <w:r>
        <w:rPr>
          <w:rFonts w:ascii="仿宋_GB2312" w:eastAsia="仿宋_GB2312" w:cs="仿宋_GB2312" w:hint="eastAsia"/>
          <w:b w:val="0"/>
          <w:bCs w:val="0"/>
          <w:color w:val="000000"/>
          <w:kern w:val="0"/>
          <w:sz w:val="32"/>
          <w:szCs w:val="32"/>
          <w14:textFill>
            <w14:solidFill>
              <w14:srgbClr w14:val="000000"/>
            </w14:solidFill>
          </w14:textFill>
          <w:lang w:val="en-US" w:eastAsia="zh-CN"/>
        </w:rPr>
        <w:t>今年以来，</w:t>
      </w:r>
      <w:r>
        <w:rPr>
          <w:rFonts w:ascii="仿宋_GB2312" w:eastAsia="仿宋_GB2312" w:cs="仿宋_GB2312" w:hint="eastAsia"/>
          <w:color w:val="000000"/>
          <w:sz w:val="32"/>
          <w:szCs w:val="32"/>
          <w14:textFill>
            <w14:solidFill>
              <w14:srgbClr w14:val="000000"/>
            </w14:solidFill>
          </w14:textFill>
        </w:rPr>
        <w:t>以</w:t>
      </w:r>
      <w:r>
        <w:rPr>
          <w:rFonts w:ascii="仿宋_GB2312" w:eastAsia="仿宋_GB2312" w:cs="仿宋_GB2312" w:hint="eastAsia"/>
          <w:color w:val="000000"/>
          <w:sz w:val="32"/>
          <w:szCs w:val="32"/>
          <w14:textFill>
            <w14:solidFill>
              <w14:srgbClr w14:val="000000"/>
            </w14:solidFill>
          </w14:textFill>
          <w:lang w:eastAsia="zh-CN"/>
        </w:rPr>
        <w:t>市政公用事业服务中心</w:t>
      </w:r>
      <w:r>
        <w:rPr>
          <w:rFonts w:ascii="仿宋_GB2312" w:eastAsia="仿宋_GB2312" w:cs="仿宋_GB2312" w:hint="eastAsia"/>
          <w:color w:val="000000"/>
          <w:sz w:val="32"/>
          <w:szCs w:val="32"/>
          <w14:textFill>
            <w14:solidFill>
              <w14:srgbClr w14:val="000000"/>
            </w14:solidFill>
          </w14:textFill>
        </w:rPr>
        <w:t>为主体开展的环卫巡查工作共计</w:t>
      </w:r>
      <w:r>
        <w:rPr>
          <w:rFonts w:ascii="仿宋_GB2312" w:eastAsia="仿宋_GB2312" w:cs="仿宋_GB2312" w:hint="eastAsia"/>
          <w:color w:val="000000"/>
          <w:sz w:val="32"/>
          <w:szCs w:val="32"/>
          <w14:textFill>
            <w14:solidFill>
              <w14:srgbClr w14:val="000000"/>
            </w14:solidFill>
          </w14:textFill>
          <w:lang w:val="en-US" w:eastAsia="zh-CN"/>
        </w:rPr>
        <w:t>790</w:t>
      </w:r>
      <w:r>
        <w:rPr>
          <w:rFonts w:ascii="仿宋_GB2312" w:eastAsia="仿宋_GB2312" w:cs="仿宋_GB2312" w:hint="eastAsia"/>
          <w:color w:val="000000"/>
          <w:sz w:val="32"/>
          <w:szCs w:val="32"/>
          <w14:textFill>
            <w14:solidFill>
              <w14:srgbClr w14:val="000000"/>
            </w14:solidFill>
          </w14:textFill>
        </w:rPr>
        <w:t>余件，通过考评共扣减</w:t>
      </w:r>
      <w:r>
        <w:rPr>
          <w:rFonts w:ascii="仿宋_GB2312" w:eastAsia="仿宋_GB2312" w:cs="仿宋_GB2312" w:hint="eastAsia"/>
          <w:color w:val="000000"/>
          <w:sz w:val="32"/>
          <w:szCs w:val="32"/>
          <w14:textFill>
            <w14:solidFill>
              <w14:srgbClr w14:val="000000"/>
            </w14:solidFill>
          </w14:textFill>
          <w:lang w:val="en-US" w:eastAsia="zh-CN"/>
        </w:rPr>
        <w:t>263</w:t>
      </w:r>
      <w:r>
        <w:rPr>
          <w:rFonts w:ascii="仿宋_GB2312" w:eastAsia="仿宋_GB2312" w:cs="仿宋_GB2312" w:hint="eastAsia"/>
          <w:color w:val="000000"/>
          <w:sz w:val="32"/>
          <w:szCs w:val="32"/>
          <w14:textFill>
            <w14:solidFill>
              <w14:srgbClr w14:val="000000"/>
            </w14:solidFill>
          </w14:textFill>
        </w:rPr>
        <w:t>分，罚款</w:t>
      </w:r>
      <w:r>
        <w:rPr>
          <w:rFonts w:ascii="仿宋_GB2312" w:eastAsia="仿宋_GB2312" w:cs="仿宋_GB2312" w:hint="eastAsia"/>
          <w:color w:val="000000"/>
          <w:sz w:val="32"/>
          <w:szCs w:val="32"/>
          <w14:textFill>
            <w14:solidFill>
              <w14:srgbClr w14:val="000000"/>
            </w14:solidFill>
          </w14:textFill>
          <w:lang w:val="en-US" w:eastAsia="zh-CN"/>
        </w:rPr>
        <w:t>55850</w:t>
      </w:r>
      <w:r>
        <w:rPr>
          <w:rFonts w:ascii="仿宋_GB2312" w:eastAsia="仿宋_GB2312" w:cs="仿宋_GB2312" w:hint="eastAsia"/>
          <w:color w:val="000000"/>
          <w:sz w:val="32"/>
          <w:szCs w:val="32"/>
          <w14:textFill>
            <w14:solidFill>
              <w14:srgbClr w14:val="000000"/>
            </w14:solidFill>
          </w14:textFill>
        </w:rPr>
        <w:t>万元。</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576" w:lineRule="exact"/>
        <w:ind w:firstLineChars="200" w:firstLine="640"/>
        <w:textAlignment w:val="auto"/>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pPr>
      <w:r>
        <w:rPr>
          <w:rFonts w:ascii="楷体_GB2312" w:eastAsia="楷体_GB2312" w:cs="楷体_GB2312" w:hint="eastAsia"/>
          <w:b/>
          <w:bCs/>
          <w:color w:val="000000"/>
          <w:sz w:val="32"/>
          <w:szCs w:val="32"/>
          <w14:textFill>
            <w14:solidFill>
              <w14:srgbClr w14:val="000000"/>
            </w14:solidFill>
          </w14:textFill>
          <w:lang w:eastAsia="zh-CN"/>
        </w:rPr>
        <w:t>（二）</w:t>
      </w:r>
      <w:r>
        <w:rPr>
          <w:rStyle w:val="24"/>
          <w:rFonts w:ascii="楷体_GB2312" w:eastAsia="楷体_GB2312" w:cs="楷体_GB2312" w:hint="eastAsia"/>
          <w:b/>
          <w:bCs/>
          <w:i w:val="0"/>
          <w:iCs w:val="0"/>
          <w:caps w:val="0"/>
          <w:smallCaps w:val="0"/>
          <w:color w:val="000000"/>
          <w:spacing w:val="0"/>
          <w:sz w:val="32"/>
          <w:szCs w:val="32"/>
          <w:shd w:val="clear" w:color="auto" w:fill="FFFFFF"/>
          <w14:textFill>
            <w14:solidFill>
              <w14:srgbClr w14:val="000000"/>
            </w14:solidFill>
          </w14:textFill>
        </w:rPr>
        <w:t>市容秩序管控更加有力。</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圆满</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创建省级文明城市、全州文旅大会、</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2021年度梨花季</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等保障任务</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15</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余次。设置便民</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檫鞋点</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1处，规范“地摊经济”经营摊区3处，免费提供自产自销市场2处。</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全年共劝离流动摊点</w:t>
      </w:r>
      <w:r>
        <w:rPr>
          <w:rFonts w:ascii="仿宋_GB2312" w:eastAsia="仿宋_GB2312" w:cs="仿宋_GB2312" w:hint="eastAsia"/>
          <w:i w:val="0"/>
          <w:iCs w:val="0"/>
          <w:caps w:val="0"/>
          <w:smallCaps w:val="0"/>
          <w:color w:val="000000"/>
          <w:spacing w:val="0"/>
          <w:sz w:val="31"/>
          <w:szCs w:val="31"/>
          <w:shd w:val="clear" w:color="auto" w:fill="FFFFFF"/>
          <w14:textFill>
            <w14:solidFill>
              <w14:srgbClr w14:val="000000"/>
            </w14:solidFill>
          </w14:textFill>
          <w:lang w:val="en-US" w:eastAsia="zh-CN"/>
        </w:rPr>
        <w:t>1200</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余个，取缔店外经营</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45</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处，清理条幅</w:t>
      </w:r>
      <w:r>
        <w:rPr>
          <w:rFonts w:ascii="仿宋_GB2312" w:eastAsia="仿宋_GB2312" w:cs="仿宋_GB2312" w:hint="eastAsia"/>
          <w:i w:val="0"/>
          <w:iCs w:val="0"/>
          <w:caps w:val="0"/>
          <w:smallCaps w:val="0"/>
          <w:color w:val="000000"/>
          <w:spacing w:val="0"/>
          <w:sz w:val="31"/>
          <w:szCs w:val="31"/>
          <w:shd w:val="clear" w:color="auto" w:fill="FFFFFF"/>
          <w14:textFill>
            <w14:solidFill>
              <w14:srgbClr w14:val="000000"/>
            </w14:solidFill>
          </w14:textFill>
          <w:lang w:val="en-US" w:eastAsia="zh-CN"/>
        </w:rPr>
        <w:t>73</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个，拆除破旧广告牌、布幅</w:t>
      </w:r>
      <w:r>
        <w:rPr>
          <w:rFonts w:ascii="仿宋_GB2312" w:eastAsia="仿宋_GB2312" w:cs="仿宋_GB2312" w:hint="eastAsia"/>
          <w:i w:val="0"/>
          <w:iCs w:val="0"/>
          <w:caps w:val="0"/>
          <w:smallCaps w:val="0"/>
          <w:color w:val="000000"/>
          <w:spacing w:val="0"/>
          <w:sz w:val="31"/>
          <w:szCs w:val="31"/>
          <w:shd w:val="clear" w:color="auto" w:fill="FFFFFF"/>
          <w14:textFill>
            <w14:solidFill>
              <w14:srgbClr w14:val="000000"/>
            </w14:solidFill>
          </w14:textFill>
          <w:lang w:val="en-US" w:eastAsia="zh-CN"/>
        </w:rPr>
        <w:t>17</w:t>
      </w:r>
      <w:r>
        <w:rPr>
          <w:rFonts w:ascii="仿宋_GB2312" w:eastAsia="仿宋_GB2312" w:cs="仿宋_GB2312" w:hint="eastAsia"/>
          <w:b/>
          <w:bCs/>
          <w:i w:val="0"/>
          <w:iCs w:val="0"/>
          <w:caps w:val="0"/>
          <w:smallCaps w:val="0"/>
          <w:color w:val="000000"/>
          <w:spacing w:val="0"/>
          <w:sz w:val="32"/>
          <w:szCs w:val="32"/>
          <w:shd w:val="clear" w:color="auto" w:fill="FFFFFF"/>
          <w14:textFill>
            <w14:solidFill>
              <w14:srgbClr w14:val="000000"/>
            </w14:solidFill>
          </w14:textFill>
        </w:rPr>
        <w:t>个，清理占道堆放</w:t>
      </w:r>
      <w:r>
        <w:rPr>
          <w:rFonts w:ascii="仿宋_GB2312" w:eastAsia="仿宋_GB2312" w:cs="仿宋_GB2312" w:hint="eastAsia"/>
          <w:b/>
          <w:bCs/>
          <w:i w:val="0"/>
          <w:iCs w:val="0"/>
          <w:caps w:val="0"/>
          <w:smallCaps w:val="0"/>
          <w:color w:val="000000"/>
          <w:spacing w:val="0"/>
          <w:sz w:val="32"/>
          <w:szCs w:val="32"/>
          <w:shd w:val="clear" w:color="auto" w:fill="FFFFFF"/>
          <w14:textFill>
            <w14:solidFill>
              <w14:srgbClr w14:val="000000"/>
            </w14:solidFill>
          </w14:textFill>
          <w:lang w:val="en-US" w:eastAsia="zh-CN"/>
        </w:rPr>
        <w:t>31</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处，制止噪音扰民</w:t>
      </w:r>
      <w:r>
        <w:rPr>
          <w:rFonts w:ascii="仿宋_GB2312" w:eastAsia="仿宋_GB2312" w:cs="仿宋_GB2312" w:hint="eastAsia"/>
          <w:i w:val="0"/>
          <w:iCs w:val="0"/>
          <w:caps w:val="0"/>
          <w:smallCaps w:val="0"/>
          <w:color w:val="000000"/>
          <w:spacing w:val="0"/>
          <w:sz w:val="31"/>
          <w:szCs w:val="31"/>
          <w:shd w:val="clear" w:color="auto" w:fill="FFFFFF"/>
          <w14:textFill>
            <w14:solidFill>
              <w14:srgbClr w14:val="000000"/>
            </w14:solidFill>
          </w14:textFill>
          <w:lang w:val="en-US" w:eastAsia="zh-CN"/>
        </w:rPr>
        <w:t>2</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次，查处擅自挖掘城市道路</w:t>
      </w:r>
      <w:r>
        <w:rPr>
          <w:rFonts w:ascii="仿宋_GB2312" w:eastAsia="仿宋_GB2312" w:cs="仿宋_GB2312" w:hint="eastAsia"/>
          <w:i w:val="0"/>
          <w:iCs w:val="0"/>
          <w:caps w:val="0"/>
          <w:smallCaps w:val="0"/>
          <w:color w:val="000000"/>
          <w:spacing w:val="0"/>
          <w:sz w:val="31"/>
          <w:szCs w:val="31"/>
          <w:shd w:val="clear" w:color="auto" w:fill="FFFFFF"/>
          <w14:textFill>
            <w14:solidFill>
              <w14:srgbClr w14:val="000000"/>
            </w14:solidFill>
          </w14:textFill>
          <w:lang w:val="en-US" w:eastAsia="zh-CN"/>
        </w:rPr>
        <w:t>5</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处，清理店外晾晒</w:t>
      </w:r>
      <w:r>
        <w:rPr>
          <w:rFonts w:ascii="仿宋_GB2312" w:eastAsia="仿宋_GB2312" w:cs="仿宋_GB2312" w:hint="eastAsia"/>
          <w:i w:val="0"/>
          <w:iCs w:val="0"/>
          <w:caps w:val="0"/>
          <w:smallCaps w:val="0"/>
          <w:color w:val="000000"/>
          <w:spacing w:val="0"/>
          <w:sz w:val="31"/>
          <w:szCs w:val="31"/>
          <w:shd w:val="clear" w:color="auto" w:fill="FFFFFF"/>
          <w14:textFill>
            <w14:solidFill>
              <w14:srgbClr w14:val="000000"/>
            </w14:solidFill>
          </w14:textFill>
          <w:lang w:val="en-US" w:eastAsia="zh-CN"/>
        </w:rPr>
        <w:t>21</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次，取缔未经批准商业活动</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个，规范装修施工围挡771个，清理占道护坡72处。</w:t>
      </w:r>
    </w:p>
    <w:p>
      <w:pPr>
        <w:pStyle w:val="18"/>
        <w:keepNext w:val="0"/>
        <w:keepLines w:val="0"/>
        <w:pageBreakBefore w:val="0"/>
        <w:widowControl w:val="0"/>
        <w:tabs>
          <w:tab w:val="center" w:pos="4153"/>
          <w:tab w:val="right" w:pos="8306"/>
        </w:tabs>
        <w:kinsoku/>
        <w:wordWrap/>
        <w:overflowPunct/>
        <w:topLinePunct w:val="0"/>
        <w:autoSpaceDE/>
        <w:autoSpaceDN/>
        <w:bidi w:val="0"/>
        <w:adjustRightInd/>
        <w:snapToGrid w:val="0"/>
        <w:spacing w:line="576" w:lineRule="exact"/>
        <w:ind w:firstLineChars="200" w:firstLine="640"/>
        <w:textAlignment w:val="auto"/>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pPr>
      <w:r>
        <w:rPr>
          <w:rFonts w:ascii="楷体_GB2312" w:eastAsia="楷体_GB2312" w:cs="楷体_GB2312" w:hint="eastAsia"/>
          <w:b/>
          <w:bCs/>
          <w:i w:val="0"/>
          <w:iCs w:val="0"/>
          <w:caps w:val="0"/>
          <w:smallCaps w:val="0"/>
          <w:color w:val="000000"/>
          <w:spacing w:val="0"/>
          <w:sz w:val="32"/>
          <w:szCs w:val="32"/>
          <w:shd w:val="clear" w:color="auto" w:fill="FFFFFF"/>
          <w14:textFill>
            <w14:solidFill>
              <w14:srgbClr w14:val="000000"/>
            </w14:solidFill>
          </w14:textFill>
          <w:lang w:eastAsia="zh-CN"/>
        </w:rPr>
        <w:t>（三）</w:t>
      </w:r>
      <w:r>
        <w:rPr>
          <w:rStyle w:val="24"/>
          <w:rFonts w:ascii="楷体_GB2312" w:eastAsia="楷体_GB2312" w:cs="楷体_GB2312" w:hint="eastAsia"/>
          <w:b/>
          <w:bCs/>
          <w:i w:val="0"/>
          <w:iCs w:val="0"/>
          <w:caps w:val="0"/>
          <w:smallCaps w:val="0"/>
          <w:color w:val="000000"/>
          <w:spacing w:val="0"/>
          <w:sz w:val="32"/>
          <w:szCs w:val="32"/>
          <w:shd w:val="clear" w:color="auto" w:fill="FFFFFF"/>
          <w14:textFill>
            <w14:solidFill>
              <w14:srgbClr w14:val="000000"/>
            </w14:solidFill>
          </w14:textFill>
        </w:rPr>
        <w:t>市政设施管护更加精细。</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维修道路约</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1100余</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平方米</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、人行道</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3600余平方米</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，维修更换</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93</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座</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，疏通下水管道</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100余次</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并按照中央、省、州关于窨井盖整治的工作部署，城市《整治方案》、建立领导小组，目前已完成对城区</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1177个窨井盖、410个雨水篦子进行了排查。</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有力的保障了城市道路的安全通行，提升了市容市貌。加强城市照明设施管护，精细化</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维修</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陈旧路灯，维修路灯光源</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174</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盏、线路故障85处，更换镇流器368个、触发器</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120</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个、灯泡506个、漏电开关</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45</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个，维修控制柜72次，拆除废旧路灯</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21</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根，恢复</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泥石流</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损坏的路灯25处，更换电缆1265米</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。对城区</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建筑亮化配电箱42个，</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河堤及栏杆亮化</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配电箱11个，龙王庙山体投影2个，河堤及栏杆亮化约6km，建筑楼宇亮化70处，桥梁亮化3座，勒双路人行道景观9处进行管理及维护。</w:t>
      </w:r>
    </w:p>
    <w:p>
      <w:pPr>
        <w:pStyle w:val="22"/>
        <w:keepNext w:val="0"/>
        <w:keepLines w:val="0"/>
        <w:pageBreakBefore w:val="0"/>
        <w:widowControl/>
        <w:suppressLineNumbers w:val="0"/>
        <w:pBdr>
          <w:top w:val="none" w:sz="0" w:space="0" w:color="auto"/>
          <w:left w:val="none" w:sz="0" w:space="0" w:color="auto"/>
          <w:bottom w:val="none" w:sz="0" w:space="0" w:color="auto"/>
          <w:right w:val="none" w:sz="0" w:space="0" w:color="auto"/>
        </w:pBdr>
        <w:shd w:val="clear" w:color="auto" w:fill="FFFFFF"/>
        <w:kinsoku/>
        <w:wordWrap/>
        <w:overflowPunct/>
        <w:topLinePunct w:val="0"/>
        <w:autoSpaceDE/>
        <w:autoSpaceDN/>
        <w:bidi w:val="0"/>
        <w:adjustRightInd/>
        <w:spacing w:before="0" w:beforeAutospacing="0" w:after="0" w:afterAutospacing="0" w:line="576" w:lineRule="exact"/>
        <w:ind w:left="645" w:right="0" w:firstLine="315"/>
        <w:textAlignment w:val="auto"/>
        <w:rPr>
          <w:rFonts w:ascii="黑体" w:eastAsia="黑体" w:cs="黑体" w:hint="eastAsia"/>
          <w:i w:val="0"/>
          <w:iCs w:val="0"/>
          <w:caps w:val="0"/>
          <w:smallCaps w:val="0"/>
          <w:color w:val="000000"/>
          <w:spacing w:val="0"/>
          <w:sz w:val="32"/>
          <w:szCs w:val="32"/>
          <w14:textFill>
            <w14:solidFill>
              <w14:srgbClr w14:val="000000"/>
            </w14:solidFill>
          </w14:textFill>
        </w:rPr>
      </w:pPr>
      <w:r>
        <w:rPr>
          <w:rStyle w:val="24"/>
          <w:rFonts w:ascii="黑体" w:eastAsia="黑体" w:cs="黑体" w:hint="eastAsia"/>
          <w:b w:val="0"/>
          <w:bCs w:val="0"/>
          <w:i w:val="0"/>
          <w:iCs w:val="0"/>
          <w:caps w:val="0"/>
          <w:smallCaps w:val="0"/>
          <w:color w:val="000000"/>
          <w:spacing w:val="0"/>
          <w:sz w:val="32"/>
          <w:szCs w:val="32"/>
          <w:shd w:val="clear" w:color="auto" w:fill="FFFFFF"/>
          <w14:textFill>
            <w14:solidFill>
              <w14:srgbClr w14:val="000000"/>
            </w14:solidFill>
          </w14:textFill>
        </w:rPr>
        <w:t>二、深化专项整治，有效改善环境质量</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ascii="仿宋_GB2312" w:eastAsia="仿宋_GB2312" w:cs="仿宋_GB2312" w:hint="eastAsia"/>
          <w:color w:val="000000"/>
          <w:sz w:val="32"/>
          <w:szCs w:val="32"/>
          <w14:textFill>
            <w14:solidFill>
              <w14:srgbClr w14:val="000000"/>
            </w14:solidFill>
          </w14:textFill>
        </w:rPr>
      </w:pPr>
      <w:r>
        <w:rPr>
          <w:rFonts w:ascii="楷体_GB2312" w:eastAsia="楷体_GB2312" w:cs="楷体_GB2312" w:hint="eastAsia"/>
          <w:b/>
          <w:bCs/>
          <w:color w:val="000000"/>
          <w:sz w:val="32"/>
          <w:szCs w:val="32"/>
          <w14:textFill>
            <w14:solidFill>
              <w14:srgbClr w14:val="000000"/>
            </w14:solidFill>
          </w14:textFill>
        </w:rPr>
        <w:t>（一）城乡环境治理纵深推进。</w:t>
      </w:r>
      <w:r>
        <w:rPr>
          <w:rFonts w:ascii="仿宋_GB2312" w:eastAsia="仿宋_GB2312" w:cs="仿宋_GB2312" w:hint="eastAsia"/>
          <w:color w:val="000000"/>
          <w:sz w:val="32"/>
          <w:szCs w:val="32"/>
          <w14:textFill>
            <w14:solidFill>
              <w14:srgbClr w14:val="000000"/>
            </w14:solidFill>
          </w14:textFill>
        </w:rPr>
        <w:t>以“街面干净、秩序规范、设施完好、风貌独特”为目标，深入推进城市环境卫生整治工作，全面落实环卫精细化管理，进一步提升城市环境卫生管理水平。</w:t>
      </w:r>
    </w:p>
    <w:p>
      <w:pPr>
        <w:keepNext w:val="0"/>
        <w:keepLines w:val="0"/>
        <w:pageBreakBefore w:val="0"/>
        <w:widowControl w:val="0"/>
        <w:kinsoku/>
        <w:wordWrap/>
        <w:overflowPunct/>
        <w:topLinePunct w:val="0"/>
        <w:autoSpaceDE/>
        <w:autoSpaceDN/>
        <w:bidi w:val="0"/>
        <w:adjustRightInd/>
        <w:spacing w:line="576" w:lineRule="exact"/>
        <w:ind w:firstLineChars="200" w:firstLine="640"/>
        <w:textAlignment w:val="auto"/>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pPr>
      <w:r>
        <w:rPr>
          <w:rFonts w:ascii="楷体_GB2312" w:eastAsia="楷体_GB2312" w:cs="楷体_GB2312" w:hint="eastAsia"/>
          <w:b/>
          <w:bCs/>
          <w:color w:val="000000"/>
          <w:sz w:val="32"/>
          <w:szCs w:val="32"/>
          <w14:textFill>
            <w14:solidFill>
              <w14:srgbClr w14:val="000000"/>
            </w14:solidFill>
          </w14:textFill>
        </w:rPr>
        <w:t>（二）扬尘污染治理成效明显。</w:t>
      </w:r>
      <w:r>
        <w:rPr>
          <w:rFonts w:ascii="仿宋_GB2312" w:eastAsia="仿宋_GB2312" w:cs="仿宋_GB2312" w:hint="eastAsia"/>
          <w:color w:val="000000"/>
          <w:sz w:val="32"/>
          <w:szCs w:val="32"/>
          <w14:textFill>
            <w14:solidFill>
              <w14:srgbClr w14:val="000000"/>
            </w14:solidFill>
          </w14:textFill>
        </w:rPr>
        <w:t>建立“每日一巡查、每周一调度、每月一通报”工作机制，深入治理露天烧烤、露天焚烧、道路扬尘等问题，强化联合执法，严格曝光问责，</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约谈工地及建筑垃圾运输企业负责人</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1</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人</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，现场劝导</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rPr>
        <w:t>违规工地和渣土运输企业</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eastAsia="zh-CN"/>
        </w:rPr>
        <w:t>车辆</w:t>
      </w:r>
      <w:r>
        <w:rPr>
          <w:rFonts w:ascii="仿宋_GB2312" w:eastAsia="仿宋_GB2312" w:cs="仿宋_GB2312" w:hint="eastAsia"/>
          <w:i w:val="0"/>
          <w:iCs w:val="0"/>
          <w:caps w:val="0"/>
          <w:smallCaps w:val="0"/>
          <w:color w:val="000000"/>
          <w:spacing w:val="0"/>
          <w:sz w:val="32"/>
          <w:szCs w:val="32"/>
          <w:shd w:val="clear" w:color="auto" w:fill="FFFFFF"/>
          <w14:textFill>
            <w14:solidFill>
              <w14:srgbClr w14:val="000000"/>
            </w14:solidFill>
          </w14:textFill>
          <w:lang w:val="en-US" w:eastAsia="zh-CN"/>
        </w:rPr>
        <w:t>27次。</w:t>
      </w:r>
    </w:p>
    <w:p>
      <w:pPr>
        <w:spacing w:line="578" w:lineRule="exact"/>
        <w:ind w:firstLineChars="200" w:firstLine="640"/>
        <w:rPr>
          <w:rStyle w:val="2Char"/>
          <w:rFonts w:ascii="黑体" w:eastAsia="黑体" w:hint="eastAsia"/>
          <w:b w:val="0"/>
          <w:bCs w:val="0"/>
          <w:color w:val="000000"/>
          <w14:textFill>
            <w14:solidFill>
              <w14:srgbClr w14:val="000000"/>
            </w14:solidFill>
          </w14:textFill>
        </w:rPr>
      </w:pPr>
      <w:r>
        <w:rPr>
          <w:rStyle w:val="2Char"/>
          <w:rFonts w:ascii="黑体" w:eastAsia="黑体" w:hint="eastAsia"/>
          <w:b w:val="0"/>
          <w:bCs w:val="0"/>
          <w:color w:val="000000"/>
          <w14:textFill>
            <w14:solidFill>
              <w14:srgbClr w14:val="000000"/>
            </w14:solidFill>
          </w14:textFill>
        </w:rPr>
        <w:t>二、机构设置</w:t>
      </w:r>
    </w:p>
    <w:p>
      <w:pPr>
        <w:pStyle w:val="15"/>
        <w:rPr>
          <w:rFonts w:ascii="仿宋_GB2312" w:eastAsia="仿宋_GB2312" w:hint="eastAsia"/>
          <w:b w:val="0"/>
          <w:bCs/>
          <w:color w:val="000000"/>
          <w:sz w:val="32"/>
          <w14:textFill>
            <w14:solidFill>
              <w14:srgbClr w14:val="000000"/>
            </w14:solidFill>
          </w14:textFill>
          <w:lang w:val="en-US" w:eastAsia="zh-CN"/>
        </w:rPr>
      </w:pPr>
      <w:r>
        <w:rPr>
          <w:rFonts w:ascii="仿宋_GB2312" w:eastAsia="仿宋_GB2312" w:hint="eastAsia"/>
          <w:b w:val="0"/>
          <w:bCs/>
          <w:color w:val="000000"/>
          <w:sz w:val="32"/>
          <w14:textFill>
            <w14:solidFill>
              <w14:srgbClr w14:val="000000"/>
            </w14:solidFill>
          </w14:textFill>
        </w:rPr>
        <w:t>我</w:t>
      </w:r>
      <w:r>
        <w:rPr>
          <w:rFonts w:ascii="仿宋_GB2312" w:eastAsia="仿宋_GB2312" w:hint="eastAsia"/>
          <w:b w:val="0"/>
          <w:bCs/>
          <w:color w:val="000000"/>
          <w:sz w:val="32"/>
          <w14:textFill>
            <w14:solidFill>
              <w14:srgbClr w14:val="000000"/>
            </w14:solidFill>
          </w14:textFill>
          <w:lang w:val="en-US" w:eastAsia="zh-CN"/>
        </w:rPr>
        <w:t>单位</w:t>
      </w:r>
      <w:r>
        <w:rPr>
          <w:rFonts w:ascii="仿宋_GB2312" w:eastAsia="仿宋_GB2312" w:hint="eastAsia"/>
          <w:b w:val="0"/>
          <w:bCs/>
          <w:color w:val="000000"/>
          <w:sz w:val="32"/>
          <w14:textFill>
            <w14:solidFill>
              <w14:srgbClr w14:val="000000"/>
            </w14:solidFill>
          </w14:textFill>
        </w:rPr>
        <w:t>20</w:t>
      </w:r>
      <w:r>
        <w:rPr>
          <w:rFonts w:ascii="仿宋_GB2312" w:eastAsia="仿宋_GB2312" w:hint="eastAsia"/>
          <w:b w:val="0"/>
          <w:bCs/>
          <w:color w:val="000000"/>
          <w:sz w:val="32"/>
          <w14:textFill>
            <w14:solidFill>
              <w14:srgbClr w14:val="000000"/>
            </w14:solidFill>
          </w14:textFill>
          <w:lang w:val="en-US" w:eastAsia="zh-CN"/>
        </w:rPr>
        <w:t>21</w:t>
      </w:r>
      <w:r>
        <w:rPr>
          <w:rFonts w:ascii="仿宋_GB2312" w:eastAsia="仿宋_GB2312" w:hint="eastAsia"/>
          <w:b w:val="0"/>
          <w:bCs/>
          <w:color w:val="000000"/>
          <w:sz w:val="32"/>
          <w14:textFill>
            <w14:solidFill>
              <w14:srgbClr w14:val="000000"/>
            </w14:solidFill>
          </w14:textFill>
        </w:rPr>
        <w:t>年有</w:t>
      </w:r>
      <w:r>
        <w:rPr>
          <w:rFonts w:ascii="仿宋_GB2312" w:eastAsia="仿宋_GB2312" w:hint="eastAsia"/>
          <w:b w:val="0"/>
          <w:bCs/>
          <w:color w:val="000000"/>
          <w:sz w:val="32"/>
          <w14:textFill>
            <w14:solidFill>
              <w14:srgbClr w14:val="000000"/>
            </w14:solidFill>
          </w14:textFill>
          <w:lang w:val="en-US" w:eastAsia="zh-CN"/>
        </w:rPr>
        <w:t>2</w:t>
      </w:r>
      <w:r>
        <w:rPr>
          <w:rFonts w:ascii="仿宋_GB2312" w:eastAsia="仿宋_GB2312" w:hint="eastAsia"/>
          <w:b w:val="0"/>
          <w:bCs/>
          <w:color w:val="000000"/>
          <w:sz w:val="32"/>
          <w14:textFill>
            <w14:solidFill>
              <w14:srgbClr w14:val="000000"/>
            </w14:solidFill>
          </w14:textFill>
        </w:rPr>
        <w:t>个机构，无增减变动。</w:t>
      </w:r>
      <w:r>
        <w:rPr>
          <w:rFonts w:ascii="仿宋_GB2312" w:eastAsia="仿宋_GB2312" w:hint="eastAsia"/>
          <w:b w:val="0"/>
          <w:bCs/>
          <w:color w:val="000000"/>
          <w:sz w:val="32"/>
          <w14:textFill>
            <w14:solidFill>
              <w14:srgbClr w14:val="000000"/>
            </w14:solidFill>
          </w14:textFill>
          <w:lang w:val="en-US" w:eastAsia="zh-CN"/>
        </w:rPr>
        <w:t>独立机构数1个,独立核算机构1个。</w:t>
      </w:r>
    </w:p>
    <w:p>
      <w:pPr>
        <w:rPr>
          <w:rFonts w:ascii="仿宋_GB2312" w:eastAsia="仿宋_GB2312" w:hint="eastAsia"/>
          <w:b w:val="0"/>
          <w:bCs/>
          <w:color w:val="000000"/>
          <w:sz w:val="32"/>
          <w14:textFill>
            <w14:solidFill>
              <w14:srgbClr w14:val="000000"/>
            </w14:solidFill>
          </w14:textFill>
          <w:lang w:val="en-US" w:eastAsia="zh-CN"/>
        </w:rPr>
      </w:pPr>
    </w:p>
    <w:p>
      <w:pPr>
        <w:pStyle w:val="15"/>
        <w:rPr>
          <w:color w:val="000000"/>
          <w14:textFill>
            <w14:solidFill>
              <w14:srgbClr w14:val="000000"/>
            </w14:solidFill>
          </w14:textFill>
        </w:rPr>
      </w:pPr>
    </w:p>
    <w:p>
      <w:pPr>
        <w:pStyle w:val="1"/>
        <w:numPr>
          <w:ilvl w:val="0"/>
          <w:numId w:val="1"/>
        </w:numPr>
        <w:ind w:right="440"/>
        <w:jc w:val="right"/>
        <w:rPr>
          <w:color w:val="000000"/>
          <w14:textFill>
            <w14:solidFill>
              <w14:srgbClr w14:val="000000"/>
            </w14:solidFill>
          </w14:textFill>
        </w:rPr>
      </w:pPr>
      <w:r>
        <w:rPr>
          <w:rStyle w:val="1Char"/>
          <w:rFonts w:ascii="黑体" w:eastAsia="黑体" w:hint="eastAsia"/>
          <w:b w:val="0"/>
          <w:bCs w:val="0"/>
          <w:color w:val="000000"/>
          <w14:textFill>
            <w14:solidFill>
              <w14:srgbClr w14:val="000000"/>
            </w14:solidFill>
          </w14:textFill>
        </w:rPr>
        <w:t>20</w:t>
      </w:r>
      <w:r>
        <w:rPr>
          <w:rStyle w:val="1Char"/>
          <w:rFonts w:ascii="黑体" w:eastAsia="黑体" w:hint="eastAsia"/>
          <w:b w:val="0"/>
          <w:bCs w:val="0"/>
          <w:color w:val="000000"/>
          <w14:textFill>
            <w14:solidFill>
              <w14:srgbClr w14:val="000000"/>
            </w14:solidFill>
          </w14:textFill>
          <w:lang w:val="en-US"/>
        </w:rPr>
        <w:t>20</w:t>
      </w:r>
      <w:r>
        <w:rPr>
          <w:rStyle w:val="1Char"/>
          <w:rFonts w:ascii="黑体" w:eastAsia="黑体" w:hint="eastAsia"/>
          <w:b w:val="0"/>
          <w:bCs w:val="0"/>
          <w:color w:val="000000"/>
          <w14:textFill>
            <w14:solidFill>
              <w14:srgbClr w14:val="000000"/>
            </w14:solidFill>
          </w14:textFill>
        </w:rPr>
        <w:t>年度部门决算情况说明</w:t>
      </w:r>
    </w:p>
    <w:p>
      <w:pPr>
        <w:pStyle w:val="26"/>
        <w:numPr>
          <w:ilvl w:val="0"/>
          <w:numId w:val="2"/>
        </w:numPr>
        <w:spacing w:line="240" w:lineRule="auto"/>
        <w:ind w:left="0" w:firstLineChars="0" w:firstLine="0"/>
        <w:outlineLvl w:val="1"/>
        <w:rPr>
          <w:rStyle w:val="2Char"/>
          <w:rFonts w:ascii="黑体" w:eastAsia="黑体"/>
          <w:b w:val="0"/>
          <w:color w:val="000000"/>
          <w14:textFill>
            <w14:solidFill>
              <w14:srgbClr w14:val="000000"/>
            </w14:solidFill>
          </w14:textFill>
        </w:rPr>
      </w:pPr>
      <w:bookmarkStart w:id="16" w:name="_Toc15377205"/>
      <w:bookmarkStart w:id="17" w:name="_Toc15396603"/>
      <w:r>
        <w:rPr>
          <w:rFonts w:ascii="黑体" w:eastAsia="黑体" w:hint="eastAsia"/>
          <w:color w:val="000000"/>
          <w:sz w:val="32"/>
          <w:szCs w:val="32"/>
          <w14:textFill>
            <w14:solidFill>
              <w14:srgbClr w14:val="000000"/>
            </w14:solidFill>
          </w14:textFill>
        </w:rPr>
        <w:t>收</w:t>
      </w:r>
      <w:r>
        <w:rPr>
          <w:rStyle w:val="2Char"/>
          <w:rFonts w:ascii="黑体" w:eastAsia="黑体" w:hint="eastAsia"/>
          <w:b w:val="0"/>
          <w:color w:val="000000"/>
          <w14:textFill>
            <w14:solidFill>
              <w14:srgbClr w14:val="000000"/>
            </w14:solidFill>
          </w14:textFill>
        </w:rPr>
        <w:t>入支出决算总体情况说明</w:t>
      </w:r>
      <w:bookmarkEnd w:id="16"/>
      <w:bookmarkEnd w:id="17"/>
    </w:p>
    <w:p>
      <w:pPr>
        <w:snapToGrid w:val="0"/>
        <w:spacing w:line="360" w:lineRule="auto"/>
        <w:ind w:firstLineChars="200" w:firstLine="640"/>
        <w:rPr>
          <w:rFonts w:hint="eastAsia"/>
          <w:color w:val="000000"/>
          <w14:textFill>
            <w14:solidFill>
              <w14:srgbClr w14:val="000000"/>
            </w14:solidFill>
          </w14:textFill>
        </w:rPr>
      </w:pPr>
      <w:bookmarkEnd w:id="15"/>
      <w:r>
        <w:rPr>
          <w:rFonts w:ascii="仿宋_GB2312" w:eastAsia="仿宋_GB2312" w:cs="仿宋" w:hint="eastAsia"/>
          <w:color w:val="000000"/>
          <w:sz w:val="32"/>
          <w:szCs w:val="32"/>
          <w14:textFill>
            <w14:solidFill>
              <w14:srgbClr w14:val="000000"/>
            </w14:solidFill>
          </w14:textFill>
          <w:lang w:val="en-US" w:eastAsia="zh-CN"/>
        </w:rPr>
        <w:t>2021年本年度收入</w:t>
      </w:r>
      <w:r>
        <w:rPr>
          <w:rFonts w:ascii="仿宋_GB2312" w:eastAsia="仿宋_GB2312" w:hint="eastAsia"/>
          <w:b w:val="0"/>
          <w:color w:val="000000"/>
          <w:sz w:val="32"/>
          <w14:textFill>
            <w14:solidFill>
              <w14:srgbClr w14:val="000000"/>
            </w14:solidFill>
          </w14:textFill>
          <w:lang w:val="en-US" w:eastAsia="zh-CN"/>
        </w:rPr>
        <w:t>708.58</w:t>
      </w:r>
      <w:r>
        <w:rPr>
          <w:rFonts w:ascii="仿宋_GB2312" w:eastAsia="仿宋_GB2312" w:cs="仿宋" w:hint="eastAsia"/>
          <w:color w:val="000000"/>
          <w:sz w:val="32"/>
          <w:szCs w:val="32"/>
          <w14:textFill>
            <w14:solidFill>
              <w14:srgbClr w14:val="000000"/>
            </w14:solidFill>
          </w14:textFill>
          <w:lang w:val="en-US" w:eastAsia="zh-CN"/>
        </w:rPr>
        <w:t>万元，上年度收入</w:t>
      </w:r>
      <w:r>
        <w:rPr>
          <w:rFonts w:ascii="仿宋_GB2312" w:eastAsia="仿宋_GB2312" w:hint="eastAsia"/>
          <w:b w:val="0"/>
          <w:color w:val="000000"/>
          <w:sz w:val="32"/>
          <w14:textFill>
            <w14:solidFill>
              <w14:srgbClr w14:val="000000"/>
            </w14:solidFill>
          </w14:textFill>
          <w:lang w:val="en-US" w:eastAsia="zh-CN"/>
        </w:rPr>
        <w:t>729.36</w:t>
      </w:r>
      <w:r>
        <w:rPr>
          <w:rFonts w:ascii="仿宋_GB2312" w:eastAsia="仿宋_GB2312" w:cs="仿宋" w:hint="eastAsia"/>
          <w:color w:val="000000"/>
          <w:sz w:val="32"/>
          <w:szCs w:val="32"/>
          <w14:textFill>
            <w14:solidFill>
              <w14:srgbClr w14:val="000000"/>
            </w14:solidFill>
          </w14:textFill>
          <w:lang w:val="en-US" w:eastAsia="zh-CN"/>
        </w:rPr>
        <w:t>万元，本年比上年减少2.8%，主要原因是2021年项目减少；本年度支出</w:t>
      </w:r>
      <w:r>
        <w:rPr>
          <w:rFonts w:ascii="仿宋_GB2312" w:eastAsia="仿宋_GB2312" w:hint="eastAsia"/>
          <w:b w:val="0"/>
          <w:color w:val="000000"/>
          <w:sz w:val="32"/>
          <w14:textFill>
            <w14:solidFill>
              <w14:srgbClr w14:val="000000"/>
            </w14:solidFill>
          </w14:textFill>
          <w:lang w:val="en-US" w:eastAsia="zh-CN"/>
        </w:rPr>
        <w:t>708.58</w:t>
      </w:r>
      <w:r>
        <w:rPr>
          <w:rFonts w:ascii="仿宋_GB2312" w:eastAsia="仿宋_GB2312" w:cs="仿宋" w:hint="eastAsia"/>
          <w:color w:val="000000"/>
          <w:sz w:val="32"/>
          <w:szCs w:val="32"/>
          <w14:textFill>
            <w14:solidFill>
              <w14:srgbClr w14:val="000000"/>
            </w14:solidFill>
          </w14:textFill>
          <w:lang w:val="en-US" w:eastAsia="zh-CN"/>
        </w:rPr>
        <w:t>万元，上年度支出1934.36万元，本年比上年减少63.36%。主要原因是：上年度城市工作成效明显，</w:t>
      </w:r>
      <w:r>
        <w:rPr>
          <w:rFonts w:ascii="仿宋_GB2312" w:eastAsia="仿宋_GB2312" w:hint="eastAsia"/>
          <w:b w:val="0"/>
          <w:color w:val="000000"/>
          <w:sz w:val="32"/>
          <w14:textFill>
            <w14:solidFill>
              <w14:srgbClr w14:val="000000"/>
            </w14:solidFill>
          </w14:textFill>
          <w:lang w:val="en-US" w:eastAsia="zh-CN"/>
        </w:rPr>
        <w:t>城市环境卫生，其他污染防治支出，城乡人居环境经费、垃圾无害化处理建设项目、垃圾收转运体系项目支出减少。</w:t>
      </w:r>
    </w:p>
    <w:p>
      <w:pPr>
        <w:pStyle w:val="15"/>
        <w:rPr>
          <w:rFonts w:ascii="仿宋_GB2312" w:eastAsia="仿宋_GB2312" w:hint="eastAsia"/>
          <w:b w:val="0"/>
          <w:color w:val="000000"/>
          <w:sz w:val="32"/>
          <w:szCs w:val="32"/>
          <w14:textFill>
            <w14:solidFill>
              <w14:srgbClr w14:val="000000"/>
            </w14:solidFill>
          </w14:textFill>
          <w:lang w:val="en-US" w:eastAsia="zh-CN"/>
        </w:rPr>
      </w:pPr>
    </w:p>
    <w:p>
      <w:pPr>
        <w:rPr>
          <w:rFonts w:ascii="仿宋_GB2312" w:eastAsia="仿宋_GB2312" w:hint="eastAsia"/>
          <w:b w:val="0"/>
          <w:color w:val="000000"/>
          <w:sz w:val="32"/>
          <w:szCs w:val="32"/>
          <w14:textFill>
            <w14:solidFill>
              <w14:srgbClr w14:val="000000"/>
            </w14:solidFill>
          </w14:textFill>
          <w:lang w:val="en-US" w:eastAsia="zh-CN"/>
        </w:rPr>
      </w:pPr>
    </w:p>
    <w:p>
      <w:pPr>
        <w:pStyle w:val="15"/>
        <w:rPr>
          <w:rFonts w:ascii="仿宋_GB2312" w:eastAsia="仿宋_GB2312" w:hint="eastAsia"/>
          <w:b w:val="0"/>
          <w:color w:val="000000"/>
          <w:sz w:val="32"/>
          <w:szCs w:val="32"/>
          <w14:textFill>
            <w14:solidFill>
              <w14:srgbClr w14:val="000000"/>
            </w14:solidFill>
          </w14:textFill>
          <w:lang w:val="en-US" w:eastAsia="zh-CN"/>
        </w:rPr>
      </w:pPr>
      <w:r>
        <w:rPr>
          <w:color w:val="000000"/>
          <w14:textFill>
            <w14:solidFill>
              <w14:srgbClr w14:val="000000"/>
            </w14:solidFill>
          </w14:textFill>
        </w:rPr>
        <w:drawing>
          <wp:inline distT="0" distB="0" distL="114300" distR="114300">
            <wp:extent cx="4572000" cy="2743200"/>
            <wp:effectExtent l="0" t="0" r="0" b="0"/>
            <wp:docPr id="1" name="图表 2"/>
            <wp:cNvGraphicFramePr>
              <a:graphicFrameLocks noChangeAspect="0"/>
            </wp:cNvGraphicFramePr>
            <a:graphic>
              <a:graphicData uri="http://schemas.openxmlformats.org/drawingml/2006/chart">
                <c:chart xmlns:c="http://schemas.openxmlformats.org/drawingml/2006/chart" r:id="rId4"/>
              </a:graphicData>
            </a:graphic>
          </wp:inline>
        </w:drawing>
      </w:r>
    </w:p>
    <w:p>
      <w:pPr>
        <w:rPr>
          <w:rFonts w:ascii="仿宋_GB2312" w:eastAsia="仿宋_GB2312" w:hint="eastAsia"/>
          <w:b w:val="0"/>
          <w:color w:val="000000"/>
          <w:sz w:val="32"/>
          <w:szCs w:val="32"/>
          <w14:textFill>
            <w14:solidFill>
              <w14:srgbClr w14:val="000000"/>
            </w14:solidFill>
          </w14:textFill>
          <w:lang w:val="en-US" w:eastAsia="zh-CN"/>
        </w:rPr>
      </w:pPr>
    </w:p>
    <w:p>
      <w:pPr>
        <w:pStyle w:val="15"/>
        <w:rPr>
          <w:rFonts w:ascii="仿宋_GB2312" w:eastAsia="仿宋_GB2312" w:hint="eastAsia"/>
          <w:b w:val="0"/>
          <w:color w:val="000000"/>
          <w:sz w:val="32"/>
          <w:szCs w:val="32"/>
          <w14:textFill>
            <w14:solidFill>
              <w14:srgbClr w14:val="000000"/>
            </w14:solidFill>
          </w14:textFill>
          <w:lang w:val="en-US" w:eastAsia="zh-CN"/>
        </w:rPr>
      </w:pPr>
    </w:p>
    <w:p>
      <w:pPr>
        <w:rPr>
          <w:rFonts w:ascii="仿宋_GB2312" w:eastAsia="仿宋_GB2312" w:hint="eastAsia"/>
          <w:b w:val="0"/>
          <w:color w:val="000000"/>
          <w:sz w:val="32"/>
          <w:szCs w:val="32"/>
          <w14:textFill>
            <w14:solidFill>
              <w14:srgbClr w14:val="000000"/>
            </w14:solidFill>
          </w14:textFill>
          <w:lang w:val="en-US" w:eastAsia="zh-CN"/>
        </w:rPr>
      </w:pPr>
    </w:p>
    <w:p>
      <w:pPr>
        <w:pStyle w:val="15"/>
        <w:rPr>
          <w:rFonts w:hint="eastAsia"/>
          <w:color w:val="000000"/>
          <w14:textFill>
            <w14:solidFill>
              <w14:srgbClr w14:val="000000"/>
            </w14:solidFill>
          </w14:textFill>
          <w:lang w:val="en-US" w:eastAsia="zh-CN"/>
        </w:rPr>
      </w:pPr>
    </w:p>
    <w:p>
      <w:pPr>
        <w:spacing w:line="600" w:lineRule="exact"/>
        <w:ind w:firstLineChars="200" w:firstLine="640"/>
        <w:rPr>
          <w:rStyle w:val="2Char"/>
          <w:rFonts w:ascii="黑体" w:eastAsia="黑体"/>
          <w:b w:val="0"/>
          <w:color w:val="000000"/>
          <w14:textFill>
            <w14:solidFill>
              <w14:srgbClr w14:val="000000"/>
            </w14:solidFill>
          </w14:textFill>
        </w:rPr>
      </w:pPr>
      <w:r>
        <w:rPr>
          <w:rFonts w:ascii="黑体" w:eastAsia="黑体" w:cs="Times New Roman" w:hint="eastAsia"/>
          <w:color w:val="000000"/>
          <w:kern w:val="2"/>
          <w:sz w:val="32"/>
          <w:szCs w:val="32"/>
          <w14:textFill>
            <w14:solidFill>
              <w14:srgbClr w14:val="000000"/>
            </w14:solidFill>
          </w14:textFill>
          <w:lang w:val="en-US" w:eastAsia="zh-CN" w:bidi="ar-SA"/>
        </w:rPr>
        <w:t>二、收入决</w:t>
      </w:r>
      <w:r>
        <w:rPr>
          <w:rStyle w:val="2Char"/>
          <w:rFonts w:ascii="黑体" w:eastAsia="黑体" w:hint="eastAsia"/>
          <w:b w:val="0"/>
          <w:color w:val="000000"/>
          <w14:textFill>
            <w14:solidFill>
              <w14:srgbClr w14:val="000000"/>
            </w14:solidFill>
          </w14:textFill>
        </w:rPr>
        <w:t>算情况说明</w:t>
      </w:r>
    </w:p>
    <w:p>
      <w:pPr>
        <w:spacing w:line="600" w:lineRule="exact"/>
        <w:ind w:firstLineChars="200" w:firstLine="640"/>
        <w:outlineLvl w:val="1"/>
        <w:rPr>
          <w:rFonts w:ascii="仿宋" w:eastAsia="仿宋" w:hint="eastAsia"/>
          <w:color w:val="000000"/>
          <w:sz w:val="32"/>
          <w:szCs w:val="32"/>
          <w14:textFill>
            <w14:solidFill>
              <w14:srgbClr w14:val="000000"/>
            </w14:solidFill>
          </w14:textFill>
          <w:lang w:val="en-US" w:eastAsia="zh-CN"/>
        </w:rPr>
      </w:pP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21</w:t>
      </w:r>
      <w:r>
        <w:rPr>
          <w:rFonts w:ascii="仿宋" w:eastAsia="仿宋" w:hint="eastAsia"/>
          <w:color w:val="000000"/>
          <w:sz w:val="32"/>
          <w:szCs w:val="32"/>
          <w14:textFill>
            <w14:solidFill>
              <w14:srgbClr w14:val="000000"/>
            </w14:solidFill>
          </w14:textFill>
        </w:rPr>
        <w:t>年</w:t>
      </w:r>
      <w:r>
        <w:rPr>
          <w:rFonts w:ascii="仿宋" w:eastAsia="仿宋" w:hint="eastAsia"/>
          <w:color w:val="000000"/>
          <w:sz w:val="32"/>
          <w:szCs w:val="32"/>
          <w14:textFill>
            <w14:solidFill>
              <w14:srgbClr w14:val="000000"/>
            </w14:solidFill>
          </w14:textFill>
          <w:lang w:val="en-US" w:eastAsia="zh-CN"/>
        </w:rPr>
        <w:t>总</w:t>
      </w:r>
      <w:r>
        <w:rPr>
          <w:rFonts w:ascii="仿宋" w:eastAsia="仿宋" w:hint="eastAsia"/>
          <w:color w:val="000000"/>
          <w:sz w:val="32"/>
          <w:szCs w:val="32"/>
          <w14:textFill>
            <w14:solidFill>
              <w14:srgbClr w14:val="000000"/>
            </w14:solidFill>
          </w14:textFill>
        </w:rPr>
        <w:t>收入</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color w:val="000000"/>
          <w:sz w:val="32"/>
          <w:szCs w:val="32"/>
          <w14:textFill>
            <w14:solidFill>
              <w14:srgbClr w14:val="000000"/>
            </w14:solidFill>
          </w14:textFill>
        </w:rPr>
        <w:t>万元，其中：一般公共预算财政拨款收入</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100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；政府性基金预算财政拨款收入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；国有资本经营预算财政拨款收入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；事业收入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；经营收入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；附属单位上缴收入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；其他收入</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val="en-US" w:eastAsia="zh-CN"/>
        </w:rPr>
        <w:t>。</w:t>
      </w: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bookmarkStart w:id="18" w:name="_Toc15396605"/>
      <w:bookmarkStart w:id="19" w:name="_Toc15377207"/>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420"/>
        <w:outlineLvl w:val="1"/>
        <w:rPr>
          <w:rFonts w:ascii="黑体" w:eastAsia="黑体" w:cs="Times New Roman" w:hint="eastAsia"/>
          <w:color w:val="000000"/>
          <w:kern w:val="2"/>
          <w:sz w:val="32"/>
          <w:szCs w:val="32"/>
          <w14:textFill>
            <w14:solidFill>
              <w14:srgbClr w14:val="000000"/>
            </w14:solidFill>
          </w14:textFill>
          <w:lang w:val="en-US" w:eastAsia="zh-CN" w:bidi="ar-SA"/>
        </w:rPr>
      </w:pPr>
      <w:r>
        <w:rPr>
          <w:color w:val="000000"/>
          <w14:textFill>
            <w14:solidFill>
              <w14:srgbClr w14:val="000000"/>
            </w14:solidFill>
          </w14:textFill>
        </w:rPr>
        <w:drawing>
          <wp:anchor distT="0" distB="0" distL="114300" distR="114300" simplePos="0" relativeHeight="28" behindDoc="0" locked="0" layoutInCell="1" hidden="0" allowOverlap="1">
            <wp:simplePos x="0" y="0"/>
            <wp:positionH relativeFrom="column">
              <wp:posOffset>9525</wp:posOffset>
            </wp:positionH>
            <wp:positionV relativeFrom="paragraph">
              <wp:posOffset>173355</wp:posOffset>
            </wp:positionV>
            <wp:extent cx="5356225" cy="3183255"/>
            <wp:effectExtent l="0" t="0" r="0" b="0"/>
            <wp:wrapNone/>
            <wp:docPr id="2" name="图表 4"/>
            <wp:cNvGraphicFramePr>
              <a:graphicFrameLocks noChangeAspect="0"/>
            </wp:cNvGraphicFramePr>
            <a:graphic>
              <a:graphicData uri="http://schemas.openxmlformats.org/drawingml/2006/chart">
                <c:chart xmlns:c="http://schemas.openxmlformats.org/drawingml/2006/chart" r:id="rId5"/>
              </a:graphicData>
            </a:graphic>
          </wp:anchor>
        </w:drawing>
      </w: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outlineLvl w:val="1"/>
        <w:rPr>
          <w:rFonts w:ascii="黑体" w:eastAsia="黑体" w:cs="Times New Roman" w:hint="eastAsia"/>
          <w:color w:val="000000"/>
          <w:kern w:val="2"/>
          <w:sz w:val="32"/>
          <w:szCs w:val="32"/>
          <w14:textFill>
            <w14:solidFill>
              <w14:srgbClr w14:val="000000"/>
            </w14:solidFill>
          </w14:textFill>
          <w:lang w:val="en-US" w:eastAsia="zh-CN" w:bidi="ar-SA"/>
        </w:rPr>
      </w:pPr>
    </w:p>
    <w:p>
      <w:pPr>
        <w:spacing w:line="600" w:lineRule="exact"/>
        <w:ind w:firstLineChars="200" w:firstLine="640"/>
        <w:outlineLvl w:val="1"/>
        <w:rPr>
          <w:rStyle w:val="2Char"/>
          <w:rFonts w:ascii="黑体" w:eastAsia="黑体"/>
          <w:b w:val="0"/>
          <w:color w:val="000000"/>
          <w14:textFill>
            <w14:solidFill>
              <w14:srgbClr w14:val="000000"/>
            </w14:solidFill>
          </w14:textFill>
        </w:rPr>
      </w:pPr>
      <w:r>
        <w:rPr>
          <w:rFonts w:ascii="黑体" w:eastAsia="黑体" w:cs="Times New Roman" w:hint="eastAsia"/>
          <w:color w:val="000000"/>
          <w:kern w:val="2"/>
          <w:sz w:val="32"/>
          <w:szCs w:val="32"/>
          <w14:textFill>
            <w14:solidFill>
              <w14:srgbClr w14:val="000000"/>
            </w14:solidFill>
          </w14:textFill>
          <w:lang w:val="en-US" w:eastAsia="zh-CN" w:bidi="ar-SA"/>
        </w:rPr>
        <w:t>三、支出决</w:t>
      </w:r>
      <w:r>
        <w:rPr>
          <w:rStyle w:val="2Char"/>
          <w:rFonts w:ascii="黑体" w:eastAsia="黑体" w:hint="eastAsia"/>
          <w:b w:val="0"/>
          <w:color w:val="000000"/>
          <w14:textFill>
            <w14:solidFill>
              <w14:srgbClr w14:val="000000"/>
            </w14:solidFill>
          </w14:textFill>
        </w:rPr>
        <w:t>算情况说明</w:t>
      </w:r>
      <w:bookmarkEnd w:id="18"/>
      <w:bookmarkEnd w:id="19"/>
    </w:p>
    <w:p>
      <w:pPr>
        <w:spacing w:line="600" w:lineRule="exact"/>
        <w:ind w:firstLine="640"/>
        <w:rPr>
          <w:rFonts w:ascii="仿宋" w:eastAsia="仿宋"/>
          <w:color w:val="000000"/>
          <w:sz w:val="32"/>
          <w:szCs w:val="32"/>
          <w:shd w:val="pct10" w:color="auto" w:fill="FFFFFF"/>
          <w14:textFill>
            <w14:solidFill>
              <w14:srgbClr w14:val="000000"/>
            </w14:solidFill>
          </w14:textFill>
        </w:rPr>
      </w:pPr>
      <w:r>
        <w:rPr>
          <w:rFonts w:ascii="仿宋" w:eastAsia="仿宋" w:hint="eastAsia"/>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21</w:t>
      </w:r>
      <w:r>
        <w:rPr>
          <w:rFonts w:ascii="仿宋" w:eastAsia="仿宋" w:hint="eastAsia"/>
          <w:color w:val="000000"/>
          <w:sz w:val="32"/>
          <w:szCs w:val="32"/>
          <w14:textFill>
            <w14:solidFill>
              <w14:srgbClr w14:val="000000"/>
            </w14:solidFill>
          </w14:textFill>
        </w:rPr>
        <w:t>年本年</w:t>
      </w:r>
      <w:r>
        <w:rPr>
          <w:rFonts w:ascii="仿宋" w:eastAsia="仿宋" w:hint="eastAsia"/>
          <w:color w:val="000000"/>
          <w:sz w:val="32"/>
          <w:szCs w:val="32"/>
          <w14:textFill>
            <w14:solidFill>
              <w14:srgbClr w14:val="000000"/>
            </w14:solidFill>
          </w14:textFill>
          <w:lang w:val="en-US" w:eastAsia="zh-CN"/>
        </w:rPr>
        <w:t>总</w:t>
      </w:r>
      <w:r>
        <w:rPr>
          <w:rFonts w:ascii="仿宋" w:eastAsia="仿宋" w:hint="eastAsia"/>
          <w:color w:val="000000"/>
          <w:sz w:val="32"/>
          <w:szCs w:val="32"/>
          <w14:textFill>
            <w14:solidFill>
              <w14:srgbClr w14:val="000000"/>
            </w14:solidFill>
          </w14:textFill>
        </w:rPr>
        <w:t>支出</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color w:val="000000"/>
          <w:sz w:val="32"/>
          <w:szCs w:val="32"/>
          <w14:textFill>
            <w14:solidFill>
              <w14:srgbClr w14:val="000000"/>
            </w14:solidFill>
          </w14:textFill>
        </w:rPr>
        <w:t>万元，其中：基本支出</w:t>
      </w:r>
      <w:r>
        <w:rPr>
          <w:rFonts w:ascii="仿宋" w:eastAsia="仿宋" w:hint="eastAsia"/>
          <w:color w:val="000000"/>
          <w:sz w:val="32"/>
          <w:szCs w:val="32"/>
          <w14:textFill>
            <w14:solidFill>
              <w14:srgbClr w14:val="000000"/>
            </w14:solidFill>
          </w14:textFill>
          <w:lang w:val="en-US" w:eastAsia="zh-CN"/>
        </w:rPr>
        <w:t>412.87</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58.26</w:t>
      </w:r>
      <w:r>
        <w:rPr>
          <w:rFonts w:ascii="仿宋" w:eastAsia="仿宋" w:hint="eastAsia"/>
          <w:color w:val="000000"/>
          <w:sz w:val="32"/>
          <w:szCs w:val="32"/>
          <w14:textFill>
            <w14:solidFill>
              <w14:srgbClr w14:val="000000"/>
            </w14:solidFill>
          </w14:textFill>
        </w:rPr>
        <w:t>%；项目支出</w:t>
      </w:r>
      <w:r>
        <w:rPr>
          <w:rFonts w:ascii="仿宋" w:eastAsia="仿宋" w:hint="eastAsia"/>
          <w:color w:val="000000"/>
          <w:sz w:val="32"/>
          <w:szCs w:val="32"/>
          <w14:textFill>
            <w14:solidFill>
              <w14:srgbClr w14:val="000000"/>
            </w14:solidFill>
          </w14:textFill>
          <w:lang w:val="en-US" w:eastAsia="zh-CN"/>
        </w:rPr>
        <w:t>295.7</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41.74</w:t>
      </w:r>
      <w:r>
        <w:rPr>
          <w:rFonts w:ascii="仿宋" w:eastAsia="仿宋" w:hint="eastAsia"/>
          <w:color w:val="000000"/>
          <w:sz w:val="32"/>
          <w:szCs w:val="32"/>
          <w14:textFill>
            <w14:solidFill>
              <w14:srgbClr w14:val="000000"/>
            </w14:solidFill>
          </w14:textFill>
        </w:rPr>
        <w:t>%；上缴上级支出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%；经营支出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；对附属单位补助支出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p>
    <w:p>
      <w:pPr>
        <w:spacing w:line="600" w:lineRule="exact"/>
        <w:ind w:firstLineChars="200" w:firstLine="640"/>
        <w:rPr>
          <w:rFonts w:ascii="仿宋_GB2312" w:eastAsia="仿宋_GB2312" w:hint="eastAsia"/>
          <w:color w:val="000000"/>
          <w:sz w:val="32"/>
          <w:szCs w:val="32"/>
          <w14:textFill>
            <w14:solidFill>
              <w14:srgbClr w14:val="000000"/>
            </w14:solidFill>
          </w14:textFill>
          <w:lang w:eastAsia="zh-CN"/>
        </w:rPr>
      </w:pPr>
    </w:p>
    <w:p>
      <w:pPr>
        <w:spacing w:line="600" w:lineRule="exact"/>
        <w:ind w:firstLineChars="200" w:firstLine="640"/>
        <w:rPr>
          <w:rFonts w:ascii="仿宋_GB2312" w:eastAsia="仿宋_GB2312" w:hint="eastAsia"/>
          <w:color w:val="000000"/>
          <w:sz w:val="32"/>
          <w:szCs w:val="32"/>
          <w14:textFill>
            <w14:solidFill>
              <w14:srgbClr w14:val="000000"/>
            </w14:solidFill>
          </w14:textFill>
          <w:lang w:eastAsia="zh-CN"/>
        </w:rPr>
      </w:pPr>
    </w:p>
    <w:p>
      <w:pPr>
        <w:spacing w:line="600" w:lineRule="exact"/>
        <w:ind w:firstLineChars="200" w:firstLine="640"/>
        <w:rPr>
          <w:rFonts w:ascii="仿宋_GB2312" w:eastAsia="仿宋_GB2312" w:hint="eastAsia"/>
          <w:color w:val="000000"/>
          <w:sz w:val="32"/>
          <w:szCs w:val="32"/>
          <w14:textFill>
            <w14:solidFill>
              <w14:srgbClr w14:val="000000"/>
            </w14:solidFill>
          </w14:textFill>
          <w:lang w:eastAsia="zh-CN"/>
        </w:rPr>
      </w:pPr>
    </w:p>
    <w:p>
      <w:pPr>
        <w:pStyle w:val="15"/>
        <w:rPr>
          <w:rFonts w:ascii="仿宋_GB2312" w:eastAsia="仿宋_GB2312" w:hint="eastAsia"/>
          <w:color w:val="000000"/>
          <w:sz w:val="32"/>
          <w:szCs w:val="32"/>
          <w14:textFill>
            <w14:solidFill>
              <w14:srgbClr w14:val="000000"/>
            </w14:solidFill>
          </w14:textFill>
          <w:lang w:eastAsia="zh-CN"/>
        </w:rPr>
      </w:pPr>
      <w:r>
        <w:rPr>
          <w:color w:val="000000"/>
          <w14:textFill>
            <w14:solidFill>
              <w14:srgbClr w14:val="000000"/>
            </w14:solidFill>
          </w14:textFill>
        </w:rPr>
        <w:drawing>
          <wp:inline distT="0" distB="0" distL="114300" distR="114300">
            <wp:extent cx="4572000" cy="2743200"/>
            <wp:effectExtent l="0" t="0" r="0" b="0"/>
            <wp:docPr id="3" name="图表 1"/>
            <wp:cNvGraphicFramePr>
              <a:graphicFrameLocks noChangeAspect="0"/>
            </wp:cNvGraphicFramePr>
            <a:graphic>
              <a:graphicData uri="http://schemas.openxmlformats.org/drawingml/2006/chart">
                <c:chart xmlns:c="http://schemas.openxmlformats.org/drawingml/2006/chart" r:id="rId6"/>
              </a:graphicData>
            </a:graphic>
          </wp:inline>
        </w:drawing>
      </w:r>
    </w:p>
    <w:p>
      <w:pPr>
        <w:rPr>
          <w:rFonts w:hint="eastAsia"/>
          <w:color w:val="000000"/>
          <w14:textFill>
            <w14:solidFill>
              <w14:srgbClr w14:val="000000"/>
            </w14:solidFill>
          </w14:textFill>
          <w:lang w:eastAsia="zh-CN"/>
        </w:rPr>
      </w:pPr>
    </w:p>
    <w:p>
      <w:pPr>
        <w:spacing w:line="600" w:lineRule="exact"/>
        <w:ind w:firstLineChars="200" w:firstLine="640"/>
        <w:rPr>
          <w:rFonts w:ascii="仿宋_GB2312" w:eastAsia="仿宋_GB2312" w:hint="eastAsia"/>
          <w:color w:val="000000"/>
          <w:sz w:val="32"/>
          <w:szCs w:val="32"/>
          <w14:textFill>
            <w14:solidFill>
              <w14:srgbClr w14:val="000000"/>
            </w14:solidFill>
          </w14:textFill>
          <w:lang w:eastAsia="zh-CN"/>
        </w:rPr>
      </w:pPr>
    </w:p>
    <w:p>
      <w:pPr>
        <w:spacing w:line="600" w:lineRule="exact"/>
        <w:rPr>
          <w:rFonts w:ascii="仿宋_GB2312" w:eastAsia="仿宋_GB2312" w:hint="eastAsia"/>
          <w:color w:val="000000"/>
          <w:sz w:val="32"/>
          <w:szCs w:val="32"/>
          <w14:textFill>
            <w14:solidFill>
              <w14:srgbClr w14:val="000000"/>
            </w14:solidFill>
          </w14:textFill>
          <w:lang w:eastAsia="zh-CN"/>
        </w:rPr>
      </w:pPr>
    </w:p>
    <w:p>
      <w:pPr>
        <w:spacing w:line="600" w:lineRule="exact"/>
        <w:ind w:firstLineChars="200" w:firstLine="640"/>
        <w:outlineLvl w:val="1"/>
        <w:rPr>
          <w:rFonts w:ascii="黑体" w:eastAsia="黑体" w:hint="eastAsia"/>
          <w:color w:val="000000"/>
          <w:sz w:val="32"/>
          <w:szCs w:val="32"/>
          <w14:textFill>
            <w14:solidFill>
              <w14:srgbClr w14:val="000000"/>
            </w14:solidFill>
          </w14:textFill>
        </w:rPr>
      </w:pPr>
      <w:bookmarkStart w:id="20" w:name="_Toc15396606"/>
      <w:bookmarkStart w:id="21" w:name="_Toc15377208"/>
    </w:p>
    <w:p>
      <w:pPr>
        <w:spacing w:line="600" w:lineRule="exact"/>
        <w:ind w:firstLineChars="200" w:firstLine="640"/>
        <w:outlineLvl w:val="1"/>
        <w:rPr>
          <w:rFonts w:ascii="黑体" w:eastAsia="黑体" w:hint="eastAsia"/>
          <w:color w:val="000000"/>
          <w:sz w:val="32"/>
          <w:szCs w:val="32"/>
          <w14:textFill>
            <w14:solidFill>
              <w14:srgbClr w14:val="000000"/>
            </w14:solidFill>
          </w14:textFill>
          <w:lang w:eastAsia="zh-CN"/>
        </w:rPr>
      </w:pPr>
      <w:r>
        <w:rPr>
          <w:rFonts w:ascii="黑体" w:eastAsia="黑体" w:hint="eastAsia"/>
          <w:color w:val="000000"/>
          <w:sz w:val="32"/>
          <w:szCs w:val="32"/>
          <w14:textFill>
            <w14:solidFill>
              <w14:srgbClr w14:val="000000"/>
            </w14:solidFill>
          </w14:textFill>
        </w:rPr>
        <w:t>四、财</w:t>
      </w:r>
      <w:r>
        <w:rPr>
          <w:rStyle w:val="2Char"/>
          <w:rFonts w:ascii="黑体" w:eastAsia="黑体" w:hint="eastAsia"/>
          <w:b w:val="0"/>
          <w:color w:val="000000"/>
          <w14:textFill>
            <w14:solidFill>
              <w14:srgbClr w14:val="000000"/>
            </w14:solidFill>
          </w14:textFill>
        </w:rPr>
        <w:t>政拨款收入支出决算总体情况说明</w:t>
      </w:r>
      <w:bookmarkEnd w:id="20"/>
      <w:bookmarkEnd w:id="21"/>
    </w:p>
    <w:p>
      <w:pPr>
        <w:snapToGrid w:val="0"/>
        <w:spacing w:line="520" w:lineRule="exact"/>
        <w:ind w:firstLineChars="200" w:firstLine="640"/>
        <w:rPr>
          <w:color w:val="000000"/>
          <w14:textFill>
            <w14:solidFill>
              <w14:srgbClr w14:val="000000"/>
            </w14:solidFill>
          </w14:textFill>
        </w:rPr>
      </w:pPr>
      <w:r>
        <w:rPr>
          <w:rFonts w:ascii="仿宋" w:eastAsia="仿宋" w:hint="eastAsia"/>
          <w:color w:val="000000"/>
          <w:sz w:val="32"/>
          <w:szCs w:val="32"/>
          <w14:textFill>
            <w14:solidFill>
              <w14:srgbClr w14:val="000000"/>
            </w14:solidFill>
          </w14:textFill>
          <w:lang w:val="en-US" w:eastAsia="zh-CN"/>
        </w:rPr>
        <w:t>2021年财政拨款收入</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color w:val="000000"/>
          <w:sz w:val="32"/>
          <w:szCs w:val="32"/>
          <w14:textFill>
            <w14:solidFill>
              <w14:srgbClr w14:val="000000"/>
            </w14:solidFill>
          </w14:textFill>
          <w:lang w:val="en-US" w:eastAsia="zh-CN"/>
        </w:rPr>
        <w:t>万元。与2020年相比，一般公共预算财政拨款收入较上年减少20.78万元，减少</w:t>
      </w:r>
      <w:r>
        <w:rPr>
          <w:rFonts w:ascii="仿宋_GB2312" w:eastAsia="仿宋_GB2312" w:hint="eastAsia"/>
          <w:color w:val="000000"/>
          <w:spacing w:val="-2"/>
          <w:kern w:val="2"/>
          <w:sz w:val="32"/>
          <w:szCs w:val="32"/>
          <w14:textFill>
            <w14:solidFill>
              <w14:srgbClr w14:val="000000"/>
            </w14:solidFill>
          </w14:textFill>
          <w:lang w:val="en-US" w:eastAsia="zh-CN" w:bidi="ar-SA"/>
        </w:rPr>
        <w:t>2.84</w:t>
      </w:r>
      <w:r>
        <w:rPr>
          <w:rFonts w:ascii="仿宋" w:eastAsia="仿宋" w:hint="eastAsia"/>
          <w:color w:val="000000"/>
          <w:sz w:val="32"/>
          <w:szCs w:val="32"/>
          <w14:textFill>
            <w14:solidFill>
              <w14:srgbClr w14:val="000000"/>
            </w14:solidFill>
          </w14:textFill>
          <w:lang w:val="en-US" w:eastAsia="zh-CN"/>
        </w:rPr>
        <w:t>%。减少的主要原因是2021年项目专项资金拨款收入减少。2021年财政拨款支出</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color w:val="000000"/>
          <w:sz w:val="32"/>
          <w:szCs w:val="32"/>
          <w14:textFill>
            <w14:solidFill>
              <w14:srgbClr w14:val="000000"/>
            </w14:solidFill>
          </w14:textFill>
          <w:lang w:val="en-US" w:eastAsia="zh-CN"/>
        </w:rPr>
        <w:t>万元，较上年支出减少20.78万元，减少</w:t>
      </w:r>
      <w:r>
        <w:rPr>
          <w:rFonts w:ascii="仿宋_GB2312" w:eastAsia="仿宋_GB2312" w:hint="eastAsia"/>
          <w:color w:val="000000"/>
          <w:spacing w:val="-2"/>
          <w:kern w:val="2"/>
          <w:sz w:val="32"/>
          <w:szCs w:val="32"/>
          <w14:textFill>
            <w14:solidFill>
              <w14:srgbClr w14:val="000000"/>
            </w14:solidFill>
          </w14:textFill>
          <w:lang w:val="en-US" w:eastAsia="zh-CN" w:bidi="ar-SA"/>
        </w:rPr>
        <w:t>2.84</w:t>
      </w:r>
      <w:r>
        <w:rPr>
          <w:rFonts w:ascii="仿宋" w:eastAsia="仿宋" w:hint="eastAsia"/>
          <w:color w:val="000000"/>
          <w:sz w:val="32"/>
          <w:szCs w:val="32"/>
          <w14:textFill>
            <w14:solidFill>
              <w14:srgbClr w14:val="000000"/>
            </w14:solidFill>
          </w14:textFill>
          <w:lang w:val="en-US" w:eastAsia="zh-CN"/>
        </w:rPr>
        <w:t>%。</w:t>
      </w:r>
    </w:p>
    <w:p>
      <w:pPr>
        <w:rPr>
          <w:color w:val="000000"/>
          <w14:textFill>
            <w14:solidFill>
              <w14:srgbClr w14:val="000000"/>
            </w14:solidFill>
          </w14:textFill>
        </w:rPr>
      </w:pPr>
    </w:p>
    <w:p>
      <w:pPr>
        <w:pStyle w:val="15"/>
        <w:rPr>
          <w:color w:val="000000"/>
          <w14:textFill>
            <w14:solidFill>
              <w14:srgbClr w14:val="000000"/>
            </w14:solidFill>
          </w14:textFill>
        </w:rPr>
      </w:pPr>
      <w:r>
        <w:rPr>
          <w:color w:val="000000"/>
          <w14:textFill>
            <w14:solidFill>
              <w14:srgbClr w14:val="000000"/>
            </w14:solidFill>
          </w14:textFill>
        </w:rPr>
        <w:drawing>
          <wp:inline distT="0" distB="0" distL="114300" distR="114300">
            <wp:extent cx="4572000" cy="2743200"/>
            <wp:effectExtent l="0" t="0" r="0" b="0"/>
            <wp:docPr id="4" name="图表 3"/>
            <wp:cNvGraphicFramePr>
              <a:graphicFrameLocks noChangeAspect="0"/>
            </wp:cNvGraphicFramePr>
            <a:graphic>
              <a:graphicData uri="http://schemas.openxmlformats.org/drawingml/2006/chart">
                <c:chart xmlns:c="http://schemas.openxmlformats.org/drawingml/2006/chart" r:id="rId7"/>
              </a:graphicData>
            </a:graphic>
          </wp:inline>
        </w:drawing>
      </w:r>
    </w:p>
    <w:p>
      <w:pPr>
        <w:snapToGrid w:val="0"/>
        <w:spacing w:line="360" w:lineRule="auto"/>
        <w:rPr>
          <w:rFonts w:eastAsia="宋体" w:hint="eastAsia"/>
          <w:color w:val="000000"/>
          <w14:textFill>
            <w14:solidFill>
              <w14:srgbClr w14:val="000000"/>
            </w14:solidFill>
          </w14:textFill>
          <w:lang w:eastAsia="zh-CN"/>
        </w:rPr>
      </w:pPr>
    </w:p>
    <w:p>
      <w:pPr>
        <w:spacing w:line="600" w:lineRule="exact"/>
        <w:ind w:firstLineChars="200" w:firstLine="640"/>
        <w:rPr>
          <w:rStyle w:val="2Char"/>
          <w:rFonts w:ascii="黑体" w:eastAsia="黑体"/>
          <w:b w:val="0"/>
          <w:color w:val="000000"/>
          <w14:textFill>
            <w14:solidFill>
              <w14:srgbClr w14:val="000000"/>
            </w14:solidFill>
          </w14:textFill>
        </w:rPr>
      </w:pPr>
      <w:r>
        <w:rPr>
          <w:rFonts w:ascii="黑体" w:eastAsia="黑体" w:hint="eastAsia"/>
          <w:color w:val="000000"/>
          <w:sz w:val="32"/>
          <w:szCs w:val="32"/>
          <w14:textFill>
            <w14:solidFill>
              <w14:srgbClr w14:val="000000"/>
            </w14:solidFill>
          </w14:textFill>
        </w:rPr>
        <w:t>五、</w:t>
      </w:r>
      <w:r>
        <w:rPr>
          <w:rFonts w:ascii="黑体" w:eastAsia="黑体" w:hint="eastAsia"/>
          <w:b/>
          <w:color w:val="000000"/>
          <w:sz w:val="32"/>
          <w:szCs w:val="32"/>
          <w14:textFill>
            <w14:solidFill>
              <w14:srgbClr w14:val="000000"/>
            </w14:solidFill>
          </w14:textFill>
        </w:rPr>
        <w:t>一</w:t>
      </w:r>
      <w:r>
        <w:rPr>
          <w:rStyle w:val="2Char"/>
          <w:rFonts w:ascii="黑体" w:eastAsia="黑体" w:hint="eastAsia"/>
          <w:b w:val="0"/>
          <w:color w:val="000000"/>
          <w14:textFill>
            <w14:solidFill>
              <w14:srgbClr w14:val="000000"/>
            </w14:solidFill>
          </w14:textFill>
        </w:rPr>
        <w:t>般公共预算财政拨款支出决算情况说明</w:t>
      </w:r>
    </w:p>
    <w:p>
      <w:pPr>
        <w:spacing w:line="600" w:lineRule="exact"/>
        <w:ind w:firstLineChars="200" w:firstLine="640"/>
        <w:outlineLvl w:val="2"/>
        <w:rPr>
          <w:rFonts w:ascii="仿宋" w:eastAsia="仿宋"/>
          <w:b/>
          <w:color w:val="000000"/>
          <w:sz w:val="32"/>
          <w:szCs w:val="32"/>
          <w14:textFill>
            <w14:solidFill>
              <w14:srgbClr w14:val="000000"/>
            </w14:solidFill>
          </w14:textFill>
        </w:rPr>
      </w:pPr>
      <w:bookmarkStart w:id="22" w:name="_Toc15377210"/>
      <w:r>
        <w:rPr>
          <w:rFonts w:ascii="仿宋" w:eastAsia="仿宋" w:hint="eastAsia"/>
          <w:b/>
          <w:color w:val="000000"/>
          <w:sz w:val="32"/>
          <w:szCs w:val="32"/>
          <w14:textFill>
            <w14:solidFill>
              <w14:srgbClr w14:val="000000"/>
            </w14:solidFill>
          </w14:textFill>
        </w:rPr>
        <w:t>（一）一般公共预算财政拨款支出决算总体情况</w:t>
      </w:r>
      <w:bookmarkEnd w:id="22"/>
    </w:p>
    <w:p>
      <w:pPr>
        <w:snapToGrid w:val="0"/>
        <w:spacing w:line="520" w:lineRule="exact"/>
        <w:ind w:firstLineChars="200" w:firstLine="640"/>
        <w:rPr>
          <w:rFonts w:ascii="仿宋_GB2312" w:eastAsia="仿宋_GB2312" w:hint="eastAsia"/>
          <w:color w:val="000000"/>
          <w:spacing w:val="-2"/>
          <w:kern w:val="2"/>
          <w:sz w:val="32"/>
          <w:szCs w:val="32"/>
          <w14:textFill>
            <w14:solidFill>
              <w14:srgbClr w14:val="000000"/>
            </w14:solidFill>
          </w14:textFill>
          <w:lang w:val="en-US" w:eastAsia="zh-CN" w:bidi="ar-SA"/>
        </w:rPr>
      </w:pP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21</w:t>
      </w:r>
      <w:r>
        <w:rPr>
          <w:rFonts w:ascii="仿宋" w:eastAsia="仿宋" w:hint="eastAsia"/>
          <w:color w:val="000000"/>
          <w:sz w:val="32"/>
          <w:szCs w:val="32"/>
          <w14:textFill>
            <w14:solidFill>
              <w14:srgbClr w14:val="000000"/>
            </w14:solidFill>
          </w14:textFill>
        </w:rPr>
        <w:t>年</w:t>
      </w:r>
      <w:r>
        <w:rPr>
          <w:rFonts w:ascii="仿宋_GB2312" w:eastAsia="仿宋_GB2312" w:hint="eastAsia"/>
          <w:color w:val="000000"/>
          <w:spacing w:val="-2"/>
          <w:kern w:val="2"/>
          <w:sz w:val="32"/>
          <w:szCs w:val="32"/>
          <w14:textFill>
            <w14:solidFill>
              <w14:srgbClr w14:val="000000"/>
            </w14:solidFill>
          </w14:textFill>
          <w:lang w:val="en-US" w:eastAsia="zh-CN" w:bidi="ar-SA"/>
        </w:rPr>
        <w:t>一般公共预算财政拨款支出</w:t>
      </w:r>
      <w:r>
        <w:rPr>
          <w:rFonts w:ascii="仿宋_GB2312" w:eastAsia="仿宋_GB2312" w:hint="eastAsia"/>
          <w:b w:val="0"/>
          <w:color w:val="000000"/>
          <w:sz w:val="32"/>
          <w14:textFill>
            <w14:solidFill>
              <w14:srgbClr w14:val="000000"/>
            </w14:solidFill>
          </w14:textFill>
          <w:lang w:val="en-US" w:eastAsia="zh-CN"/>
        </w:rPr>
        <w:t>708.58</w:t>
      </w:r>
      <w:r>
        <w:rPr>
          <w:rFonts w:ascii="仿宋_GB2312" w:eastAsia="仿宋_GB2312" w:hint="eastAsia"/>
          <w:color w:val="000000"/>
          <w:spacing w:val="-2"/>
          <w:kern w:val="2"/>
          <w:sz w:val="32"/>
          <w:szCs w:val="32"/>
          <w14:textFill>
            <w14:solidFill>
              <w14:srgbClr w14:val="000000"/>
            </w14:solidFill>
          </w14:textFill>
          <w:lang w:val="en-US" w:eastAsia="zh-CN" w:bidi="ar-SA"/>
        </w:rPr>
        <w:t>万元，，</w:t>
      </w:r>
      <w:r>
        <w:rPr>
          <w:rFonts w:ascii="仿宋" w:eastAsia="仿宋" w:hint="eastAsia"/>
          <w:color w:val="000000"/>
          <w:sz w:val="32"/>
          <w:szCs w:val="32"/>
          <w14:textFill>
            <w14:solidFill>
              <w14:srgbClr w14:val="000000"/>
            </w14:solidFill>
          </w14:textFill>
        </w:rPr>
        <w:t>占本年</w:t>
      </w:r>
      <w:r>
        <w:rPr>
          <w:rFonts w:ascii="仿宋" w:eastAsia="仿宋" w:hint="eastAsia"/>
          <w:color w:val="000000"/>
          <w:sz w:val="32"/>
          <w:szCs w:val="32"/>
          <w14:textFill>
            <w14:solidFill>
              <w14:srgbClr w14:val="000000"/>
            </w14:solidFill>
          </w14:textFill>
          <w:lang w:val="en-US" w:eastAsia="zh-CN"/>
        </w:rPr>
        <w:t>总</w:t>
      </w:r>
      <w:r>
        <w:rPr>
          <w:rFonts w:ascii="仿宋" w:eastAsia="仿宋" w:hint="eastAsia"/>
          <w:color w:val="000000"/>
          <w:sz w:val="32"/>
          <w:szCs w:val="32"/>
          <w14:textFill>
            <w14:solidFill>
              <w14:srgbClr w14:val="000000"/>
            </w14:solidFill>
          </w14:textFill>
        </w:rPr>
        <w:t>支出</w:t>
      </w:r>
      <w:r>
        <w:rPr>
          <w:rFonts w:ascii="仿宋" w:eastAsia="仿宋" w:hint="eastAsia"/>
          <w:color w:val="000000"/>
          <w:sz w:val="32"/>
          <w:szCs w:val="32"/>
          <w14:textFill>
            <w14:solidFill>
              <w14:srgbClr w14:val="000000"/>
            </w14:solidFill>
          </w14:textFill>
          <w:lang w:val="en-US" w:eastAsia="zh-CN"/>
        </w:rPr>
        <w:t>的100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eastAsia="zh-CN"/>
        </w:rPr>
        <w:t>。</w:t>
      </w:r>
      <w:r>
        <w:rPr>
          <w:rFonts w:ascii="仿宋" w:eastAsia="仿宋" w:hint="eastAsia"/>
          <w:color w:val="000000"/>
          <w:sz w:val="32"/>
          <w:szCs w:val="32"/>
          <w14:textFill>
            <w14:solidFill>
              <w14:srgbClr w14:val="000000"/>
            </w14:solidFill>
          </w14:textFill>
        </w:rPr>
        <w:t>与</w:t>
      </w: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20</w:t>
      </w:r>
      <w:r>
        <w:rPr>
          <w:rFonts w:ascii="仿宋" w:eastAsia="仿宋" w:hint="eastAsia"/>
          <w:color w:val="000000"/>
          <w:sz w:val="32"/>
          <w:szCs w:val="32"/>
          <w14:textFill>
            <w14:solidFill>
              <w14:srgbClr w14:val="000000"/>
            </w14:solidFill>
          </w14:textFill>
        </w:rPr>
        <w:t>年相比，一般公共预算财政拨款</w:t>
      </w:r>
      <w:r>
        <w:rPr>
          <w:rFonts w:ascii="仿宋_GB2312" w:eastAsia="仿宋_GB2312" w:hint="eastAsia"/>
          <w:color w:val="000000"/>
          <w:spacing w:val="-2"/>
          <w:kern w:val="2"/>
          <w:sz w:val="32"/>
          <w:szCs w:val="32"/>
          <w14:textFill>
            <w14:solidFill>
              <w14:srgbClr w14:val="000000"/>
            </w14:solidFill>
          </w14:textFill>
          <w:lang w:val="en-US" w:eastAsia="zh-CN" w:bidi="ar-SA"/>
        </w:rPr>
        <w:t>支出增加729.36万元，</w:t>
      </w:r>
      <w:r>
        <w:rPr>
          <w:rFonts w:ascii="仿宋" w:eastAsia="仿宋" w:hint="eastAsia"/>
          <w:color w:val="000000"/>
          <w:sz w:val="32"/>
          <w:szCs w:val="32"/>
          <w14:textFill>
            <w14:solidFill>
              <w14:srgbClr w14:val="000000"/>
            </w14:solidFill>
          </w14:textFill>
          <w:lang w:val="en-US" w:eastAsia="zh-CN"/>
        </w:rPr>
        <w:t>减少20.78万元，减少</w:t>
      </w:r>
      <w:r>
        <w:rPr>
          <w:rFonts w:ascii="仿宋_GB2312" w:eastAsia="仿宋_GB2312" w:hint="eastAsia"/>
          <w:color w:val="000000"/>
          <w:spacing w:val="-2"/>
          <w:kern w:val="2"/>
          <w:sz w:val="32"/>
          <w:szCs w:val="32"/>
          <w14:textFill>
            <w14:solidFill>
              <w14:srgbClr w14:val="000000"/>
            </w14:solidFill>
          </w14:textFill>
          <w:lang w:val="en-US" w:eastAsia="zh-CN" w:bidi="ar-SA"/>
        </w:rPr>
        <w:t>2.84</w:t>
      </w:r>
      <w:r>
        <w:rPr>
          <w:rFonts w:ascii="仿宋" w:eastAsia="仿宋" w:hint="eastAsia"/>
          <w:color w:val="000000"/>
          <w:sz w:val="32"/>
          <w:szCs w:val="32"/>
          <w14:textFill>
            <w14:solidFill>
              <w14:srgbClr w14:val="000000"/>
            </w14:solidFill>
          </w14:textFill>
          <w:lang w:val="en-US" w:eastAsia="zh-CN"/>
        </w:rPr>
        <w:t>%</w:t>
      </w:r>
      <w:r>
        <w:rPr>
          <w:rFonts w:ascii="仿宋_GB2312" w:eastAsia="仿宋_GB2312" w:hint="eastAsia"/>
          <w:color w:val="000000"/>
          <w:spacing w:val="-2"/>
          <w:kern w:val="2"/>
          <w:sz w:val="32"/>
          <w:szCs w:val="32"/>
          <w14:textFill>
            <w14:solidFill>
              <w14:srgbClr w14:val="000000"/>
            </w14:solidFill>
          </w14:textFill>
          <w:lang w:val="en-US" w:eastAsia="zh-CN" w:bidi="ar-SA"/>
        </w:rPr>
        <w:t>。主要原因2021年财政拨款支出包含了上年结转项目。</w:t>
      </w:r>
    </w:p>
    <w:p>
      <w:pPr>
        <w:snapToGrid w:val="0"/>
        <w:spacing w:line="360" w:lineRule="auto"/>
        <w:rPr>
          <w:color w:val="000000"/>
          <w14:textFill>
            <w14:solidFill>
              <w14:srgbClr w14:val="000000"/>
            </w14:solidFill>
          </w14:textFill>
        </w:rPr>
      </w:pPr>
    </w:p>
    <w:p>
      <w:pPr>
        <w:snapToGrid w:val="0"/>
        <w:spacing w:line="360" w:lineRule="auto"/>
        <w:ind w:firstLineChars="200" w:firstLine="420"/>
        <w:rPr>
          <w:rFonts w:ascii="仿宋_GB2312" w:eastAsia="仿宋_GB2312" w:cs="仿宋" w:hint="eastAsia"/>
          <w:color w:val="000000"/>
          <w:sz w:val="32"/>
          <w:szCs w:val="32"/>
          <w14:textFill>
            <w14:solidFill>
              <w14:srgbClr w14:val="000000"/>
            </w14:solidFill>
          </w14:textFill>
          <w:lang w:val="en-US" w:eastAsia="zh-CN"/>
        </w:rPr>
      </w:pPr>
      <w:r>
        <w:rPr>
          <w:color w:val="000000"/>
          <w14:textFill>
            <w14:solidFill>
              <w14:srgbClr w14:val="000000"/>
            </w14:solidFill>
          </w14:textFill>
        </w:rPr>
        <w:drawing>
          <wp:inline distT="0" distB="0" distL="114300" distR="114300">
            <wp:extent cx="3134360" cy="2390775"/>
            <wp:effectExtent l="0" t="0" r="0" b="0"/>
            <wp:docPr id="5" name="图表 4"/>
            <wp:cNvGraphicFramePr>
              <a:graphicFrameLocks noChangeAspect="0"/>
            </wp:cNvGraphicFramePr>
            <a:graphic>
              <a:graphicData uri="http://schemas.openxmlformats.org/drawingml/2006/chart">
                <c:chart xmlns:c="http://schemas.openxmlformats.org/drawingml/2006/chart" r:id="rId8"/>
              </a:graphicData>
            </a:graphic>
          </wp:inline>
        </w:drawing>
      </w:r>
    </w:p>
    <w:p>
      <w:pPr>
        <w:snapToGrid w:val="0"/>
        <w:spacing w:line="520" w:lineRule="exact"/>
        <w:ind w:firstLineChars="200" w:firstLine="640"/>
        <w:rPr>
          <w:rFonts w:ascii="仿宋" w:eastAsia="仿宋"/>
          <w:b/>
          <w:color w:val="000000"/>
          <w:sz w:val="32"/>
          <w:szCs w:val="32"/>
          <w14:textFill>
            <w14:solidFill>
              <w14:srgbClr w14:val="000000"/>
            </w14:solidFill>
          </w14:textFill>
        </w:rPr>
      </w:pPr>
      <w:r>
        <w:rPr>
          <w:rFonts w:ascii="仿宋" w:eastAsia="仿宋" w:hint="eastAsia"/>
          <w:b/>
          <w:color w:val="000000"/>
          <w:sz w:val="32"/>
          <w:szCs w:val="32"/>
          <w14:textFill>
            <w14:solidFill>
              <w14:srgbClr w14:val="000000"/>
            </w14:solidFill>
          </w14:textFill>
        </w:rPr>
        <w:t>（二）一般公共预算财政拨款支出决算结构情况</w:t>
      </w:r>
    </w:p>
    <w:p>
      <w:pPr>
        <w:spacing w:line="600" w:lineRule="exact"/>
        <w:ind w:firstLine="640"/>
        <w:rPr>
          <w:rFonts w:ascii="仿宋" w:eastAsia="仿宋" w:hint="eastAsia"/>
          <w:color w:val="000000"/>
          <w:sz w:val="32"/>
          <w:szCs w:val="32"/>
          <w14:textFill>
            <w14:solidFill>
              <w14:srgbClr w14:val="000000"/>
            </w14:solidFill>
          </w14:textFill>
        </w:rPr>
      </w:pP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21</w:t>
      </w:r>
      <w:r>
        <w:rPr>
          <w:rFonts w:ascii="仿宋" w:eastAsia="仿宋" w:hint="eastAsia"/>
          <w:color w:val="000000"/>
          <w:sz w:val="32"/>
          <w:szCs w:val="32"/>
          <w14:textFill>
            <w14:solidFill>
              <w14:srgbClr w14:val="000000"/>
            </w14:solidFill>
          </w14:textFill>
        </w:rPr>
        <w:t>年一般公共预算财政拨款支出</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color w:val="000000"/>
          <w:sz w:val="32"/>
          <w:szCs w:val="32"/>
          <w14:textFill>
            <w14:solidFill>
              <w14:srgbClr w14:val="000000"/>
            </w14:solidFill>
          </w14:textFill>
        </w:rPr>
        <w:t>万元，主要用于以下方面</w:t>
      </w:r>
      <w:r>
        <w:rPr>
          <w:rFonts w:ascii="仿宋" w:eastAsia="仿宋"/>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社会保障和就业支出（类）</w:t>
      </w:r>
      <w:r>
        <w:rPr>
          <w:rFonts w:ascii="仿宋" w:eastAsia="仿宋" w:hint="eastAsia"/>
          <w:color w:val="000000"/>
          <w:sz w:val="32"/>
          <w:szCs w:val="32"/>
          <w14:textFill>
            <w14:solidFill>
              <w14:srgbClr w14:val="000000"/>
            </w14:solidFill>
          </w14:textFill>
          <w:lang w:val="en-US" w:eastAsia="zh-CN"/>
        </w:rPr>
        <w:t>51.08</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7.2</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color w:val="000000"/>
          <w:sz w:val="32"/>
          <w:szCs w:val="32"/>
          <w14:textFill>
            <w14:solidFill>
              <w14:srgbClr w14:val="000000"/>
            </w14:solidFill>
          </w14:textFill>
        </w:rPr>
        <w:t>卫生健康支出（类）</w:t>
      </w:r>
      <w:r>
        <w:rPr>
          <w:rFonts w:ascii="仿宋" w:eastAsia="仿宋" w:hint="eastAsia"/>
          <w:color w:val="000000"/>
          <w:sz w:val="32"/>
          <w:szCs w:val="32"/>
          <w14:textFill>
            <w14:solidFill>
              <w14:srgbClr w14:val="000000"/>
            </w14:solidFill>
          </w14:textFill>
          <w:lang w:val="en-US" w:eastAsia="zh-CN"/>
        </w:rPr>
        <w:t>20.32</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2.89</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rPr>
        <w:t>城乡社区支出</w:t>
      </w:r>
      <w:r>
        <w:rPr>
          <w:rFonts w:ascii="仿宋" w:eastAsia="仿宋" w:hint="eastAsia"/>
          <w:b/>
          <w:color w:val="000000"/>
          <w:sz w:val="32"/>
          <w:szCs w:val="32"/>
          <w14:textFill>
            <w14:solidFill>
              <w14:srgbClr w14:val="000000"/>
            </w14:solidFill>
          </w14:textFill>
        </w:rPr>
        <w:t>（类）</w:t>
      </w:r>
      <w:r>
        <w:rPr>
          <w:rFonts w:ascii="仿宋" w:eastAsia="仿宋" w:hint="eastAsia"/>
          <w:color w:val="000000"/>
          <w:sz w:val="32"/>
          <w:szCs w:val="32"/>
          <w14:textFill>
            <w14:solidFill>
              <w14:srgbClr w14:val="000000"/>
            </w14:solidFill>
          </w14:textFill>
          <w:lang w:val="en-US" w:eastAsia="zh-CN"/>
        </w:rPr>
        <w:t>302.82</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42.73</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r>
        <w:rPr>
          <w:rFonts w:ascii="仿宋" w:eastAsia="仿宋" w:hint="eastAsia"/>
          <w:b/>
          <w:bCs/>
          <w:color w:val="000000"/>
          <w:sz w:val="32"/>
          <w:szCs w:val="32"/>
          <w14:textFill>
            <w14:solidFill>
              <w14:srgbClr w14:val="000000"/>
            </w14:solidFill>
          </w14:textFill>
          <w:lang w:eastAsia="zh-CN"/>
        </w:rPr>
        <w:t>城乡社区环境卫生支出</w:t>
      </w:r>
      <w:r>
        <w:rPr>
          <w:rFonts w:ascii="仿宋" w:eastAsia="仿宋" w:hint="eastAsia"/>
          <w:b/>
          <w:color w:val="000000"/>
          <w:sz w:val="32"/>
          <w:szCs w:val="32"/>
          <w14:textFill>
            <w14:solidFill>
              <w14:srgbClr w14:val="000000"/>
            </w14:solidFill>
          </w14:textFill>
        </w:rPr>
        <w:t>（类）</w:t>
      </w:r>
      <w:r>
        <w:rPr>
          <w:rFonts w:ascii="仿宋" w:eastAsia="仿宋" w:hint="eastAsia"/>
          <w:b w:val="0"/>
          <w:bCs w:val="0"/>
          <w:color w:val="000000"/>
          <w:sz w:val="32"/>
          <w:szCs w:val="32"/>
          <w14:textFill>
            <w14:solidFill>
              <w14:srgbClr w14:val="000000"/>
            </w14:solidFill>
          </w14:textFill>
          <w:lang w:val="en-US" w:eastAsia="zh-CN"/>
        </w:rPr>
        <w:t>283.71万元，占40%；</w:t>
      </w:r>
      <w:r>
        <w:rPr>
          <w:rFonts w:ascii="仿宋" w:eastAsia="仿宋" w:hint="eastAsia"/>
          <w:b/>
          <w:bCs/>
          <w:color w:val="000000"/>
          <w:sz w:val="32"/>
          <w:szCs w:val="32"/>
          <w14:textFill>
            <w14:solidFill>
              <w14:srgbClr w14:val="000000"/>
            </w14:solidFill>
          </w14:textFill>
        </w:rPr>
        <w:t>住房保障支出</w:t>
      </w:r>
      <w:r>
        <w:rPr>
          <w:rFonts w:ascii="仿宋" w:eastAsia="仿宋" w:hint="eastAsia"/>
          <w:b/>
          <w:color w:val="000000"/>
          <w:sz w:val="32"/>
          <w:szCs w:val="32"/>
          <w14:textFill>
            <w14:solidFill>
              <w14:srgbClr w14:val="000000"/>
            </w14:solidFill>
          </w14:textFill>
        </w:rPr>
        <w:t>（类）</w:t>
      </w:r>
      <w:r>
        <w:rPr>
          <w:rFonts w:ascii="仿宋" w:eastAsia="仿宋" w:hint="eastAsia"/>
          <w:color w:val="000000"/>
          <w:sz w:val="32"/>
          <w:szCs w:val="32"/>
          <w14:textFill>
            <w14:solidFill>
              <w14:srgbClr w14:val="000000"/>
            </w14:solidFill>
          </w14:textFill>
          <w:lang w:val="en-US" w:eastAsia="zh-CN"/>
        </w:rPr>
        <w:t>32.65</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7.18</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w:t>
      </w:r>
    </w:p>
    <w:p>
      <w:pPr>
        <w:snapToGrid w:val="0"/>
        <w:spacing w:line="360" w:lineRule="auto"/>
        <w:ind w:firstLineChars="200" w:firstLine="420"/>
        <w:rPr>
          <w:rFonts w:ascii="仿宋_GB2312" w:eastAsia="仿宋_GB2312" w:cs="仿宋" w:hint="eastAsia"/>
          <w:color w:val="000000"/>
          <w:sz w:val="32"/>
          <w:szCs w:val="32"/>
          <w14:textFill>
            <w14:solidFill>
              <w14:srgbClr w14:val="000000"/>
            </w14:solidFill>
          </w14:textFill>
          <w:lang w:val="en-US" w:eastAsia="zh-CN"/>
        </w:rPr>
      </w:pPr>
      <w:r>
        <w:rPr>
          <w:color w:val="000000"/>
          <w14:textFill>
            <w14:solidFill>
              <w14:srgbClr w14:val="000000"/>
            </w14:solidFill>
          </w14:textFill>
        </w:rPr>
        <w:drawing>
          <wp:inline distT="0" distB="0" distL="114300" distR="114300">
            <wp:extent cx="4572000" cy="2743200"/>
            <wp:effectExtent l="0" t="0" r="0" b="0"/>
            <wp:docPr id="6" name="图表 2"/>
            <wp:cNvGraphicFramePr>
              <a:graphicFrameLocks noChangeAspect="0"/>
            </wp:cNvGraphicFramePr>
            <a:graphic>
              <a:graphicData uri="http://schemas.openxmlformats.org/drawingml/2006/chart">
                <c:chart xmlns:c="http://schemas.openxmlformats.org/drawingml/2006/chart" r:id="rId9"/>
              </a:graphicData>
            </a:graphic>
          </wp:inline>
        </w:drawing>
      </w:r>
    </w:p>
    <w:p>
      <w:pPr>
        <w:snapToGrid w:val="0"/>
        <w:spacing w:line="360" w:lineRule="auto"/>
        <w:ind w:firstLineChars="200" w:firstLine="640"/>
        <w:rPr>
          <w:rFonts w:ascii="仿宋_GB2312" w:eastAsia="仿宋_GB2312" w:cs="仿宋" w:hint="eastAsia"/>
          <w:color w:val="000000"/>
          <w:sz w:val="32"/>
          <w:szCs w:val="32"/>
          <w14:textFill>
            <w14:solidFill>
              <w14:srgbClr w14:val="000000"/>
            </w14:solidFill>
          </w14:textFill>
          <w:lang w:val="en-US" w:eastAsia="zh-CN"/>
        </w:rPr>
      </w:pPr>
    </w:p>
    <w:p>
      <w:pPr>
        <w:snapToGrid w:val="0"/>
        <w:spacing w:line="360" w:lineRule="auto"/>
        <w:ind w:firstLineChars="200" w:firstLine="640"/>
        <w:rPr>
          <w:rFonts w:ascii="仿宋_GB2312" w:eastAsia="仿宋_GB2312" w:cs="仿宋" w:hint="eastAsia"/>
          <w:color w:val="000000"/>
          <w:sz w:val="32"/>
          <w:szCs w:val="32"/>
          <w14:textFill>
            <w14:solidFill>
              <w14:srgbClr w14:val="000000"/>
            </w14:solidFill>
          </w14:textFill>
          <w:lang w:val="en-US" w:eastAsia="zh-CN"/>
        </w:rPr>
      </w:pPr>
    </w:p>
    <w:p>
      <w:pPr>
        <w:snapToGrid w:val="0"/>
        <w:spacing w:line="360" w:lineRule="auto"/>
        <w:ind w:firstLineChars="200" w:firstLine="640"/>
        <w:rPr>
          <w:rFonts w:ascii="仿宋_GB2312" w:eastAsia="仿宋_GB2312" w:cs="仿宋" w:hint="eastAsia"/>
          <w:color w:val="000000"/>
          <w:sz w:val="32"/>
          <w:szCs w:val="32"/>
          <w14:textFill>
            <w14:solidFill>
              <w14:srgbClr w14:val="000000"/>
            </w14:solidFill>
          </w14:textFill>
          <w:lang w:val="en-US" w:eastAsia="zh-CN"/>
        </w:rPr>
      </w:pPr>
    </w:p>
    <w:p>
      <w:pPr>
        <w:spacing w:line="600" w:lineRule="exact"/>
        <w:ind w:firstLineChars="100" w:firstLine="320"/>
        <w:outlineLvl w:val="2"/>
        <w:rPr>
          <w:rFonts w:ascii="仿宋" w:eastAsia="仿宋" w:hint="eastAsia"/>
          <w:b/>
          <w:color w:val="000000"/>
          <w:sz w:val="32"/>
          <w:szCs w:val="32"/>
          <w14:textFill>
            <w14:solidFill>
              <w14:srgbClr w14:val="000000"/>
            </w14:solidFill>
          </w14:textFill>
          <w:lang w:val="en-US" w:eastAsia="zh-CN"/>
        </w:rPr>
      </w:pPr>
      <w:r>
        <w:rPr>
          <w:rFonts w:ascii="仿宋" w:eastAsia="仿宋" w:hint="eastAsia"/>
          <w:b/>
          <w:color w:val="000000"/>
          <w:sz w:val="32"/>
          <w:szCs w:val="32"/>
          <w14:textFill>
            <w14:solidFill>
              <w14:srgbClr w14:val="000000"/>
            </w14:solidFill>
          </w14:textFill>
        </w:rPr>
        <w:t>（三）一般公共预算财政拨款支出决算具体情况</w:t>
      </w:r>
    </w:p>
    <w:p>
      <w:pPr>
        <w:spacing w:line="600" w:lineRule="exact"/>
        <w:outlineLvl w:val="2"/>
        <w:rPr>
          <w:rFonts w:ascii="仿宋" w:eastAsia="仿宋"/>
          <w:b w:val="0"/>
          <w:bCs/>
          <w:color w:val="000000"/>
          <w:sz w:val="32"/>
          <w:szCs w:val="32"/>
          <w14:textFill>
            <w14:solidFill>
              <w14:srgbClr w14:val="000000"/>
            </w14:solidFill>
          </w14:textFill>
        </w:rPr>
      </w:pPr>
      <w:r>
        <w:rPr>
          <w:rFonts w:ascii="仿宋" w:eastAsia="仿宋" w:hint="eastAsia"/>
          <w:b w:val="0"/>
          <w:bCs/>
          <w:color w:val="000000"/>
          <w:sz w:val="32"/>
          <w:szCs w:val="32"/>
          <w14:textFill>
            <w14:solidFill>
              <w14:srgbClr w14:val="000000"/>
            </w14:solidFill>
          </w14:textFill>
          <w:lang w:val="en-US" w:eastAsia="zh-CN"/>
        </w:rPr>
        <w:t xml:space="preserve">    </w:t>
      </w:r>
      <w:r>
        <w:rPr>
          <w:rFonts w:ascii="仿宋" w:eastAsia="仿宋" w:hint="eastAsia"/>
          <w:b w:val="0"/>
          <w:bCs/>
          <w:color w:val="000000"/>
          <w:sz w:val="32"/>
          <w:szCs w:val="32"/>
          <w14:textFill>
            <w14:solidFill>
              <w14:srgbClr w14:val="000000"/>
            </w14:solidFill>
          </w14:textFill>
        </w:rPr>
        <w:t>20</w:t>
      </w:r>
      <w:r>
        <w:rPr>
          <w:rFonts w:ascii="仿宋" w:eastAsia="仿宋" w:hint="eastAsia"/>
          <w:b w:val="0"/>
          <w:bCs/>
          <w:color w:val="000000"/>
          <w:sz w:val="32"/>
          <w:szCs w:val="32"/>
          <w14:textFill>
            <w14:solidFill>
              <w14:srgbClr w14:val="000000"/>
            </w14:solidFill>
          </w14:textFill>
          <w:lang w:val="en-US" w:eastAsia="zh-CN"/>
        </w:rPr>
        <w:t>21</w:t>
      </w:r>
      <w:r>
        <w:rPr>
          <w:rFonts w:ascii="仿宋" w:eastAsia="仿宋" w:hint="eastAsia"/>
          <w:b w:val="0"/>
          <w:bCs/>
          <w:color w:val="000000"/>
          <w:sz w:val="32"/>
          <w:szCs w:val="32"/>
          <w14:textFill>
            <w14:solidFill>
              <w14:srgbClr w14:val="000000"/>
            </w14:solidFill>
          </w14:textFill>
        </w:rPr>
        <w:t>年</w:t>
      </w:r>
      <w:r>
        <w:rPr>
          <w:rFonts w:ascii="仿宋" w:eastAsia="仿宋" w:hint="eastAsia"/>
          <w:b w:val="0"/>
          <w:bCs/>
          <w:color w:val="000000"/>
          <w:sz w:val="32"/>
          <w:szCs w:val="32"/>
          <w14:textFill>
            <w14:solidFill>
              <w14:srgbClr w14:val="000000"/>
            </w14:solidFill>
          </w14:textFill>
          <w:lang w:eastAsia="zh-CN"/>
        </w:rPr>
        <w:t>一</w:t>
      </w:r>
      <w:r>
        <w:rPr>
          <w:rFonts w:ascii="仿宋" w:eastAsia="仿宋" w:hint="eastAsia"/>
          <w:b w:val="0"/>
          <w:bCs/>
          <w:color w:val="000000"/>
          <w:sz w:val="32"/>
          <w:szCs w:val="32"/>
          <w14:textFill>
            <w14:solidFill>
              <w14:srgbClr w14:val="000000"/>
            </w14:solidFill>
          </w14:textFill>
        </w:rPr>
        <w:t>般公共预算财政拨款收入</w:t>
      </w:r>
      <w:r>
        <w:rPr>
          <w:rFonts w:ascii="仿宋" w:eastAsia="仿宋" w:hint="eastAsia"/>
          <w:b w:val="0"/>
          <w:bCs/>
          <w:color w:val="000000"/>
          <w:sz w:val="32"/>
          <w:szCs w:val="32"/>
          <w14:textFill>
            <w14:solidFill>
              <w14:srgbClr w14:val="000000"/>
            </w14:solidFill>
          </w14:textFill>
          <w:lang w:eastAsia="zh-CN"/>
        </w:rPr>
        <w:t>调整</w:t>
      </w:r>
      <w:r>
        <w:rPr>
          <w:rFonts w:ascii="仿宋" w:eastAsia="仿宋" w:hint="eastAsia"/>
          <w:b w:val="0"/>
          <w:bCs/>
          <w:color w:val="000000"/>
          <w:sz w:val="32"/>
          <w:szCs w:val="32"/>
          <w14:textFill>
            <w14:solidFill>
              <w14:srgbClr w14:val="000000"/>
            </w14:solidFill>
          </w14:textFill>
        </w:rPr>
        <w:t>预算</w:t>
      </w:r>
      <w:r>
        <w:rPr>
          <w:rFonts w:ascii="仿宋" w:eastAsia="仿宋" w:hint="eastAsia"/>
          <w:b w:val="0"/>
          <w:bCs/>
          <w:color w:val="000000"/>
          <w:sz w:val="32"/>
          <w:szCs w:val="32"/>
          <w14:textFill>
            <w14:solidFill>
              <w14:srgbClr w14:val="000000"/>
            </w14:solidFill>
          </w14:textFill>
          <w:lang w:val="en-US" w:eastAsia="zh-CN"/>
        </w:rPr>
        <w:t>数为</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b w:val="0"/>
          <w:bCs/>
          <w:color w:val="000000"/>
          <w:sz w:val="32"/>
          <w:szCs w:val="32"/>
          <w14:textFill>
            <w14:solidFill>
              <w14:srgbClr w14:val="000000"/>
            </w14:solidFill>
          </w14:textFill>
          <w:lang w:val="en-US" w:eastAsia="zh-CN"/>
        </w:rPr>
        <w:t>万元，</w:t>
      </w:r>
      <w:r>
        <w:rPr>
          <w:rFonts w:ascii="仿宋" w:eastAsia="仿宋" w:hint="eastAsia"/>
          <w:b w:val="0"/>
          <w:bCs/>
          <w:color w:val="000000"/>
          <w:sz w:val="32"/>
          <w:szCs w:val="32"/>
          <w14:textFill>
            <w14:solidFill>
              <w14:srgbClr w14:val="000000"/>
            </w14:solidFill>
          </w14:textFill>
        </w:rPr>
        <w:t>支出决算数为</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b w:val="0"/>
          <w:bCs/>
          <w:color w:val="000000"/>
          <w:sz w:val="32"/>
          <w:szCs w:val="32"/>
          <w14:textFill>
            <w14:solidFill>
              <w14:srgbClr w14:val="000000"/>
            </w14:solidFill>
          </w14:textFill>
          <w:lang w:val="en-US" w:eastAsia="zh-CN"/>
        </w:rPr>
        <w:t>万元</w:t>
      </w:r>
      <w:r>
        <w:rPr>
          <w:rFonts w:ascii="仿宋" w:eastAsia="仿宋" w:hint="eastAsia"/>
          <w:b w:val="0"/>
          <w:bCs/>
          <w:color w:val="000000"/>
          <w:sz w:val="32"/>
          <w:szCs w:val="32"/>
          <w14:textFill>
            <w14:solidFill>
              <w14:srgbClr w14:val="000000"/>
            </w14:solidFill>
          </w14:textFill>
        </w:rPr>
        <w:t>，完</w:t>
      </w:r>
      <w:r>
        <w:rPr>
          <w:rStyle w:val="24"/>
          <w:rFonts w:ascii="仿宋" w:eastAsia="仿宋" w:hint="eastAsia"/>
          <w:b w:val="0"/>
          <w:bCs/>
          <w:color w:val="000000"/>
          <w:sz w:val="32"/>
          <w:szCs w:val="32"/>
          <w14:textFill>
            <w14:solidFill>
              <w14:srgbClr w14:val="000000"/>
            </w14:solidFill>
          </w14:textFill>
        </w:rPr>
        <w:t>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lang w:val="en-US" w:eastAsia="zh-CN"/>
        </w:rPr>
        <w:t>2021年结转下年0万元。</w:t>
      </w:r>
      <w:r>
        <w:rPr>
          <w:rStyle w:val="24"/>
          <w:rFonts w:ascii="仿宋" w:eastAsia="仿宋" w:hint="eastAsia"/>
          <w:b w:val="0"/>
          <w:bCs/>
          <w:color w:val="000000"/>
          <w:sz w:val="32"/>
          <w:szCs w:val="32"/>
          <w14:textFill>
            <w14:solidFill>
              <w14:srgbClr w14:val="000000"/>
            </w14:solidFill>
          </w14:textFill>
        </w:rPr>
        <w:t>其中：</w:t>
      </w:r>
    </w:p>
    <w:p>
      <w:pPr>
        <w:spacing w:line="600" w:lineRule="exact"/>
        <w:ind w:left="0" w:firstLineChars="200" w:firstLine="640"/>
        <w:rPr>
          <w:rStyle w:val="24"/>
          <w:rFonts w:ascii="仿宋" w:eastAsia="仿宋" w:hint="eastAsia"/>
          <w:b w:val="0"/>
          <w:bCs/>
          <w:color w:val="000000"/>
          <w:sz w:val="32"/>
          <w:szCs w:val="32"/>
          <w14:textFill>
            <w14:solidFill>
              <w14:srgbClr w14:val="000000"/>
            </w14:solidFill>
          </w14:textFill>
        </w:rPr>
      </w:pPr>
      <w:r>
        <w:rPr>
          <w:rStyle w:val="24"/>
          <w:rFonts w:ascii="仿宋" w:eastAsia="仿宋" w:hint="eastAsia"/>
          <w:bCs/>
          <w:color w:val="000000"/>
          <w:sz w:val="32"/>
          <w:szCs w:val="32"/>
          <w14:textFill>
            <w14:solidFill>
              <w14:srgbClr w14:val="000000"/>
            </w14:solidFill>
          </w14:textFill>
          <w:lang w:val="en-US" w:eastAsia="zh-CN"/>
        </w:rPr>
        <w:t>1.</w:t>
      </w:r>
      <w:r>
        <w:rPr>
          <w:rStyle w:val="24"/>
          <w:rFonts w:ascii="仿宋" w:eastAsia="仿宋" w:hint="eastAsia"/>
          <w:bCs/>
          <w:color w:val="000000"/>
          <w:sz w:val="32"/>
          <w:szCs w:val="32"/>
          <w14:textFill>
            <w14:solidFill>
              <w14:srgbClr w14:val="000000"/>
            </w14:solidFill>
          </w14:textFill>
        </w:rPr>
        <w:t>社会保障和就业支出（类</w:t>
      </w:r>
      <w:r>
        <w:rPr>
          <w:rStyle w:val="24"/>
          <w:rFonts w:ascii="仿宋" w:eastAsia="仿宋" w:hint="eastAsia"/>
          <w:bCs/>
          <w:color w:val="000000"/>
          <w:sz w:val="32"/>
          <w:szCs w:val="32"/>
          <w14:textFill>
            <w14:solidFill>
              <w14:srgbClr w14:val="000000"/>
            </w14:solidFill>
          </w14:textFill>
          <w:lang w:eastAsia="zh-CN"/>
        </w:rPr>
        <w:t>）</w:t>
      </w:r>
      <w:r>
        <w:rPr>
          <w:rStyle w:val="24"/>
          <w:rFonts w:ascii="仿宋" w:eastAsia="仿宋" w:hint="eastAsia"/>
          <w:bCs/>
          <w:color w:val="000000"/>
          <w:sz w:val="32"/>
          <w:szCs w:val="32"/>
          <w14:textFill>
            <w14:solidFill>
              <w14:srgbClr w14:val="000000"/>
            </w14:solidFill>
          </w14:textFill>
        </w:rPr>
        <w:t>行政事业单位养老支出（款）</w:t>
      </w:r>
      <w:r>
        <w:rPr>
          <w:rStyle w:val="24"/>
          <w:rFonts w:ascii="仿宋" w:eastAsia="仿宋" w:hint="eastAsia"/>
          <w:bCs/>
          <w:color w:val="000000"/>
          <w:sz w:val="32"/>
          <w:szCs w:val="32"/>
          <w14:textFill>
            <w14:solidFill>
              <w14:srgbClr w14:val="000000"/>
            </w14:solidFill>
          </w14:textFill>
          <w:lang w:val="en-US" w:eastAsia="zh-CN"/>
        </w:rPr>
        <w:t xml:space="preserve"> 机关事业单位基本养老保险缴费支出</w:t>
      </w:r>
      <w:r>
        <w:rPr>
          <w:rStyle w:val="24"/>
          <w:rFonts w:ascii="仿宋" w:eastAsia="仿宋" w:hint="eastAsia"/>
          <w:bCs/>
          <w:color w:val="000000"/>
          <w:sz w:val="32"/>
          <w:szCs w:val="32"/>
          <w14:textFill>
            <w14:solidFill>
              <w14:srgbClr w14:val="000000"/>
            </w14:solidFill>
          </w14:textFill>
        </w:rPr>
        <w:t>（项）</w:t>
      </w:r>
      <w:r>
        <w:rPr>
          <w:rStyle w:val="24"/>
          <w:rFonts w:ascii="仿宋" w:eastAsia="仿宋"/>
          <w:bCs/>
          <w:color w:val="000000"/>
          <w:sz w:val="32"/>
          <w:szCs w:val="32"/>
          <w14:textFill>
            <w14:solidFill>
              <w14:srgbClr w14:val="000000"/>
            </w14:solidFill>
          </w14:textFill>
        </w:rPr>
        <w:t>:</w:t>
      </w:r>
      <w:r>
        <w:rPr>
          <w:rStyle w:val="24"/>
          <w:rFonts w:ascii="仿宋" w:eastAsia="仿宋"/>
          <w:b w:val="0"/>
          <w:bCs/>
          <w:color w:val="000000"/>
          <w:sz w:val="32"/>
          <w:szCs w:val="32"/>
          <w14:textFill>
            <w14:solidFill>
              <w14:srgbClr w14:val="000000"/>
            </w14:solidFill>
          </w14:textFill>
        </w:rPr>
        <w:t xml:space="preserve"> </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3</w:t>
      </w:r>
      <w:r>
        <w:rPr>
          <w:rFonts w:ascii="仿宋" w:eastAsia="仿宋" w:hint="eastAsia"/>
          <w:color w:val="000000"/>
          <w:sz w:val="32"/>
          <w:szCs w:val="32"/>
          <w14:textFill>
            <w14:solidFill>
              <w14:srgbClr w14:val="000000"/>
            </w14:solidFill>
          </w14:textFill>
          <w:lang w:val="en-US" w:eastAsia="zh-CN"/>
        </w:rPr>
        <w:t>4.01</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w:t>
      </w:r>
    </w:p>
    <w:p>
      <w:pPr>
        <w:spacing w:line="600" w:lineRule="exact"/>
        <w:ind w:firstLineChars="200" w:firstLine="640"/>
        <w:rPr>
          <w:rStyle w:val="24"/>
          <w:rFonts w:ascii="仿宋" w:eastAsia="仿宋" w:hint="eastAsia"/>
          <w:b w:val="0"/>
          <w:bCs/>
          <w:color w:val="000000"/>
          <w:sz w:val="32"/>
          <w:szCs w:val="32"/>
          <w14:textFill>
            <w14:solidFill>
              <w14:srgbClr w14:val="000000"/>
            </w14:solidFill>
          </w14:textFill>
          <w:lang w:eastAsia="zh-CN"/>
        </w:rPr>
      </w:pPr>
      <w:r>
        <w:rPr>
          <w:rStyle w:val="24"/>
          <w:rFonts w:ascii="仿宋" w:eastAsia="仿宋"/>
          <w:bCs/>
          <w:color w:val="000000"/>
          <w:sz w:val="32"/>
          <w:szCs w:val="32"/>
          <w14:textFill>
            <w14:solidFill>
              <w14:srgbClr w14:val="000000"/>
            </w14:solidFill>
          </w14:textFill>
        </w:rPr>
        <w:t>2.</w:t>
      </w:r>
      <w:r>
        <w:rPr>
          <w:rStyle w:val="24"/>
          <w:rFonts w:ascii="仿宋" w:eastAsia="仿宋" w:hint="eastAsia"/>
          <w:bCs/>
          <w:color w:val="000000"/>
          <w:sz w:val="32"/>
          <w:szCs w:val="32"/>
          <w14:textFill>
            <w14:solidFill>
              <w14:srgbClr w14:val="000000"/>
            </w14:solidFill>
          </w14:textFill>
        </w:rPr>
        <w:t>社会保障和就业支出（类</w:t>
      </w:r>
      <w:r>
        <w:rPr>
          <w:rStyle w:val="24"/>
          <w:rFonts w:ascii="仿宋" w:eastAsia="仿宋" w:hint="eastAsia"/>
          <w:bCs/>
          <w:color w:val="000000"/>
          <w:sz w:val="32"/>
          <w:szCs w:val="32"/>
          <w14:textFill>
            <w14:solidFill>
              <w14:srgbClr w14:val="000000"/>
            </w14:solidFill>
          </w14:textFill>
          <w:lang w:eastAsia="zh-CN"/>
        </w:rPr>
        <w:t>）</w:t>
      </w:r>
      <w:r>
        <w:rPr>
          <w:rStyle w:val="24"/>
          <w:rFonts w:ascii="仿宋" w:eastAsia="仿宋" w:hint="eastAsia"/>
          <w:bCs/>
          <w:color w:val="000000"/>
          <w:sz w:val="32"/>
          <w:szCs w:val="32"/>
          <w14:textFill>
            <w14:solidFill>
              <w14:srgbClr w14:val="000000"/>
            </w14:solidFill>
          </w14:textFill>
        </w:rPr>
        <w:t>行政事业单位养老支出（款）</w:t>
      </w:r>
      <w:r>
        <w:rPr>
          <w:rStyle w:val="24"/>
          <w:rFonts w:ascii="仿宋" w:eastAsia="仿宋" w:hint="eastAsia"/>
          <w:bCs/>
          <w:color w:val="000000"/>
          <w:sz w:val="32"/>
          <w:szCs w:val="32"/>
          <w14:textFill>
            <w14:solidFill>
              <w14:srgbClr w14:val="000000"/>
            </w14:solidFill>
          </w14:textFill>
          <w:lang w:val="en-US" w:eastAsia="zh-CN"/>
        </w:rPr>
        <w:t xml:space="preserve">  机关事业单位职业年金缴费支出</w:t>
      </w:r>
      <w:r>
        <w:rPr>
          <w:rStyle w:val="24"/>
          <w:rFonts w:ascii="仿宋" w:eastAsia="仿宋" w:hint="eastAsia"/>
          <w:bCs/>
          <w:color w:val="000000"/>
          <w:sz w:val="32"/>
          <w:szCs w:val="32"/>
          <w14:textFill>
            <w14:solidFill>
              <w14:srgbClr w14:val="000000"/>
            </w14:solidFill>
          </w14:textFill>
        </w:rPr>
        <w:t>（项）</w:t>
      </w:r>
      <w:r>
        <w:rPr>
          <w:rStyle w:val="24"/>
          <w:rFonts w:ascii="仿宋" w:eastAsia="仿宋"/>
          <w:bCs/>
          <w:color w:val="000000"/>
          <w:sz w:val="32"/>
          <w:szCs w:val="32"/>
          <w14:textFill>
            <w14:solidFill>
              <w14:srgbClr w14:val="000000"/>
            </w14:solidFill>
          </w14:textFill>
        </w:rPr>
        <w:t>:</w:t>
      </w:r>
      <w:r>
        <w:rPr>
          <w:rStyle w:val="24"/>
          <w:rFonts w:ascii="仿宋" w:eastAsia="仿宋"/>
          <w:b w:val="0"/>
          <w:bCs/>
          <w:color w:val="000000"/>
          <w:sz w:val="32"/>
          <w:szCs w:val="32"/>
          <w14:textFill>
            <w14:solidFill>
              <w14:srgbClr w14:val="000000"/>
            </w14:solidFill>
          </w14:textFill>
        </w:rPr>
        <w:t xml:space="preserve"> </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17.06</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lang w:eastAsia="zh-CN"/>
        </w:rPr>
        <w:t>。</w:t>
      </w:r>
    </w:p>
    <w:p>
      <w:pPr>
        <w:spacing w:line="600" w:lineRule="exact"/>
        <w:ind w:firstLineChars="200" w:firstLine="640"/>
        <w:rPr>
          <w:rFonts w:ascii="仿宋" w:eastAsia="仿宋"/>
          <w:b/>
          <w:color w:val="000000"/>
          <w:sz w:val="32"/>
          <w:szCs w:val="32"/>
          <w14:textFill>
            <w14:solidFill>
              <w14:srgbClr w14:val="000000"/>
            </w14:solidFill>
          </w14:textFill>
        </w:rPr>
      </w:pPr>
      <w:r>
        <w:rPr>
          <w:rStyle w:val="24"/>
          <w:rFonts w:ascii="仿宋" w:eastAsia="仿宋" w:hint="eastAsia"/>
          <w:bCs/>
          <w:color w:val="000000"/>
          <w:sz w:val="32"/>
          <w:szCs w:val="32"/>
          <w14:textFill>
            <w14:solidFill>
              <w14:srgbClr w14:val="000000"/>
            </w14:solidFill>
          </w14:textFill>
          <w:lang w:val="en-US" w:eastAsia="zh-CN"/>
        </w:rPr>
        <w:t>3</w:t>
      </w:r>
      <w:r>
        <w:rPr>
          <w:rStyle w:val="24"/>
          <w:rFonts w:ascii="仿宋" w:eastAsia="仿宋"/>
          <w:bCs/>
          <w:color w:val="000000"/>
          <w:sz w:val="32"/>
          <w:szCs w:val="32"/>
          <w14:textFill>
            <w14:solidFill>
              <w14:srgbClr w14:val="000000"/>
            </w14:solidFill>
          </w14:textFill>
        </w:rPr>
        <w:t>.</w:t>
      </w:r>
      <w:r>
        <w:rPr>
          <w:rStyle w:val="24"/>
          <w:rFonts w:ascii="仿宋" w:eastAsia="仿宋" w:hint="eastAsia"/>
          <w:bCs/>
          <w:color w:val="000000"/>
          <w:sz w:val="32"/>
          <w:szCs w:val="32"/>
          <w14:textFill>
            <w14:solidFill>
              <w14:srgbClr w14:val="000000"/>
            </w14:solidFill>
          </w14:textFill>
        </w:rPr>
        <w:t>卫生健康支出（类）</w:t>
      </w:r>
      <w:r>
        <w:rPr>
          <w:rStyle w:val="24"/>
          <w:rFonts w:ascii="仿宋" w:eastAsia="仿宋" w:hint="eastAsia"/>
          <w:bCs/>
          <w:color w:val="000000"/>
          <w:sz w:val="32"/>
          <w:szCs w:val="32"/>
          <w14:textFill>
            <w14:solidFill>
              <w14:srgbClr w14:val="000000"/>
            </w14:solidFill>
          </w14:textFill>
          <w:lang w:val="en-US" w:eastAsia="zh-CN"/>
        </w:rPr>
        <w:t>行政事业单位医疗</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 xml:space="preserve"> 行政单位医疗</w:t>
      </w:r>
      <w:r>
        <w:rPr>
          <w:rStyle w:val="24"/>
          <w:rFonts w:ascii="仿宋" w:eastAsia="仿宋" w:hint="eastAsia"/>
          <w:bCs/>
          <w:color w:val="000000"/>
          <w:sz w:val="32"/>
          <w:szCs w:val="32"/>
          <w14:textFill>
            <w14:solidFill>
              <w14:srgbClr w14:val="000000"/>
            </w14:solidFill>
          </w14:textFill>
        </w:rPr>
        <w:t>（项）</w:t>
      </w:r>
      <w:r>
        <w:rPr>
          <w:rStyle w:val="24"/>
          <w:rFonts w:ascii="仿宋" w:eastAsia="仿宋"/>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8.8</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Fonts w:ascii="仿宋" w:eastAsia="仿宋"/>
          <w:color w:val="000000"/>
          <w:sz w:val="32"/>
          <w:szCs w:val="32"/>
          <w14:textFill>
            <w14:solidFill>
              <w14:srgbClr w14:val="000000"/>
            </w14:solidFill>
          </w14:textFill>
        </w:rPr>
      </w:pPr>
      <w:r>
        <w:rPr>
          <w:rStyle w:val="24"/>
          <w:rFonts w:ascii="仿宋" w:eastAsia="仿宋" w:hint="eastAsia"/>
          <w:bCs/>
          <w:color w:val="000000"/>
          <w:sz w:val="32"/>
          <w:szCs w:val="32"/>
          <w14:textFill>
            <w14:solidFill>
              <w14:srgbClr w14:val="000000"/>
            </w14:solidFill>
          </w14:textFill>
          <w:lang w:val="en-US" w:eastAsia="zh-CN"/>
        </w:rPr>
        <w:t>4.</w:t>
      </w:r>
      <w:r>
        <w:rPr>
          <w:rStyle w:val="24"/>
          <w:rFonts w:ascii="仿宋" w:eastAsia="仿宋" w:hint="eastAsia"/>
          <w:bCs/>
          <w:color w:val="000000"/>
          <w:sz w:val="32"/>
          <w:szCs w:val="32"/>
          <w14:textFill>
            <w14:solidFill>
              <w14:srgbClr w14:val="000000"/>
            </w14:solidFill>
          </w14:textFill>
          <w:lang w:eastAsia="zh-CN"/>
        </w:rPr>
        <w:t>卫生健康支出</w:t>
      </w:r>
      <w:r>
        <w:rPr>
          <w:rStyle w:val="24"/>
          <w:rFonts w:ascii="仿宋" w:eastAsia="仿宋" w:hint="eastAsia"/>
          <w:bCs/>
          <w:color w:val="000000"/>
          <w:sz w:val="32"/>
          <w:szCs w:val="32"/>
          <w14:textFill>
            <w14:solidFill>
              <w14:srgbClr w14:val="000000"/>
            </w14:solidFill>
          </w14:textFill>
        </w:rPr>
        <w:t>（类）</w:t>
      </w:r>
      <w:r>
        <w:rPr>
          <w:rStyle w:val="24"/>
          <w:rFonts w:ascii="仿宋" w:eastAsia="仿宋" w:hint="eastAsia"/>
          <w:bCs/>
          <w:color w:val="000000"/>
          <w:sz w:val="32"/>
          <w:szCs w:val="32"/>
          <w14:textFill>
            <w14:solidFill>
              <w14:srgbClr w14:val="000000"/>
            </w14:solidFill>
          </w14:textFill>
          <w:lang w:val="en-US" w:eastAsia="zh-CN"/>
        </w:rPr>
        <w:t>行政事业单位医疗</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 xml:space="preserve">  事业单位医疗</w:t>
      </w:r>
      <w:r>
        <w:rPr>
          <w:rStyle w:val="24"/>
          <w:rFonts w:ascii="仿宋" w:eastAsia="仿宋" w:hint="eastAsia"/>
          <w:bCs/>
          <w:color w:val="000000"/>
          <w:sz w:val="32"/>
          <w:szCs w:val="32"/>
          <w14:textFill>
            <w14:solidFill>
              <w14:srgbClr w14:val="000000"/>
            </w14:solidFill>
          </w14:textFill>
        </w:rPr>
        <w:t>（项）</w:t>
      </w:r>
      <w:r>
        <w:rPr>
          <w:rStyle w:val="24"/>
          <w:rFonts w:ascii="仿宋" w:eastAsia="仿宋"/>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6.4</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Fonts w:ascii="仿宋" w:eastAsia="仿宋"/>
          <w:color w:val="000000"/>
          <w:sz w:val="32"/>
          <w:szCs w:val="32"/>
          <w14:textFill>
            <w14:solidFill>
              <w14:srgbClr w14:val="000000"/>
            </w14:solidFill>
          </w14:textFill>
        </w:rPr>
      </w:pPr>
      <w:r>
        <w:rPr>
          <w:rStyle w:val="24"/>
          <w:rFonts w:ascii="仿宋" w:eastAsia="仿宋" w:hint="eastAsia"/>
          <w:bCs/>
          <w:color w:val="000000"/>
          <w:sz w:val="32"/>
          <w:szCs w:val="32"/>
          <w14:textFill>
            <w14:solidFill>
              <w14:srgbClr w14:val="000000"/>
            </w14:solidFill>
          </w14:textFill>
          <w:lang w:val="en-US" w:eastAsia="zh-CN"/>
        </w:rPr>
        <w:t>5.</w:t>
      </w:r>
      <w:r>
        <w:rPr>
          <w:rStyle w:val="24"/>
          <w:rFonts w:ascii="仿宋" w:eastAsia="仿宋" w:hint="eastAsia"/>
          <w:bCs/>
          <w:color w:val="000000"/>
          <w:sz w:val="32"/>
          <w:szCs w:val="32"/>
          <w14:textFill>
            <w14:solidFill>
              <w14:srgbClr w14:val="000000"/>
            </w14:solidFill>
          </w14:textFill>
          <w:lang w:eastAsia="zh-CN"/>
        </w:rPr>
        <w:t>卫生健康支出</w:t>
      </w:r>
      <w:r>
        <w:rPr>
          <w:rStyle w:val="24"/>
          <w:rFonts w:ascii="仿宋" w:eastAsia="仿宋" w:hint="eastAsia"/>
          <w:bCs/>
          <w:color w:val="000000"/>
          <w:sz w:val="32"/>
          <w:szCs w:val="32"/>
          <w14:textFill>
            <w14:solidFill>
              <w14:srgbClr w14:val="000000"/>
            </w14:solidFill>
          </w14:textFill>
        </w:rPr>
        <w:t>（类）</w:t>
      </w:r>
      <w:r>
        <w:rPr>
          <w:rStyle w:val="24"/>
          <w:rFonts w:ascii="仿宋" w:eastAsia="仿宋" w:hint="eastAsia"/>
          <w:bCs/>
          <w:color w:val="000000"/>
          <w:sz w:val="32"/>
          <w:szCs w:val="32"/>
          <w14:textFill>
            <w14:solidFill>
              <w14:srgbClr w14:val="000000"/>
            </w14:solidFill>
          </w14:textFill>
          <w:lang w:val="en-US" w:eastAsia="zh-CN"/>
        </w:rPr>
        <w:t>行政事业单位医疗</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公务员医疗补助</w:t>
      </w:r>
      <w:r>
        <w:rPr>
          <w:rStyle w:val="24"/>
          <w:rFonts w:ascii="仿宋" w:eastAsia="仿宋" w:hint="eastAsia"/>
          <w:bCs/>
          <w:color w:val="000000"/>
          <w:sz w:val="32"/>
          <w:szCs w:val="32"/>
          <w14:textFill>
            <w14:solidFill>
              <w14:srgbClr w14:val="000000"/>
            </w14:solidFill>
          </w14:textFill>
        </w:rPr>
        <w:t>（项）</w:t>
      </w:r>
      <w:r>
        <w:rPr>
          <w:rStyle w:val="24"/>
          <w:rFonts w:ascii="仿宋" w:eastAsia="仿宋"/>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2.84</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Style w:val="24"/>
          <w:rFonts w:ascii="仿宋" w:eastAsia="仿宋"/>
          <w:bCs/>
          <w:color w:val="000000"/>
          <w:sz w:val="32"/>
          <w:szCs w:val="32"/>
          <w14:textFill>
            <w14:solidFill>
              <w14:srgbClr w14:val="000000"/>
            </w14:solidFill>
          </w14:textFill>
          <w:lang w:val="en-US" w:eastAsia="zh-CN"/>
        </w:rPr>
      </w:pPr>
      <w:bookmarkStart w:id="23" w:name="_Toc15396608"/>
      <w:bookmarkStart w:id="24" w:name="_Toc15377214"/>
      <w:r>
        <w:rPr>
          <w:rStyle w:val="24"/>
          <w:rFonts w:ascii="仿宋" w:eastAsia="仿宋" w:hint="eastAsia"/>
          <w:bCs/>
          <w:color w:val="000000"/>
          <w:sz w:val="32"/>
          <w:szCs w:val="32"/>
          <w14:textFill>
            <w14:solidFill>
              <w14:srgbClr w14:val="000000"/>
            </w14:solidFill>
          </w14:textFill>
          <w:lang w:val="en-US" w:eastAsia="zh-CN"/>
        </w:rPr>
        <w:t>6.</w:t>
      </w:r>
      <w:r>
        <w:rPr>
          <w:rStyle w:val="24"/>
          <w:rFonts w:ascii="仿宋" w:eastAsia="仿宋" w:hint="eastAsia"/>
          <w:bCs/>
          <w:color w:val="000000"/>
          <w:sz w:val="32"/>
          <w:szCs w:val="32"/>
          <w14:textFill>
            <w14:solidFill>
              <w14:srgbClr w14:val="000000"/>
            </w14:solidFill>
          </w14:textFill>
          <w:lang w:eastAsia="zh-CN"/>
        </w:rPr>
        <w:t>卫生健康支出</w:t>
      </w:r>
      <w:r>
        <w:rPr>
          <w:rStyle w:val="24"/>
          <w:rFonts w:ascii="仿宋" w:eastAsia="仿宋" w:hint="eastAsia"/>
          <w:bCs/>
          <w:color w:val="000000"/>
          <w:sz w:val="32"/>
          <w:szCs w:val="32"/>
          <w14:textFill>
            <w14:solidFill>
              <w14:srgbClr w14:val="000000"/>
            </w14:solidFill>
          </w14:textFill>
        </w:rPr>
        <w:t>（类）</w:t>
      </w:r>
      <w:r>
        <w:rPr>
          <w:rStyle w:val="24"/>
          <w:rFonts w:ascii="仿宋" w:eastAsia="仿宋" w:hint="eastAsia"/>
          <w:bCs/>
          <w:color w:val="000000"/>
          <w:sz w:val="32"/>
          <w:szCs w:val="32"/>
          <w14:textFill>
            <w14:solidFill>
              <w14:srgbClr w14:val="000000"/>
            </w14:solidFill>
          </w14:textFill>
          <w:lang w:val="en-US" w:eastAsia="zh-CN"/>
        </w:rPr>
        <w:t>行政事业单位医疗</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其他行政事业单位医疗支出</w:t>
      </w:r>
      <w:r>
        <w:rPr>
          <w:rStyle w:val="24"/>
          <w:rFonts w:ascii="仿宋" w:eastAsia="仿宋" w:hint="eastAsia"/>
          <w:bCs/>
          <w:color w:val="000000"/>
          <w:sz w:val="32"/>
          <w:szCs w:val="32"/>
          <w14:textFill>
            <w14:solidFill>
              <w14:srgbClr w14:val="000000"/>
            </w14:solidFill>
          </w14:textFill>
        </w:rPr>
        <w:t>（项）</w:t>
      </w:r>
      <w:r>
        <w:rPr>
          <w:rStyle w:val="24"/>
          <w:rFonts w:ascii="仿宋" w:eastAsia="仿宋"/>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2.19</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Style w:val="24"/>
          <w:rFonts w:ascii="仿宋" w:eastAsia="仿宋" w:hint="eastAsia"/>
          <w:bCs/>
          <w:color w:val="000000"/>
          <w:sz w:val="32"/>
          <w:szCs w:val="32"/>
          <w14:textFill>
            <w14:solidFill>
              <w14:srgbClr w14:val="000000"/>
            </w14:solidFill>
          </w14:textFill>
          <w:lang w:eastAsia="zh-CN"/>
        </w:rPr>
      </w:pPr>
      <w:r>
        <w:rPr>
          <w:rStyle w:val="24"/>
          <w:rFonts w:ascii="仿宋" w:eastAsia="仿宋" w:hint="eastAsia"/>
          <w:bCs/>
          <w:color w:val="000000"/>
          <w:sz w:val="32"/>
          <w:szCs w:val="32"/>
          <w14:textFill>
            <w14:solidFill>
              <w14:srgbClr w14:val="000000"/>
            </w14:solidFill>
          </w14:textFill>
          <w:lang w:val="en-US" w:eastAsia="zh-CN"/>
        </w:rPr>
        <w:t>7.城乡社区支出</w:t>
      </w:r>
      <w:r>
        <w:rPr>
          <w:rStyle w:val="24"/>
          <w:rFonts w:ascii="仿宋" w:eastAsia="仿宋" w:hint="eastAsia"/>
          <w:bCs/>
          <w:color w:val="000000"/>
          <w:sz w:val="32"/>
          <w:szCs w:val="32"/>
          <w14:textFill>
            <w14:solidFill>
              <w14:srgbClr w14:val="000000"/>
            </w14:solidFill>
          </w14:textFill>
        </w:rPr>
        <w:t>（类）</w:t>
      </w:r>
      <w:r>
        <w:rPr>
          <w:rStyle w:val="24"/>
          <w:rFonts w:ascii="仿宋" w:eastAsia="仿宋" w:hint="eastAsia"/>
          <w:bCs/>
          <w:color w:val="000000"/>
          <w:sz w:val="32"/>
          <w:szCs w:val="32"/>
          <w14:textFill>
            <w14:solidFill>
              <w14:srgbClr w14:val="000000"/>
            </w14:solidFill>
          </w14:textFill>
          <w:lang w:val="en-US" w:eastAsia="zh-CN"/>
        </w:rPr>
        <w:t>城乡社区管理事务</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行政运行</w:t>
      </w:r>
      <w:r>
        <w:rPr>
          <w:rStyle w:val="24"/>
          <w:rFonts w:ascii="仿宋" w:eastAsia="仿宋" w:hint="eastAsia"/>
          <w:bCs/>
          <w:color w:val="000000"/>
          <w:sz w:val="32"/>
          <w:szCs w:val="32"/>
          <w14:textFill>
            <w14:solidFill>
              <w14:srgbClr w14:val="000000"/>
            </w14:solidFill>
          </w14:textFill>
        </w:rPr>
        <w:t>（项）</w:t>
      </w:r>
      <w:r>
        <w:rPr>
          <w:rStyle w:val="24"/>
          <w:rFonts w:ascii="仿宋" w:eastAsia="仿宋" w:hint="eastAsia"/>
          <w:bCs/>
          <w:color w:val="000000"/>
          <w:sz w:val="32"/>
          <w:szCs w:val="32"/>
          <w14:textFill>
            <w14:solidFill>
              <w14:srgbClr w14:val="000000"/>
            </w14:solidFill>
          </w14:textFill>
          <w:lang w:eastAsia="zh-CN"/>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173.93</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p>
    <w:p>
      <w:pPr>
        <w:spacing w:line="600" w:lineRule="exact"/>
        <w:ind w:firstLineChars="200" w:firstLine="640"/>
        <w:rPr>
          <w:rStyle w:val="24"/>
          <w:rFonts w:ascii="仿宋" w:eastAsia="仿宋" w:hint="eastAsia"/>
          <w:bCs/>
          <w:color w:val="000000"/>
          <w:sz w:val="32"/>
          <w:szCs w:val="32"/>
          <w14:textFill>
            <w14:solidFill>
              <w14:srgbClr w14:val="000000"/>
            </w14:solidFill>
          </w14:textFill>
          <w:lang w:val="en-US" w:eastAsia="zh-CN"/>
        </w:rPr>
      </w:pPr>
      <w:r>
        <w:rPr>
          <w:rStyle w:val="24"/>
          <w:rFonts w:ascii="仿宋" w:eastAsia="仿宋" w:hint="eastAsia"/>
          <w:bCs/>
          <w:color w:val="000000"/>
          <w:sz w:val="32"/>
          <w:szCs w:val="32"/>
          <w14:textFill>
            <w14:solidFill>
              <w14:srgbClr w14:val="000000"/>
            </w14:solidFill>
          </w14:textFill>
          <w:lang w:val="en-US" w:eastAsia="zh-CN"/>
        </w:rPr>
        <w:t>8.城乡社区支出</w:t>
      </w:r>
      <w:r>
        <w:rPr>
          <w:rStyle w:val="24"/>
          <w:rFonts w:ascii="仿宋" w:eastAsia="仿宋" w:hint="eastAsia"/>
          <w:bCs/>
          <w:color w:val="000000"/>
          <w:sz w:val="32"/>
          <w:szCs w:val="32"/>
          <w14:textFill>
            <w14:solidFill>
              <w14:srgbClr w14:val="000000"/>
            </w14:solidFill>
          </w14:textFill>
        </w:rPr>
        <w:t>（类）</w:t>
      </w:r>
      <w:r>
        <w:rPr>
          <w:rStyle w:val="24"/>
          <w:rFonts w:ascii="仿宋" w:eastAsia="仿宋" w:hint="eastAsia"/>
          <w:bCs/>
          <w:color w:val="000000"/>
          <w:sz w:val="32"/>
          <w:szCs w:val="32"/>
          <w14:textFill>
            <w14:solidFill>
              <w14:srgbClr w14:val="000000"/>
            </w14:solidFill>
          </w14:textFill>
          <w:lang w:val="en-US" w:eastAsia="zh-CN"/>
        </w:rPr>
        <w:t>城乡社区管理事务</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工程建设管理</w:t>
      </w:r>
      <w:r>
        <w:rPr>
          <w:rStyle w:val="24"/>
          <w:rFonts w:ascii="仿宋" w:eastAsia="仿宋" w:hint="eastAsia"/>
          <w:bCs/>
          <w:color w:val="000000"/>
          <w:sz w:val="32"/>
          <w:szCs w:val="32"/>
          <w14:textFill>
            <w14:solidFill>
              <w14:srgbClr w14:val="000000"/>
            </w14:solidFill>
          </w14:textFill>
        </w:rPr>
        <w:t>（项）</w:t>
      </w:r>
      <w:r>
        <w:rPr>
          <w:rStyle w:val="24"/>
          <w:rFonts w:ascii="仿宋" w:eastAsia="仿宋" w:hint="eastAsia"/>
          <w:bCs/>
          <w:color w:val="000000"/>
          <w:sz w:val="32"/>
          <w:szCs w:val="32"/>
          <w14:textFill>
            <w14:solidFill>
              <w14:srgbClr w14:val="000000"/>
            </w14:solidFill>
          </w14:textFill>
          <w:lang w:eastAsia="zh-CN"/>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12</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r>
        <w:rPr>
          <w:rStyle w:val="24"/>
          <w:rFonts w:ascii="仿宋" w:eastAsia="仿宋" w:hint="eastAsia"/>
          <w:b w:val="0"/>
          <w:bCs/>
          <w:color w:val="000000"/>
          <w:sz w:val="32"/>
          <w:szCs w:val="32"/>
          <w14:textFill>
            <w14:solidFill>
              <w14:srgbClr w14:val="000000"/>
            </w14:solidFill>
          </w14:textFill>
          <w:lang w:eastAsia="zh-CN"/>
        </w:rPr>
        <w:t>。</w:t>
      </w:r>
    </w:p>
    <w:p>
      <w:pPr>
        <w:spacing w:line="600" w:lineRule="exact"/>
        <w:ind w:firstLineChars="200" w:firstLine="640"/>
        <w:rPr>
          <w:rStyle w:val="24"/>
          <w:rFonts w:ascii="仿宋" w:eastAsia="仿宋" w:hint="eastAsia"/>
          <w:b w:val="0"/>
          <w:bCs/>
          <w:color w:val="000000"/>
          <w:sz w:val="32"/>
          <w:szCs w:val="32"/>
          <w14:textFill>
            <w14:solidFill>
              <w14:srgbClr w14:val="000000"/>
            </w14:solidFill>
          </w14:textFill>
          <w:lang w:eastAsia="zh-CN"/>
        </w:rPr>
      </w:pPr>
      <w:r>
        <w:rPr>
          <w:rStyle w:val="24"/>
          <w:rFonts w:ascii="仿宋" w:eastAsia="仿宋" w:hint="eastAsia"/>
          <w:bCs/>
          <w:color w:val="000000"/>
          <w:sz w:val="32"/>
          <w:szCs w:val="32"/>
          <w14:textFill>
            <w14:solidFill>
              <w14:srgbClr w14:val="000000"/>
            </w14:solidFill>
          </w14:textFill>
          <w:lang w:val="en-US" w:eastAsia="zh-CN"/>
        </w:rPr>
        <w:t>9.城乡社区支出</w:t>
      </w:r>
      <w:r>
        <w:rPr>
          <w:rStyle w:val="24"/>
          <w:rFonts w:ascii="仿宋" w:eastAsia="仿宋" w:hint="eastAsia"/>
          <w:bCs/>
          <w:color w:val="000000"/>
          <w:sz w:val="32"/>
          <w:szCs w:val="32"/>
          <w14:textFill>
            <w14:solidFill>
              <w14:srgbClr w14:val="000000"/>
            </w14:solidFill>
          </w14:textFill>
        </w:rPr>
        <w:t>（类）</w:t>
      </w:r>
      <w:r>
        <w:rPr>
          <w:rStyle w:val="24"/>
          <w:rFonts w:ascii="仿宋" w:eastAsia="仿宋" w:hint="eastAsia"/>
          <w:bCs/>
          <w:color w:val="000000"/>
          <w:sz w:val="32"/>
          <w:szCs w:val="32"/>
          <w14:textFill>
            <w14:solidFill>
              <w14:srgbClr w14:val="000000"/>
            </w14:solidFill>
          </w14:textFill>
          <w:lang w:val="en-US" w:eastAsia="zh-CN"/>
        </w:rPr>
        <w:t>城乡社区管理事务</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其他城乡社区管理事务支出</w:t>
      </w:r>
      <w:r>
        <w:rPr>
          <w:rStyle w:val="24"/>
          <w:rFonts w:ascii="仿宋" w:eastAsia="仿宋" w:hint="eastAsia"/>
          <w:bCs/>
          <w:color w:val="000000"/>
          <w:sz w:val="32"/>
          <w:szCs w:val="32"/>
          <w14:textFill>
            <w14:solidFill>
              <w14:srgbClr w14:val="000000"/>
            </w14:solidFill>
          </w14:textFill>
        </w:rPr>
        <w:t>（项）</w:t>
      </w:r>
      <w:r>
        <w:rPr>
          <w:rStyle w:val="24"/>
          <w:rFonts w:ascii="仿宋" w:eastAsia="仿宋" w:hint="eastAsia"/>
          <w:bCs/>
          <w:color w:val="000000"/>
          <w:sz w:val="32"/>
          <w:szCs w:val="32"/>
          <w14:textFill>
            <w14:solidFill>
              <w14:srgbClr w14:val="000000"/>
            </w14:solidFill>
          </w14:textFill>
          <w:lang w:eastAsia="zh-CN"/>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134.88</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r>
        <w:rPr>
          <w:rStyle w:val="24"/>
          <w:rFonts w:ascii="仿宋" w:eastAsia="仿宋" w:hint="eastAsia"/>
          <w:b w:val="0"/>
          <w:bCs/>
          <w:color w:val="000000"/>
          <w:sz w:val="32"/>
          <w:szCs w:val="32"/>
          <w14:textFill>
            <w14:solidFill>
              <w14:srgbClr w14:val="000000"/>
            </w14:solidFill>
          </w14:textFill>
          <w:lang w:eastAsia="zh-CN"/>
        </w:rPr>
        <w:t>。</w:t>
      </w:r>
    </w:p>
    <w:p>
      <w:pPr>
        <w:spacing w:line="600" w:lineRule="exact"/>
        <w:ind w:firstLineChars="200" w:firstLine="640"/>
        <w:rPr>
          <w:rStyle w:val="24"/>
          <w:rFonts w:ascii="仿宋" w:eastAsia="仿宋" w:hint="eastAsia"/>
          <w:b w:val="0"/>
          <w:bCs/>
          <w:color w:val="000000"/>
          <w:sz w:val="32"/>
          <w:szCs w:val="32"/>
          <w14:textFill>
            <w14:solidFill>
              <w14:srgbClr w14:val="000000"/>
            </w14:solidFill>
          </w14:textFill>
        </w:rPr>
      </w:pPr>
      <w:r>
        <w:rPr>
          <w:rStyle w:val="24"/>
          <w:rFonts w:ascii="仿宋" w:eastAsia="仿宋" w:hint="eastAsia"/>
          <w:bCs/>
          <w:color w:val="000000"/>
          <w:sz w:val="32"/>
          <w:szCs w:val="32"/>
          <w14:textFill>
            <w14:solidFill>
              <w14:srgbClr w14:val="000000"/>
            </w14:solidFill>
          </w14:textFill>
          <w:lang w:val="en-US" w:eastAsia="zh-CN"/>
        </w:rPr>
        <w:t>10.城乡社区支出</w:t>
      </w:r>
      <w:r>
        <w:rPr>
          <w:rStyle w:val="24"/>
          <w:rFonts w:ascii="仿宋" w:eastAsia="仿宋" w:hint="eastAsia"/>
          <w:bCs/>
          <w:color w:val="000000"/>
          <w:sz w:val="32"/>
          <w:szCs w:val="32"/>
          <w14:textFill>
            <w14:solidFill>
              <w14:srgbClr w14:val="000000"/>
            </w14:solidFill>
          </w14:textFill>
        </w:rPr>
        <w:t>（类）</w:t>
      </w:r>
      <w:r>
        <w:rPr>
          <w:rStyle w:val="24"/>
          <w:rFonts w:ascii="仿宋" w:eastAsia="仿宋" w:hint="eastAsia"/>
          <w:bCs/>
          <w:color w:val="000000"/>
          <w:sz w:val="32"/>
          <w:szCs w:val="32"/>
          <w14:textFill>
            <w14:solidFill>
              <w14:srgbClr w14:val="000000"/>
            </w14:solidFill>
          </w14:textFill>
          <w:lang w:val="en-US" w:eastAsia="zh-CN"/>
        </w:rPr>
        <w:t>城乡社区环境卫生</w:t>
      </w:r>
      <w:r>
        <w:rPr>
          <w:rStyle w:val="24"/>
          <w:rFonts w:ascii="仿宋" w:eastAsia="仿宋" w:hint="eastAsia"/>
          <w:bCs/>
          <w:color w:val="000000"/>
          <w:sz w:val="32"/>
          <w:szCs w:val="32"/>
          <w14:textFill>
            <w14:solidFill>
              <w14:srgbClr w14:val="000000"/>
            </w14:solidFill>
          </w14:textFill>
        </w:rPr>
        <w:t>（款）</w:t>
      </w:r>
      <w:r>
        <w:rPr>
          <w:rStyle w:val="24"/>
          <w:rFonts w:ascii="仿宋" w:eastAsia="仿宋" w:hint="eastAsia"/>
          <w:bCs/>
          <w:color w:val="000000"/>
          <w:sz w:val="32"/>
          <w:szCs w:val="32"/>
          <w14:textFill>
            <w14:solidFill>
              <w14:srgbClr w14:val="000000"/>
            </w14:solidFill>
          </w14:textFill>
          <w:lang w:val="en-US" w:eastAsia="zh-CN"/>
        </w:rPr>
        <w:t>城乡社区环境卫生</w:t>
      </w:r>
      <w:r>
        <w:rPr>
          <w:rStyle w:val="24"/>
          <w:rFonts w:ascii="仿宋" w:eastAsia="仿宋" w:hint="eastAsia"/>
          <w:bCs/>
          <w:color w:val="000000"/>
          <w:sz w:val="32"/>
          <w:szCs w:val="32"/>
          <w14:textFill>
            <w14:solidFill>
              <w14:srgbClr w14:val="000000"/>
            </w14:solidFill>
          </w14:textFill>
        </w:rPr>
        <w:t>（项）</w:t>
      </w:r>
      <w:r>
        <w:rPr>
          <w:rStyle w:val="24"/>
          <w:rFonts w:ascii="仿宋" w:eastAsia="仿宋" w:hint="eastAsia"/>
          <w:bCs/>
          <w:color w:val="000000"/>
          <w:sz w:val="32"/>
          <w:szCs w:val="32"/>
          <w14:textFill>
            <w14:solidFill>
              <w14:srgbClr w14:val="000000"/>
            </w14:solidFill>
          </w14:textFill>
          <w:lang w:eastAsia="zh-CN"/>
        </w:rPr>
        <w:t>：</w:t>
      </w:r>
      <w:r>
        <w:rPr>
          <w:rStyle w:val="24"/>
          <w:rFonts w:ascii="仿宋" w:eastAsia="仿宋" w:hint="eastAsia"/>
          <w:b w:val="0"/>
          <w:bCs/>
          <w:color w:val="000000"/>
          <w:sz w:val="32"/>
          <w:szCs w:val="32"/>
          <w14:textFill>
            <w14:solidFill>
              <w14:srgbClr w14:val="000000"/>
            </w14:solidFill>
          </w14:textFill>
        </w:rPr>
        <w:t>支出决算为</w:t>
      </w:r>
      <w:r>
        <w:rPr>
          <w:rStyle w:val="24"/>
          <w:rFonts w:ascii="仿宋" w:eastAsia="仿宋" w:hint="eastAsia"/>
          <w:b w:val="0"/>
          <w:bCs/>
          <w:color w:val="000000"/>
          <w:sz w:val="32"/>
          <w:szCs w:val="32"/>
          <w14:textFill>
            <w14:solidFill>
              <w14:srgbClr w14:val="000000"/>
            </w14:solidFill>
          </w14:textFill>
          <w:lang w:val="en-US" w:eastAsia="zh-CN"/>
        </w:rPr>
        <w:t>283.7</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r>
        <w:rPr>
          <w:rStyle w:val="24"/>
          <w:rFonts w:ascii="仿宋" w:eastAsia="仿宋" w:hint="eastAsia"/>
          <w:b w:val="0"/>
          <w:bCs/>
          <w:color w:val="000000"/>
          <w:sz w:val="32"/>
          <w:szCs w:val="32"/>
          <w14:textFill>
            <w14:solidFill>
              <w14:srgbClr w14:val="000000"/>
            </w14:solidFill>
          </w14:textFill>
          <w:lang w:eastAsia="zh-CN"/>
        </w:rPr>
        <w:t>。</w:t>
      </w:r>
    </w:p>
    <w:p>
      <w:pPr>
        <w:spacing w:line="600" w:lineRule="exact"/>
        <w:ind w:firstLineChars="200" w:firstLine="640"/>
        <w:rPr>
          <w:rStyle w:val="24"/>
          <w:rFonts w:ascii="仿宋" w:eastAsia="仿宋" w:hint="eastAsia"/>
          <w:b w:val="0"/>
          <w:bCs/>
          <w:color w:val="000000"/>
          <w:sz w:val="32"/>
          <w:szCs w:val="32"/>
          <w14:textFill>
            <w14:solidFill>
              <w14:srgbClr w14:val="000000"/>
            </w14:solidFill>
          </w14:textFill>
          <w:lang w:val="en-US" w:eastAsia="zh-CN"/>
        </w:rPr>
      </w:pPr>
      <w:r>
        <w:rPr>
          <w:rStyle w:val="24"/>
          <w:rFonts w:ascii="仿宋" w:eastAsia="仿宋" w:hint="eastAsia"/>
          <w:bCs/>
          <w:color w:val="000000"/>
          <w:sz w:val="32"/>
          <w:szCs w:val="32"/>
          <w14:textFill>
            <w14:solidFill>
              <w14:srgbClr w14:val="000000"/>
            </w14:solidFill>
          </w14:textFill>
          <w:lang w:val="en-US" w:eastAsia="zh-CN"/>
        </w:rPr>
        <w:t>11.住房保障（类）住房改革支出（款）住房公积金（项）：</w:t>
      </w:r>
      <w:r>
        <w:rPr>
          <w:rStyle w:val="24"/>
          <w:rFonts w:ascii="仿宋" w:eastAsia="仿宋" w:hint="eastAsia"/>
          <w:b w:val="0"/>
          <w:bCs/>
          <w:color w:val="000000"/>
          <w:sz w:val="32"/>
          <w:szCs w:val="32"/>
          <w14:textFill>
            <w14:solidFill>
              <w14:srgbClr w14:val="000000"/>
            </w14:solidFill>
          </w14:textFill>
        </w:rPr>
        <w:t>支出决算为</w:t>
      </w:r>
      <w:r>
        <w:rPr>
          <w:rFonts w:ascii="仿宋" w:eastAsia="仿宋" w:hint="eastAsia"/>
          <w:color w:val="000000"/>
          <w:sz w:val="32"/>
          <w:szCs w:val="32"/>
          <w14:textFill>
            <w14:solidFill>
              <w14:srgbClr w14:val="000000"/>
            </w14:solidFill>
          </w14:textFill>
          <w:lang w:val="en-US" w:eastAsia="zh-CN"/>
        </w:rPr>
        <w:t>32.65</w:t>
      </w:r>
      <w:r>
        <w:rPr>
          <w:rStyle w:val="24"/>
          <w:rFonts w:ascii="仿宋" w:eastAsia="仿宋" w:hint="eastAsia"/>
          <w:b w:val="0"/>
          <w:bCs/>
          <w:color w:val="000000"/>
          <w:sz w:val="32"/>
          <w:szCs w:val="32"/>
          <w14:textFill>
            <w14:solidFill>
              <w14:srgbClr w14:val="000000"/>
            </w14:solidFill>
          </w14:textFill>
        </w:rPr>
        <w:t>万元，完成预算</w:t>
      </w:r>
      <w:r>
        <w:rPr>
          <w:rStyle w:val="24"/>
          <w:rFonts w:ascii="仿宋" w:eastAsia="仿宋" w:hint="eastAsia"/>
          <w:b w:val="0"/>
          <w:bCs/>
          <w:color w:val="000000"/>
          <w:sz w:val="32"/>
          <w:szCs w:val="32"/>
          <w14:textFill>
            <w14:solidFill>
              <w14:srgbClr w14:val="000000"/>
            </w14:solidFill>
          </w14:textFill>
          <w:lang w:val="en-US" w:eastAsia="zh-CN"/>
        </w:rPr>
        <w:t>100</w:t>
      </w:r>
      <w:r>
        <w:rPr>
          <w:rStyle w:val="24"/>
          <w:rFonts w:ascii="仿宋" w:eastAsia="仿宋"/>
          <w:b w:val="0"/>
          <w:bCs/>
          <w:color w:val="000000"/>
          <w:sz w:val="32"/>
          <w:szCs w:val="32"/>
          <w14:textFill>
            <w14:solidFill>
              <w14:srgbClr w14:val="000000"/>
            </w14:solidFill>
          </w14:textFill>
        </w:rPr>
        <w:t>%</w:t>
      </w:r>
      <w:r>
        <w:rPr>
          <w:rStyle w:val="24"/>
          <w:rFonts w:ascii="仿宋" w:eastAsia="仿宋" w:hint="eastAsia"/>
          <w:b w:val="0"/>
          <w:bCs/>
          <w:color w:val="000000"/>
          <w:sz w:val="32"/>
          <w:szCs w:val="32"/>
          <w14:textFill>
            <w14:solidFill>
              <w14:srgbClr w14:val="000000"/>
            </w14:solidFill>
          </w14:textFill>
        </w:rPr>
        <w:t>，决算数等于预算数。</w:t>
      </w:r>
    </w:p>
    <w:p>
      <w:pPr>
        <w:spacing w:line="600" w:lineRule="exact"/>
        <w:ind w:firstLine="640"/>
        <w:rPr>
          <w:rStyle w:val="2Char"/>
          <w:color w:val="000000"/>
          <w14:textFill>
            <w14:solidFill>
              <w14:srgbClr w14:val="000000"/>
            </w14:solidFill>
          </w14:textFill>
        </w:rPr>
      </w:pPr>
      <w:r>
        <w:rPr>
          <w:rFonts w:ascii="黑体" w:eastAsia="黑体" w:hint="eastAsia"/>
          <w:color w:val="000000"/>
          <w:sz w:val="32"/>
          <w:szCs w:val="32"/>
          <w14:textFill>
            <w14:solidFill>
              <w14:srgbClr w14:val="000000"/>
            </w14:solidFill>
          </w14:textFill>
        </w:rPr>
        <w:t>六</w:t>
      </w:r>
      <w:r>
        <w:rPr>
          <w:rFonts w:ascii="黑体" w:eastAsia="黑体" w:hint="eastAsia"/>
          <w:b/>
          <w:color w:val="000000"/>
          <w:sz w:val="32"/>
          <w:szCs w:val="32"/>
          <w14:textFill>
            <w14:solidFill>
              <w14:srgbClr w14:val="000000"/>
            </w14:solidFill>
          </w14:textFill>
        </w:rPr>
        <w:t>、一</w:t>
      </w:r>
      <w:r>
        <w:rPr>
          <w:rStyle w:val="2Char"/>
          <w:rFonts w:ascii="黑体" w:eastAsia="黑体" w:hint="eastAsia"/>
          <w:b w:val="0"/>
          <w:color w:val="000000"/>
          <w14:textFill>
            <w14:solidFill>
              <w14:srgbClr w14:val="000000"/>
            </w14:solidFill>
          </w14:textFill>
        </w:rPr>
        <w:t>般公共预算财政拨款基本支出决算情况说明</w:t>
      </w:r>
      <w:bookmarkEnd w:id="23"/>
      <w:bookmarkEnd w:id="24"/>
      <w:r>
        <w:rPr>
          <w:rStyle w:val="2Char"/>
          <w:rFonts w:ascii="黑体" w:eastAsia="黑体"/>
          <w:b w:val="0"/>
          <w:color w:val="000000"/>
          <w14:textFill>
            <w14:solidFill>
              <w14:srgbClr w14:val="000000"/>
            </w14:solidFill>
          </w14:textFill>
        </w:rPr>
        <w:tab/>
      </w:r>
    </w:p>
    <w:p>
      <w:pPr>
        <w:spacing w:line="600" w:lineRule="exact"/>
        <w:ind w:firstLine="645"/>
        <w:rPr>
          <w:rFonts w:ascii="仿宋" w:eastAsia="仿宋"/>
          <w:color w:val="000000"/>
          <w:sz w:val="32"/>
          <w:szCs w:val="32"/>
          <w14:textFill>
            <w14:solidFill>
              <w14:srgbClr w14:val="000000"/>
            </w14:solidFill>
          </w14:textFill>
        </w:rPr>
      </w:pP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21</w:t>
      </w:r>
      <w:r>
        <w:rPr>
          <w:rFonts w:ascii="仿宋" w:eastAsia="仿宋" w:hint="eastAsia"/>
          <w:color w:val="000000"/>
          <w:sz w:val="32"/>
          <w:szCs w:val="32"/>
          <w14:textFill>
            <w14:solidFill>
              <w14:srgbClr w14:val="000000"/>
            </w14:solidFill>
          </w14:textFill>
        </w:rPr>
        <w:t>年一般公共预算财政拨款基本支出</w:t>
      </w:r>
      <w:r>
        <w:rPr>
          <w:rFonts w:ascii="仿宋_GB2312" w:eastAsia="仿宋_GB2312" w:hint="eastAsia"/>
          <w:b w:val="0"/>
          <w:color w:val="000000"/>
          <w:sz w:val="32"/>
          <w14:textFill>
            <w14:solidFill>
              <w14:srgbClr w14:val="000000"/>
            </w14:solidFill>
          </w14:textFill>
          <w:lang w:val="en-US" w:eastAsia="zh-CN"/>
        </w:rPr>
        <w:t>708.58</w:t>
      </w:r>
      <w:r>
        <w:rPr>
          <w:rFonts w:ascii="仿宋" w:eastAsia="仿宋" w:hint="eastAsia"/>
          <w:color w:val="000000"/>
          <w:sz w:val="32"/>
          <w:szCs w:val="32"/>
          <w14:textFill>
            <w14:solidFill>
              <w14:srgbClr w14:val="000000"/>
            </w14:solidFill>
          </w14:textFill>
        </w:rPr>
        <w:t>万元，其中：</w:t>
      </w:r>
    </w:p>
    <w:p>
      <w:pPr>
        <w:spacing w:line="600" w:lineRule="exact"/>
        <w:ind w:firstLine="645"/>
        <w:rPr>
          <w:rFonts w:ascii="仿宋" w:eastAsia="仿宋" w:hint="eastAsia"/>
          <w:color w:val="000000"/>
          <w:sz w:val="32"/>
          <w:szCs w:val="32"/>
          <w14:textFill>
            <w14:solidFill>
              <w14:srgbClr w14:val="000000"/>
            </w14:solidFill>
          </w14:textFill>
          <w:lang w:eastAsia="zh-CN"/>
        </w:rPr>
      </w:pPr>
      <w:r>
        <w:rPr>
          <w:rFonts w:ascii="仿宋" w:eastAsia="仿宋" w:hint="eastAsia"/>
          <w:color w:val="000000"/>
          <w:sz w:val="32"/>
          <w:szCs w:val="32"/>
          <w14:textFill>
            <w14:solidFill>
              <w14:srgbClr w14:val="000000"/>
            </w14:solidFill>
          </w14:textFill>
        </w:rPr>
        <w:t>人员经费</w:t>
      </w:r>
      <w:r>
        <w:rPr>
          <w:rFonts w:ascii="仿宋" w:eastAsia="仿宋" w:hint="eastAsia"/>
          <w:color w:val="000000"/>
          <w:sz w:val="32"/>
          <w:szCs w:val="32"/>
          <w14:textFill>
            <w14:solidFill>
              <w14:srgbClr w14:val="000000"/>
            </w14:solidFill>
          </w14:textFill>
          <w:lang w:val="en-US" w:eastAsia="zh-CN"/>
        </w:rPr>
        <w:t>393.67</w:t>
      </w:r>
      <w:r>
        <w:rPr>
          <w:rFonts w:ascii="仿宋" w:eastAsia="仿宋" w:hint="eastAsia"/>
          <w:color w:val="000000"/>
          <w:sz w:val="32"/>
          <w:szCs w:val="32"/>
          <w14:textFill>
            <w14:solidFill>
              <w14:srgbClr w14:val="000000"/>
            </w14:solidFill>
          </w14:textFill>
        </w:rPr>
        <w:t>万元，主要包括：基本工资</w:t>
      </w:r>
      <w:r>
        <w:rPr>
          <w:rFonts w:ascii="仿宋" w:eastAsia="仿宋" w:hint="eastAsia"/>
          <w:color w:val="000000"/>
          <w:sz w:val="32"/>
          <w:szCs w:val="32"/>
          <w14:textFill>
            <w14:solidFill>
              <w14:srgbClr w14:val="000000"/>
            </w14:solidFill>
          </w14:textFill>
          <w:lang w:val="en-US" w:eastAsia="zh-CN"/>
        </w:rPr>
        <w:t>87.76万元</w:t>
      </w:r>
      <w:r>
        <w:rPr>
          <w:rFonts w:ascii="仿宋" w:eastAsia="仿宋" w:hint="eastAsia"/>
          <w:color w:val="000000"/>
          <w:sz w:val="32"/>
          <w:szCs w:val="32"/>
          <w14:textFill>
            <w14:solidFill>
              <w14:srgbClr w14:val="000000"/>
            </w14:solidFill>
          </w14:textFill>
        </w:rPr>
        <w:t>、津贴补贴</w:t>
      </w:r>
      <w:r>
        <w:rPr>
          <w:rFonts w:ascii="仿宋" w:eastAsia="仿宋" w:hint="eastAsia"/>
          <w:color w:val="000000"/>
          <w:sz w:val="32"/>
          <w:szCs w:val="32"/>
          <w14:textFill>
            <w14:solidFill>
              <w14:srgbClr w14:val="000000"/>
            </w14:solidFill>
          </w14:textFill>
          <w:lang w:val="en-US" w:eastAsia="zh-CN"/>
        </w:rPr>
        <w:t>82.84万元</w:t>
      </w:r>
      <w:r>
        <w:rPr>
          <w:rFonts w:ascii="仿宋" w:eastAsia="仿宋" w:hint="eastAsia"/>
          <w:color w:val="000000"/>
          <w:sz w:val="32"/>
          <w:szCs w:val="32"/>
          <w14:textFill>
            <w14:solidFill>
              <w14:srgbClr w14:val="000000"/>
            </w14:solidFill>
          </w14:textFill>
        </w:rPr>
        <w:t>、奖金</w:t>
      </w:r>
      <w:r>
        <w:rPr>
          <w:rFonts w:ascii="仿宋" w:eastAsia="仿宋" w:hint="eastAsia"/>
          <w:color w:val="000000"/>
          <w:sz w:val="32"/>
          <w:szCs w:val="32"/>
          <w14:textFill>
            <w14:solidFill>
              <w14:srgbClr w14:val="000000"/>
            </w14:solidFill>
          </w14:textFill>
          <w:lang w:val="en-US" w:eastAsia="zh-CN"/>
        </w:rPr>
        <w:t>7.5万元</w:t>
      </w:r>
      <w:r>
        <w:rPr>
          <w:rFonts w:ascii="仿宋" w:eastAsia="仿宋" w:hint="eastAsia"/>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eastAsia="zh-CN"/>
        </w:rPr>
        <w:t>绩效工资</w:t>
      </w:r>
      <w:r>
        <w:rPr>
          <w:rFonts w:ascii="仿宋" w:eastAsia="仿宋" w:hint="eastAsia"/>
          <w:color w:val="000000"/>
          <w:sz w:val="32"/>
          <w:szCs w:val="32"/>
          <w14:textFill>
            <w14:solidFill>
              <w14:srgbClr w14:val="000000"/>
            </w14:solidFill>
          </w14:textFill>
          <w:lang w:val="en-US" w:eastAsia="zh-CN"/>
        </w:rPr>
        <w:t>38.39万元</w:t>
      </w:r>
      <w:r>
        <w:rPr>
          <w:rFonts w:ascii="仿宋" w:eastAsia="仿宋" w:hint="eastAsia"/>
          <w:color w:val="000000"/>
          <w:sz w:val="32"/>
          <w:szCs w:val="32"/>
          <w14:textFill>
            <w14:solidFill>
              <w14:srgbClr w14:val="000000"/>
            </w14:solidFill>
          </w14:textFill>
        </w:rPr>
        <w:t>、机关事业单位基本养老保险缴费</w:t>
      </w:r>
      <w:r>
        <w:rPr>
          <w:rFonts w:ascii="仿宋" w:eastAsia="仿宋" w:hint="eastAsia"/>
          <w:color w:val="000000"/>
          <w:sz w:val="32"/>
          <w:szCs w:val="32"/>
          <w14:textFill>
            <w14:solidFill>
              <w14:srgbClr w14:val="000000"/>
            </w14:solidFill>
          </w14:textFill>
          <w:lang w:val="en-US" w:eastAsia="zh-CN"/>
        </w:rPr>
        <w:t>34.01万元</w:t>
      </w:r>
      <w:r>
        <w:rPr>
          <w:rFonts w:ascii="仿宋" w:eastAsia="仿宋" w:hint="eastAsia"/>
          <w:color w:val="000000"/>
          <w:sz w:val="32"/>
          <w:szCs w:val="32"/>
          <w14:textFill>
            <w14:solidFill>
              <w14:srgbClr w14:val="000000"/>
            </w14:solidFill>
          </w14:textFill>
        </w:rPr>
        <w:t>、职业年金缴费</w:t>
      </w:r>
      <w:r>
        <w:rPr>
          <w:rFonts w:ascii="仿宋" w:eastAsia="仿宋" w:hint="eastAsia"/>
          <w:color w:val="000000"/>
          <w:sz w:val="32"/>
          <w:szCs w:val="32"/>
          <w14:textFill>
            <w14:solidFill>
              <w14:srgbClr w14:val="000000"/>
            </w14:solidFill>
          </w14:textFill>
          <w:lang w:val="en-US" w:eastAsia="zh-CN"/>
        </w:rPr>
        <w:t>17.06万元</w:t>
      </w:r>
      <w:r>
        <w:rPr>
          <w:rFonts w:ascii="仿宋" w:eastAsia="仿宋" w:hint="eastAsia"/>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val="en-US" w:eastAsia="zh-CN"/>
        </w:rPr>
        <w:t>职工基本医疗保险缴费15.28万元、公务员医疗补助缴费2.84万元、</w:t>
      </w:r>
      <w:r>
        <w:rPr>
          <w:rFonts w:ascii="仿宋" w:eastAsia="仿宋" w:hint="eastAsia"/>
          <w:color w:val="000000"/>
          <w:sz w:val="32"/>
          <w:szCs w:val="32"/>
          <w14:textFill>
            <w14:solidFill>
              <w14:srgbClr w14:val="000000"/>
            </w14:solidFill>
          </w14:textFill>
        </w:rPr>
        <w:t>其他社会保障缴费</w:t>
      </w:r>
      <w:r>
        <w:rPr>
          <w:rFonts w:ascii="仿宋" w:eastAsia="仿宋" w:hint="eastAsia"/>
          <w:color w:val="000000"/>
          <w:sz w:val="32"/>
          <w:szCs w:val="32"/>
          <w14:textFill>
            <w14:solidFill>
              <w14:srgbClr w14:val="000000"/>
            </w14:solidFill>
          </w14:textFill>
          <w:lang w:val="en-US" w:eastAsia="zh-CN"/>
        </w:rPr>
        <w:t>6.14万元</w:t>
      </w:r>
      <w:r>
        <w:rPr>
          <w:rFonts w:ascii="仿宋" w:eastAsia="仿宋" w:hint="eastAsia"/>
          <w:color w:val="000000"/>
          <w:sz w:val="32"/>
          <w:szCs w:val="32"/>
          <w14:textFill>
            <w14:solidFill>
              <w14:srgbClr w14:val="000000"/>
            </w14:solidFill>
          </w14:textFill>
        </w:rPr>
        <w:t>、住房公积金</w:t>
      </w:r>
      <w:r>
        <w:rPr>
          <w:rFonts w:ascii="仿宋" w:eastAsia="仿宋" w:hint="eastAsia"/>
          <w:color w:val="000000"/>
          <w:sz w:val="32"/>
          <w:szCs w:val="32"/>
          <w14:textFill>
            <w14:solidFill>
              <w14:srgbClr w14:val="000000"/>
            </w14:solidFill>
          </w14:textFill>
          <w:lang w:val="en-US" w:eastAsia="zh-CN"/>
        </w:rPr>
        <w:t>32.65万元；奖励金69.17万元</w:t>
      </w:r>
      <w:r>
        <w:rPr>
          <w:rFonts w:ascii="仿宋" w:eastAsia="仿宋" w:hint="eastAsia"/>
          <w:color w:val="000000"/>
          <w:sz w:val="32"/>
          <w:szCs w:val="32"/>
          <w14:textFill>
            <w14:solidFill>
              <w14:srgbClr w14:val="000000"/>
            </w14:solidFill>
          </w14:textFill>
        </w:rPr>
        <w:t>等。</w:t>
      </w:r>
    </w:p>
    <w:p>
      <w:pPr>
        <w:spacing w:line="600" w:lineRule="exact"/>
        <w:ind w:firstLine="645"/>
        <w:rPr>
          <w:rFonts w:ascii="仿宋" w:eastAsia="仿宋"/>
          <w:color w:val="000000"/>
          <w:sz w:val="32"/>
          <w:szCs w:val="32"/>
          <w14:textFill>
            <w14:solidFill>
              <w14:srgbClr w14:val="000000"/>
            </w14:solidFill>
          </w14:textFill>
        </w:rPr>
      </w:pPr>
      <w:r>
        <w:rPr>
          <w:rFonts w:ascii="仿宋" w:eastAsia="仿宋" w:hint="eastAsia"/>
          <w:color w:val="000000"/>
          <w:sz w:val="32"/>
          <w:szCs w:val="32"/>
          <w14:textFill>
            <w14:solidFill>
              <w14:srgbClr w14:val="000000"/>
            </w14:solidFill>
          </w14:textFill>
        </w:rPr>
        <w:t>　　公用经费</w:t>
      </w:r>
      <w:r>
        <w:rPr>
          <w:rFonts w:ascii="仿宋" w:eastAsia="仿宋" w:hint="eastAsia"/>
          <w:color w:val="000000"/>
          <w:sz w:val="32"/>
          <w:szCs w:val="32"/>
          <w14:textFill>
            <w14:solidFill>
              <w14:srgbClr w14:val="000000"/>
            </w14:solidFill>
          </w14:textFill>
          <w:lang w:val="en-US" w:eastAsia="zh-CN"/>
        </w:rPr>
        <w:t>19.2</w:t>
      </w:r>
      <w:r>
        <w:rPr>
          <w:rFonts w:ascii="仿宋" w:eastAsia="仿宋" w:hint="eastAsia"/>
          <w:color w:val="000000"/>
          <w:sz w:val="32"/>
          <w:szCs w:val="32"/>
          <w14:textFill>
            <w14:solidFill>
              <w14:srgbClr w14:val="000000"/>
            </w14:solidFill>
          </w14:textFill>
        </w:rPr>
        <w:t>万元，主要包括：办公费</w:t>
      </w:r>
      <w:r>
        <w:rPr>
          <w:rFonts w:ascii="仿宋" w:eastAsia="仿宋" w:hint="eastAsia"/>
          <w:color w:val="000000"/>
          <w:sz w:val="32"/>
          <w:szCs w:val="32"/>
          <w14:textFill>
            <w14:solidFill>
              <w14:srgbClr w14:val="000000"/>
            </w14:solidFill>
          </w14:textFill>
          <w:lang w:val="en-US" w:eastAsia="zh-CN"/>
        </w:rPr>
        <w:t>9.02万元</w:t>
      </w:r>
      <w:r>
        <w:rPr>
          <w:rFonts w:ascii="仿宋" w:eastAsia="仿宋" w:hint="eastAsia"/>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eastAsia="zh-CN"/>
        </w:rPr>
        <w:t>手续费</w:t>
      </w:r>
      <w:r>
        <w:rPr>
          <w:rFonts w:ascii="仿宋" w:eastAsia="仿宋" w:hint="eastAsia"/>
          <w:color w:val="000000"/>
          <w:sz w:val="32"/>
          <w:szCs w:val="32"/>
          <w14:textFill>
            <w14:solidFill>
              <w14:srgbClr w14:val="000000"/>
            </w14:solidFill>
          </w14:textFill>
          <w:lang w:val="en-US" w:eastAsia="zh-CN"/>
        </w:rPr>
        <w:t>0.02万元，</w:t>
      </w:r>
      <w:r>
        <w:rPr>
          <w:rFonts w:ascii="仿宋" w:eastAsia="仿宋" w:hint="eastAsia"/>
          <w:color w:val="000000"/>
          <w:sz w:val="32"/>
          <w:szCs w:val="32"/>
          <w14:textFill>
            <w14:solidFill>
              <w14:srgbClr w14:val="000000"/>
            </w14:solidFill>
          </w14:textFill>
        </w:rPr>
        <w:t>电费</w:t>
      </w:r>
      <w:r>
        <w:rPr>
          <w:rFonts w:ascii="仿宋" w:eastAsia="仿宋" w:hint="eastAsia"/>
          <w:color w:val="000000"/>
          <w:sz w:val="32"/>
          <w:szCs w:val="32"/>
          <w14:textFill>
            <w14:solidFill>
              <w14:srgbClr w14:val="000000"/>
            </w14:solidFill>
          </w14:textFill>
          <w:lang w:val="en-US" w:eastAsia="zh-CN"/>
        </w:rPr>
        <w:t>0.15万元</w:t>
      </w:r>
      <w:r>
        <w:rPr>
          <w:rFonts w:ascii="仿宋" w:eastAsia="仿宋" w:hint="eastAsia"/>
          <w:color w:val="000000"/>
          <w:sz w:val="32"/>
          <w:szCs w:val="32"/>
          <w14:textFill>
            <w14:solidFill>
              <w14:srgbClr w14:val="000000"/>
            </w14:solidFill>
          </w14:textFill>
        </w:rPr>
        <w:t>、邮电费</w:t>
      </w:r>
      <w:r>
        <w:rPr>
          <w:rFonts w:ascii="仿宋" w:eastAsia="仿宋" w:hint="eastAsia"/>
          <w:color w:val="000000"/>
          <w:sz w:val="32"/>
          <w:szCs w:val="32"/>
          <w14:textFill>
            <w14:solidFill>
              <w14:srgbClr w14:val="000000"/>
            </w14:solidFill>
          </w14:textFill>
          <w:lang w:val="en-US" w:eastAsia="zh-CN"/>
        </w:rPr>
        <w:t>4万元</w:t>
      </w:r>
      <w:r>
        <w:rPr>
          <w:rFonts w:ascii="仿宋" w:eastAsia="仿宋" w:hint="eastAsia"/>
          <w:color w:val="000000"/>
          <w:sz w:val="32"/>
          <w:szCs w:val="32"/>
          <w14:textFill>
            <w14:solidFill>
              <w14:srgbClr w14:val="000000"/>
            </w14:solidFill>
          </w14:textFill>
        </w:rPr>
        <w:t>、差旅费</w:t>
      </w:r>
      <w:r>
        <w:rPr>
          <w:rFonts w:ascii="仿宋" w:eastAsia="仿宋" w:hint="eastAsia"/>
          <w:color w:val="000000"/>
          <w:sz w:val="32"/>
          <w:szCs w:val="32"/>
          <w14:textFill>
            <w14:solidFill>
              <w14:srgbClr w14:val="000000"/>
            </w14:solidFill>
          </w14:textFill>
          <w:lang w:val="en-US" w:eastAsia="zh-CN"/>
        </w:rPr>
        <w:t>3.51万元、</w:t>
      </w:r>
      <w:r>
        <w:rPr>
          <w:rFonts w:ascii="仿宋" w:eastAsia="仿宋" w:hint="eastAsia"/>
          <w:color w:val="000000"/>
          <w:sz w:val="32"/>
          <w:szCs w:val="32"/>
          <w14:textFill>
            <w14:solidFill>
              <w14:srgbClr w14:val="000000"/>
            </w14:solidFill>
          </w14:textFill>
          <w:lang w:eastAsia="zh-CN"/>
        </w:rPr>
        <w:t>其他交通费</w:t>
      </w:r>
      <w:r>
        <w:rPr>
          <w:rFonts w:ascii="仿宋" w:eastAsia="仿宋" w:hint="eastAsia"/>
          <w:color w:val="000000"/>
          <w:sz w:val="32"/>
          <w:szCs w:val="32"/>
          <w14:textFill>
            <w14:solidFill>
              <w14:srgbClr w14:val="000000"/>
            </w14:solidFill>
          </w14:textFill>
          <w:lang w:val="en-US" w:eastAsia="zh-CN"/>
        </w:rPr>
        <w:t>2.5万元</w:t>
      </w:r>
      <w:r>
        <w:rPr>
          <w:rFonts w:ascii="仿宋" w:eastAsia="仿宋" w:hint="eastAsia"/>
          <w:color w:val="000000"/>
          <w:sz w:val="32"/>
          <w:szCs w:val="32"/>
          <w14:textFill>
            <w14:solidFill>
              <w14:srgbClr w14:val="000000"/>
            </w14:solidFill>
          </w14:textFill>
        </w:rPr>
        <w:t>等。</w:t>
      </w:r>
    </w:p>
    <w:p>
      <w:pPr>
        <w:spacing w:line="600" w:lineRule="exact"/>
        <w:ind w:firstLineChars="200" w:firstLine="640"/>
        <w:outlineLvl w:val="1"/>
        <w:rPr>
          <w:rStyle w:val="2Char"/>
          <w:rFonts w:ascii="黑体" w:eastAsia="黑体"/>
          <w:b w:val="0"/>
          <w:color w:val="000000"/>
          <w14:textFill>
            <w14:solidFill>
              <w14:srgbClr w14:val="000000"/>
            </w14:solidFill>
          </w14:textFill>
        </w:rPr>
      </w:pPr>
      <w:bookmarkStart w:id="25" w:name="_Toc15377215"/>
      <w:bookmarkStart w:id="26" w:name="_Toc15396609"/>
      <w:r>
        <w:rPr>
          <w:rFonts w:ascii="黑体" w:eastAsia="黑体" w:hint="eastAsia"/>
          <w:color w:val="000000"/>
          <w:sz w:val="32"/>
          <w:szCs w:val="32"/>
          <w14:textFill>
            <w14:solidFill>
              <w14:srgbClr w14:val="000000"/>
            </w14:solidFill>
          </w14:textFill>
        </w:rPr>
        <w:t>七、</w:t>
      </w:r>
      <w:r>
        <w:rPr>
          <w:rStyle w:val="2Char"/>
          <w:rFonts w:ascii="黑体" w:eastAsia="黑体" w:hint="eastAsia"/>
          <w:color w:val="000000"/>
          <w14:textFill>
            <w14:solidFill>
              <w14:srgbClr w14:val="000000"/>
            </w14:solidFill>
          </w14:textFill>
        </w:rPr>
        <w:t>“</w:t>
      </w:r>
      <w:r>
        <w:rPr>
          <w:rStyle w:val="2Char"/>
          <w:rFonts w:ascii="黑体" w:eastAsia="黑体" w:hint="eastAsia"/>
          <w:b w:val="0"/>
          <w:color w:val="000000"/>
          <w14:textFill>
            <w14:solidFill>
              <w14:srgbClr w14:val="000000"/>
            </w14:solidFill>
          </w14:textFill>
        </w:rPr>
        <w:t>三公”经费财政拨款支出决算情况说明</w:t>
      </w:r>
      <w:bookmarkEnd w:id="25"/>
      <w:bookmarkEnd w:id="26"/>
    </w:p>
    <w:p>
      <w:pPr>
        <w:spacing w:line="600" w:lineRule="exact"/>
        <w:ind w:firstLine="640"/>
        <w:outlineLvl w:val="2"/>
        <w:rPr>
          <w:rFonts w:ascii="仿宋" w:eastAsia="仿宋"/>
          <w:b/>
          <w:color w:val="000000"/>
          <w:sz w:val="32"/>
          <w:szCs w:val="32"/>
          <w14:textFill>
            <w14:solidFill>
              <w14:srgbClr w14:val="000000"/>
            </w14:solidFill>
          </w14:textFill>
        </w:rPr>
      </w:pPr>
      <w:bookmarkStart w:id="27" w:name="_Toc15377216"/>
      <w:r>
        <w:rPr>
          <w:rFonts w:ascii="仿宋" w:eastAsia="仿宋" w:hint="eastAsia"/>
          <w:b/>
          <w:color w:val="000000"/>
          <w:sz w:val="32"/>
          <w:szCs w:val="32"/>
          <w14:textFill>
            <w14:solidFill>
              <w14:srgbClr w14:val="000000"/>
            </w14:solidFill>
          </w14:textFill>
        </w:rPr>
        <w:t>（一）“三公”经费财政拨款支出决算总体情况说明</w:t>
      </w:r>
      <w:bookmarkEnd w:id="27"/>
    </w:p>
    <w:p>
      <w:pPr>
        <w:spacing w:line="600" w:lineRule="exact"/>
        <w:ind w:firstLine="640"/>
        <w:rPr>
          <w:rFonts w:ascii="仿宋" w:eastAsia="仿宋"/>
          <w:color w:val="000000"/>
          <w:sz w:val="32"/>
          <w:szCs w:val="32"/>
          <w14:textFill>
            <w14:solidFill>
              <w14:srgbClr w14:val="000000"/>
            </w14:solidFill>
          </w14:textFill>
          <w:lang w:val="en-US" w:eastAsia="zh-CN"/>
        </w:rPr>
      </w:pP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21</w:t>
      </w:r>
      <w:r>
        <w:rPr>
          <w:rFonts w:ascii="仿宋" w:eastAsia="仿宋" w:hint="eastAsia"/>
          <w:color w:val="000000"/>
          <w:sz w:val="32"/>
          <w:szCs w:val="32"/>
          <w14:textFill>
            <w14:solidFill>
              <w14:srgbClr w14:val="000000"/>
            </w14:solidFill>
          </w14:textFill>
        </w:rPr>
        <w:t>年“三公”经费财政拨款支出决算为</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w:t>
      </w:r>
      <w:r>
        <w:rPr>
          <w:rFonts w:ascii="仿宋" w:eastAsia="仿宋" w:hint="eastAsia"/>
          <w:color w:val="000000"/>
          <w:sz w:val="32"/>
          <w:szCs w:val="32"/>
          <w14:textFill>
            <w14:solidFill>
              <w14:srgbClr w14:val="000000"/>
            </w14:solidFill>
          </w14:textFill>
          <w:lang w:val="en-US" w:eastAsia="zh-CN"/>
        </w:rPr>
        <w:t>2021年未预算三公经费，</w:t>
      </w:r>
      <w:r>
        <w:rPr>
          <w:rFonts w:ascii="仿宋" w:eastAsia="仿宋"/>
          <w:color w:val="000000"/>
          <w:sz w:val="32"/>
          <w:szCs w:val="32"/>
          <w14:textFill>
            <w14:solidFill>
              <w14:srgbClr w14:val="000000"/>
            </w14:solidFill>
          </w14:textFill>
        </w:rPr>
        <w:t>预算数</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万元，决算</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万元</w:t>
      </w:r>
      <w:r>
        <w:rPr>
          <w:rFonts w:ascii="仿宋" w:eastAsia="仿宋" w:hint="eastAsia"/>
          <w:color w:val="000000"/>
          <w:sz w:val="32"/>
          <w:szCs w:val="32"/>
          <w14:textFill>
            <w14:solidFill>
              <w14:srgbClr w14:val="000000"/>
            </w14:solidFill>
          </w14:textFill>
          <w:lang w:val="en-US" w:eastAsia="zh-CN"/>
        </w:rPr>
        <w:t>。</w:t>
      </w:r>
    </w:p>
    <w:p>
      <w:pPr>
        <w:spacing w:line="600" w:lineRule="exact"/>
        <w:ind w:firstLine="640"/>
        <w:outlineLvl w:val="2"/>
        <w:rPr>
          <w:rFonts w:ascii="仿宋" w:eastAsia="仿宋"/>
          <w:b/>
          <w:color w:val="000000"/>
          <w:sz w:val="32"/>
          <w:szCs w:val="32"/>
          <w14:textFill>
            <w14:solidFill>
              <w14:srgbClr w14:val="000000"/>
            </w14:solidFill>
          </w14:textFill>
        </w:rPr>
      </w:pPr>
      <w:bookmarkStart w:id="28" w:name="_Toc15377217"/>
      <w:r>
        <w:rPr>
          <w:rFonts w:ascii="仿宋" w:eastAsia="仿宋" w:hint="eastAsia"/>
          <w:b/>
          <w:color w:val="000000"/>
          <w:sz w:val="32"/>
          <w:szCs w:val="32"/>
          <w14:textFill>
            <w14:solidFill>
              <w14:srgbClr w14:val="000000"/>
            </w14:solidFill>
          </w14:textFill>
        </w:rPr>
        <w:t>（二）“三公”经费财政拨款支出决算具体情况说明</w:t>
      </w:r>
      <w:bookmarkEnd w:id="28"/>
    </w:p>
    <w:p>
      <w:pPr>
        <w:spacing w:line="600" w:lineRule="exact"/>
        <w:ind w:firstLine="640"/>
        <w:rPr>
          <w:rFonts w:ascii="仿宋" w:eastAsia="仿宋" w:hint="eastAsia"/>
          <w:color w:val="000000"/>
          <w:sz w:val="32"/>
          <w:szCs w:val="32"/>
          <w14:textFill>
            <w14:solidFill>
              <w14:srgbClr w14:val="000000"/>
            </w14:solidFill>
          </w14:textFill>
          <w:lang w:eastAsia="zh-CN"/>
        </w:rPr>
      </w:pPr>
      <w:r>
        <w:rPr>
          <w:rFonts w:ascii="仿宋" w:eastAsia="仿宋"/>
          <w:color w:val="000000"/>
          <w:sz w:val="32"/>
          <w:szCs w:val="32"/>
          <w14:textFill>
            <w14:solidFill>
              <w14:srgbClr w14:val="000000"/>
            </w14:solidFill>
          </w14:textFill>
        </w:rPr>
        <w:t>20</w:t>
      </w:r>
      <w:r>
        <w:rPr>
          <w:rFonts w:ascii="仿宋" w:eastAsia="仿宋" w:hint="eastAsia"/>
          <w:color w:val="000000"/>
          <w:sz w:val="32"/>
          <w:szCs w:val="32"/>
          <w14:textFill>
            <w14:solidFill>
              <w14:srgbClr w14:val="000000"/>
            </w14:solidFill>
          </w14:textFill>
          <w:lang w:val="en-US" w:eastAsia="zh-CN"/>
        </w:rPr>
        <w:t>21</w:t>
      </w:r>
      <w:r>
        <w:rPr>
          <w:rFonts w:ascii="仿宋" w:eastAsia="仿宋" w:hint="eastAsia"/>
          <w:color w:val="000000"/>
          <w:sz w:val="32"/>
          <w:szCs w:val="32"/>
          <w14:textFill>
            <w14:solidFill>
              <w14:srgbClr w14:val="000000"/>
            </w14:solidFill>
          </w14:textFill>
        </w:rPr>
        <w:t>年“三公”经费财政拨款支出决算</w:t>
      </w:r>
      <w:r>
        <w:rPr>
          <w:rFonts w:ascii="仿宋" w:eastAsia="仿宋" w:hint="eastAsia"/>
          <w:color w:val="000000"/>
          <w:sz w:val="32"/>
          <w:szCs w:val="32"/>
          <w14:textFill>
            <w14:solidFill>
              <w14:srgbClr w14:val="000000"/>
            </w14:solidFill>
          </w14:textFill>
          <w:lang w:val="en-US" w:eastAsia="zh-CN"/>
        </w:rPr>
        <w:t>0元</w:t>
      </w:r>
      <w:r>
        <w:rPr>
          <w:rFonts w:ascii="仿宋" w:eastAsia="仿宋" w:hint="eastAsia"/>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lang w:val="en-US" w:eastAsia="zh-CN"/>
        </w:rPr>
        <w:t>其中：</w:t>
      </w:r>
      <w:r>
        <w:rPr>
          <w:rFonts w:ascii="仿宋" w:eastAsia="仿宋" w:hint="eastAsia"/>
          <w:color w:val="000000"/>
          <w:sz w:val="32"/>
          <w:szCs w:val="32"/>
          <w14:textFill>
            <w14:solidFill>
              <w14:srgbClr w14:val="000000"/>
            </w14:solidFill>
          </w14:textFill>
        </w:rPr>
        <w:t>因公出国（境）费支出决算</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；公务用车购置</w:t>
      </w:r>
      <w:r>
        <w:rPr>
          <w:rFonts w:ascii="仿宋" w:eastAsia="仿宋" w:hint="eastAsia"/>
          <w:color w:val="000000"/>
          <w:sz w:val="32"/>
          <w:szCs w:val="32"/>
          <w14:textFill>
            <w14:solidFill>
              <w14:srgbClr w14:val="000000"/>
            </w14:solidFill>
          </w14:textFill>
          <w:lang w:val="en-US" w:eastAsia="zh-CN"/>
        </w:rPr>
        <w:t>0万元；公务用车</w:t>
      </w:r>
      <w:r>
        <w:rPr>
          <w:rFonts w:ascii="仿宋" w:eastAsia="仿宋" w:hint="eastAsia"/>
          <w:color w:val="000000"/>
          <w:sz w:val="32"/>
          <w:szCs w:val="32"/>
          <w14:textFill>
            <w14:solidFill>
              <w14:srgbClr w14:val="000000"/>
            </w14:solidFill>
          </w14:textFill>
        </w:rPr>
        <w:t>运行维护费支出决算</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万元，占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；公务接待费支出决算</w:t>
      </w:r>
      <w:r>
        <w:rPr>
          <w:rFonts w:ascii="仿宋" w:eastAsia="仿宋" w:hint="eastAsia"/>
          <w:color w:val="000000"/>
          <w:sz w:val="32"/>
          <w:szCs w:val="32"/>
          <w14:textFill>
            <w14:solidFill>
              <w14:srgbClr w14:val="000000"/>
            </w14:solidFill>
          </w14:textFill>
          <w:lang w:val="en-US" w:eastAsia="zh-CN"/>
        </w:rPr>
        <w:t>0</w:t>
      </w:r>
      <w:r>
        <w:rPr>
          <w:rFonts w:ascii="仿宋" w:eastAsia="仿宋" w:hint="eastAsia"/>
          <w:color w:val="000000"/>
          <w:sz w:val="32"/>
          <w:szCs w:val="32"/>
          <w14:textFill>
            <w14:solidFill>
              <w14:srgbClr w14:val="000000"/>
            </w14:solidFill>
          </w14:textFill>
        </w:rPr>
        <w:t>元，占</w:t>
      </w:r>
      <w:r>
        <w:rPr>
          <w:rFonts w:ascii="仿宋" w:eastAsia="仿宋" w:hint="eastAsia"/>
          <w:color w:val="000000"/>
          <w:sz w:val="32"/>
          <w:szCs w:val="32"/>
          <w14:textFill>
            <w14:solidFill>
              <w14:srgbClr w14:val="000000"/>
            </w14:solidFill>
          </w14:textFill>
          <w:lang w:val="en-US" w:eastAsia="zh-CN"/>
        </w:rPr>
        <w:t>0</w:t>
      </w:r>
      <w:r>
        <w:rPr>
          <w:rFonts w:ascii="仿宋" w:eastAsia="仿宋"/>
          <w:color w:val="000000"/>
          <w:sz w:val="32"/>
          <w:szCs w:val="32"/>
          <w14:textFill>
            <w14:solidFill>
              <w14:srgbClr w14:val="000000"/>
            </w14:solidFill>
          </w14:textFill>
        </w:rPr>
        <w:t>%</w:t>
      </w:r>
      <w:r>
        <w:rPr>
          <w:rFonts w:ascii="仿宋" w:eastAsia="仿宋" w:hint="eastAsia"/>
          <w:color w:val="000000"/>
          <w:sz w:val="32"/>
          <w:szCs w:val="32"/>
          <w14:textFill>
            <w14:solidFill>
              <w14:srgbClr w14:val="000000"/>
            </w14:solidFill>
          </w14:textFill>
        </w:rPr>
        <w:t>。具体情况如下：</w:t>
      </w:r>
    </w:p>
    <w:p>
      <w:pPr>
        <w:spacing w:line="560" w:lineRule="exact"/>
        <w:ind w:firstLine="640"/>
        <w:rPr>
          <w:rFonts w:ascii="仿宋_GB2312" w:eastAsia="仿宋_GB2312" w:hint="eastAsia"/>
          <w:b/>
          <w:color w:val="000000"/>
          <w:sz w:val="32"/>
          <w:szCs w:val="32"/>
          <w14:textFill>
            <w14:solidFill>
              <w14:srgbClr w14:val="000000"/>
            </w14:solidFill>
          </w14:textFill>
        </w:rPr>
      </w:pPr>
      <w:bookmarkStart w:id="29" w:name="_Toc15377218"/>
      <w:bookmarkStart w:id="30" w:name="_Toc15396610"/>
      <w:r>
        <w:rPr>
          <w:rFonts w:ascii="仿宋_GB2312" w:eastAsia="仿宋_GB2312" w:hint="eastAsia"/>
          <w:b/>
          <w:color w:val="000000"/>
          <w:sz w:val="32"/>
          <w:szCs w:val="32"/>
          <w14:textFill>
            <w14:solidFill>
              <w14:srgbClr w14:val="000000"/>
            </w14:solidFill>
          </w14:textFill>
          <w:lang w:val="en-US" w:eastAsia="zh-CN"/>
        </w:rPr>
        <w:t>1</w:t>
      </w:r>
      <w:r>
        <w:rPr>
          <w:rFonts w:ascii="仿宋_GB2312" w:eastAsia="仿宋_GB2312" w:hint="eastAsia"/>
          <w:b/>
          <w:color w:val="000000"/>
          <w:sz w:val="32"/>
          <w:szCs w:val="32"/>
          <w14:textFill>
            <w14:solidFill>
              <w14:srgbClr w14:val="000000"/>
            </w14:solidFill>
          </w14:textFill>
        </w:rPr>
        <w:t>.公务用车购置及运行维护费支出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Style w:val="24"/>
          <w:rFonts w:ascii="仿宋" w:eastAsia="仿宋" w:hint="eastAsia"/>
          <w:b w:val="0"/>
          <w:bCs/>
          <w:color w:val="000000"/>
          <w:sz w:val="32"/>
          <w:szCs w:val="32"/>
          <w14:textFill>
            <w14:solidFill>
              <w14:srgbClr w14:val="000000"/>
            </w14:solidFill>
          </w14:textFill>
        </w:rPr>
        <w:t>完成预算</w:t>
      </w:r>
      <w:r>
        <w:rPr>
          <w:rStyle w:val="24"/>
          <w:rFonts w:ascii="仿宋" w:eastAsia="仿宋" w:hint="eastAsia"/>
          <w:b w:val="0"/>
          <w:bCs/>
          <w:color w:val="000000"/>
          <w:sz w:val="32"/>
          <w:szCs w:val="32"/>
          <w14:textFill>
            <w14:solidFill>
              <w14:srgbClr w14:val="000000"/>
            </w14:solidFill>
          </w14:textFill>
          <w:lang w:val="en-US" w:eastAsia="zh-CN"/>
        </w:rPr>
        <w:t>0</w:t>
      </w:r>
      <w:r>
        <w:rPr>
          <w:rStyle w:val="24"/>
          <w:rFonts w:ascii="仿宋" w:eastAsia="仿宋" w:hint="eastAsia"/>
          <w:b w:val="0"/>
          <w:bCs/>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公务用车购置及运行维护费支出决算比20</w:t>
      </w:r>
      <w:r>
        <w:rPr>
          <w:rFonts w:ascii="仿宋_GB2312" w:eastAsia="仿宋_GB2312" w:hint="eastAsia"/>
          <w:color w:val="000000"/>
          <w:sz w:val="32"/>
          <w:szCs w:val="32"/>
          <w14:textFill>
            <w14:solidFill>
              <w14:srgbClr w14:val="000000"/>
            </w14:solidFill>
          </w14:textFill>
          <w:lang w:val="en-US" w:eastAsia="zh-CN"/>
        </w:rPr>
        <w:t>20</w:t>
      </w:r>
      <w:r>
        <w:rPr>
          <w:rFonts w:ascii="仿宋_GB2312" w:eastAsia="仿宋_GB2312" w:hint="eastAsia"/>
          <w:color w:val="000000"/>
          <w:sz w:val="32"/>
          <w:szCs w:val="32"/>
          <w14:textFill>
            <w14:solidFill>
              <w14:srgbClr w14:val="000000"/>
            </w14:solidFill>
          </w14:textFill>
        </w:rPr>
        <w:t>年减少</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万元，下降</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w:t>
      </w:r>
    </w:p>
    <w:p>
      <w:pPr>
        <w:spacing w:line="560" w:lineRule="exact"/>
        <w:ind w:firstLineChars="200" w:firstLine="640"/>
        <w:rPr>
          <w:rFonts w:ascii="仿宋_GB2312" w:eastAsia="仿宋_GB2312" w:hint="eastAsia"/>
          <w:b/>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rPr>
        <w:t>其中：</w:t>
      </w:r>
      <w:r>
        <w:rPr>
          <w:rFonts w:ascii="仿宋_GB2312" w:eastAsia="仿宋_GB2312" w:hint="eastAsia"/>
          <w:b/>
          <w:color w:val="000000"/>
          <w:sz w:val="32"/>
          <w:szCs w:val="32"/>
          <w14:textFill>
            <w14:solidFill>
              <w14:srgbClr w14:val="000000"/>
            </w14:solidFill>
          </w14:textFill>
        </w:rPr>
        <w:t>公务用车购置支出</w:t>
      </w:r>
      <w:r>
        <w:rPr>
          <w:rFonts w:ascii="仿宋_GB2312" w:eastAsia="仿宋_GB2312" w:hint="eastAsia"/>
          <w:b/>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spacing w:line="560" w:lineRule="exact"/>
        <w:ind w:firstLine="640"/>
        <w:rPr>
          <w:rFonts w:ascii="仿宋_GB2312" w:eastAsia="仿宋_GB2312" w:hint="eastAsia"/>
          <w:color w:val="000000"/>
          <w:sz w:val="32"/>
          <w:szCs w:val="32"/>
          <w14:textFill>
            <w14:solidFill>
              <w14:srgbClr w14:val="000000"/>
            </w14:solidFill>
          </w14:textFill>
        </w:rPr>
      </w:pPr>
      <w:r>
        <w:rPr>
          <w:rFonts w:ascii="仿宋_GB2312" w:eastAsia="仿宋_GB2312" w:hint="eastAsia"/>
          <w:b/>
          <w:color w:val="000000"/>
          <w:sz w:val="32"/>
          <w:szCs w:val="32"/>
          <w14:textFill>
            <w14:solidFill>
              <w14:srgbClr w14:val="000000"/>
            </w14:solidFill>
          </w14:textFill>
        </w:rPr>
        <w:t>公务用车运行维护费支出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spacing w:line="560" w:lineRule="exact"/>
        <w:ind w:firstLine="640"/>
        <w:rPr>
          <w:rFonts w:ascii="仿宋_GB2312" w:eastAsia="仿宋_GB2312" w:hint="eastAsia"/>
          <w:color w:val="000000"/>
          <w:sz w:val="32"/>
          <w:szCs w:val="32"/>
          <w14:textFill>
            <w14:solidFill>
              <w14:srgbClr w14:val="000000"/>
            </w14:solidFill>
          </w14:textFill>
        </w:rPr>
      </w:pPr>
      <w:r>
        <w:rPr>
          <w:rFonts w:ascii="仿宋_GB2312" w:eastAsia="仿宋_GB2312" w:hint="eastAsia"/>
          <w:b/>
          <w:color w:val="000000"/>
          <w:sz w:val="32"/>
          <w:szCs w:val="32"/>
          <w14:textFill>
            <w14:solidFill>
              <w14:srgbClr w14:val="000000"/>
            </w14:solidFill>
          </w14:textFill>
          <w:lang w:val="en-US" w:eastAsia="zh-CN"/>
        </w:rPr>
        <w:t>2</w:t>
      </w:r>
      <w:r>
        <w:rPr>
          <w:rFonts w:ascii="仿宋_GB2312" w:eastAsia="仿宋_GB2312" w:hint="eastAsia"/>
          <w:b/>
          <w:color w:val="000000"/>
          <w:sz w:val="32"/>
          <w:szCs w:val="32"/>
          <w14:textFill>
            <w14:solidFill>
              <w14:srgbClr w14:val="000000"/>
            </w14:solidFill>
          </w14:textFill>
        </w:rPr>
        <w:t>.公务接待费支出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Style w:val="24"/>
          <w:rFonts w:ascii="仿宋" w:eastAsia="仿宋" w:hint="eastAsia"/>
          <w:b w:val="0"/>
          <w:bCs/>
          <w:color w:val="000000"/>
          <w:sz w:val="32"/>
          <w:szCs w:val="32"/>
          <w14:textFill>
            <w14:solidFill>
              <w14:srgbClr w14:val="000000"/>
            </w14:solidFill>
          </w14:textFill>
        </w:rPr>
        <w:t>完成预算</w:t>
      </w:r>
      <w:r>
        <w:rPr>
          <w:rStyle w:val="24"/>
          <w:rFonts w:ascii="仿宋" w:eastAsia="仿宋" w:hint="eastAsia"/>
          <w:b w:val="0"/>
          <w:bCs/>
          <w:color w:val="000000"/>
          <w:sz w:val="32"/>
          <w:szCs w:val="32"/>
          <w14:textFill>
            <w14:solidFill>
              <w14:srgbClr w14:val="000000"/>
            </w14:solidFill>
          </w14:textFill>
          <w:lang w:val="en-US" w:eastAsia="zh-CN"/>
        </w:rPr>
        <w:t>0</w:t>
      </w:r>
      <w:r>
        <w:rPr>
          <w:rStyle w:val="24"/>
          <w:rFonts w:ascii="仿宋" w:eastAsia="仿宋" w:hint="eastAsia"/>
          <w:b w:val="0"/>
          <w:bCs/>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公务接待费支出决算比20</w:t>
      </w:r>
      <w:r>
        <w:rPr>
          <w:rFonts w:ascii="仿宋_GB2312" w:eastAsia="仿宋_GB2312" w:hint="eastAsia"/>
          <w:color w:val="000000"/>
          <w:sz w:val="32"/>
          <w:szCs w:val="32"/>
          <w14:textFill>
            <w14:solidFill>
              <w14:srgbClr w14:val="000000"/>
            </w14:solidFill>
          </w14:textFill>
          <w:lang w:val="en-US" w:eastAsia="zh-CN"/>
        </w:rPr>
        <w:t>20</w:t>
      </w:r>
      <w:r>
        <w:rPr>
          <w:rFonts w:ascii="仿宋_GB2312" w:eastAsia="仿宋_GB2312" w:hint="eastAsia"/>
          <w:color w:val="000000"/>
          <w:sz w:val="32"/>
          <w:szCs w:val="32"/>
          <w14:textFill>
            <w14:solidFill>
              <w14:srgbClr w14:val="000000"/>
            </w14:solidFill>
          </w14:textFill>
        </w:rPr>
        <w:t>年减少</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万元，下降</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%。其中：</w:t>
      </w:r>
    </w:p>
    <w:p>
      <w:pPr>
        <w:spacing w:line="560" w:lineRule="exact"/>
        <w:ind w:firstLine="640"/>
        <w:rPr>
          <w:rFonts w:ascii="仿宋_GB2312" w:eastAsia="仿宋_GB2312" w:hint="eastAsia"/>
          <w:color w:val="000000"/>
          <w:sz w:val="32"/>
          <w:szCs w:val="32"/>
          <w14:textFill>
            <w14:solidFill>
              <w14:srgbClr w14:val="000000"/>
            </w14:solidFill>
          </w14:textFill>
          <w:lang w:eastAsia="zh-CN"/>
        </w:rPr>
      </w:pPr>
      <w:r>
        <w:rPr>
          <w:rFonts w:ascii="仿宋" w:eastAsia="仿宋" w:hint="eastAsia"/>
          <w:b/>
          <w:color w:val="000000"/>
          <w:sz w:val="32"/>
          <w:szCs w:val="32"/>
          <w14:textFill>
            <w14:solidFill>
              <w14:srgbClr w14:val="000000"/>
            </w14:solidFill>
          </w14:textFill>
        </w:rPr>
        <w:t>国内公务接待支出</w:t>
      </w:r>
      <w:r>
        <w:rPr>
          <w:rFonts w:ascii="仿宋" w:eastAsia="仿宋"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eastAsia="zh-CN"/>
        </w:rPr>
        <w:t>。</w:t>
      </w:r>
    </w:p>
    <w:p>
      <w:pPr>
        <w:spacing w:line="560" w:lineRule="exact"/>
        <w:ind w:firstLineChars="200" w:firstLine="640"/>
        <w:rPr>
          <w:rFonts w:ascii="仿宋_GB2312" w:eastAsia="仿宋_GB2312" w:hint="eastAsia"/>
          <w:color w:val="000000"/>
          <w:sz w:val="32"/>
          <w:szCs w:val="32"/>
          <w14:textFill>
            <w14:solidFill>
              <w14:srgbClr w14:val="000000"/>
            </w14:solidFill>
          </w14:textFill>
          <w:lang w:eastAsia="zh-CN"/>
        </w:rPr>
      </w:pPr>
      <w:r>
        <w:rPr>
          <w:rFonts w:ascii="仿宋" w:eastAsia="仿宋" w:hint="eastAsia"/>
          <w:b/>
          <w:color w:val="000000"/>
          <w:sz w:val="32"/>
          <w:szCs w:val="32"/>
          <w14:textFill>
            <w14:solidFill>
              <w14:srgbClr w14:val="000000"/>
            </w14:solidFill>
          </w14:textFill>
        </w:rPr>
        <w:t>外事接待支出</w:t>
      </w:r>
      <w:r>
        <w:rPr>
          <w:rFonts w:ascii="仿宋" w:eastAsia="仿宋"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万元，外事接待</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批次，</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人，共计支出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eastAsia="zh-CN"/>
        </w:rPr>
        <w:t>。</w:t>
      </w:r>
    </w:p>
    <w:p>
      <w:pPr>
        <w:spacing w:line="560" w:lineRule="exact"/>
        <w:ind w:firstLineChars="200" w:firstLine="640"/>
        <w:rPr>
          <w:rFonts w:ascii="仿宋_GB2312" w:eastAsia="仿宋_GB2312" w:cs="仿宋_GB2312" w:hint="eastAsia"/>
          <w:color w:val="000000"/>
          <w:sz w:val="32"/>
          <w:szCs w:val="32"/>
          <w14:textFill>
            <w14:solidFill>
              <w14:srgbClr w14:val="000000"/>
            </w14:solidFill>
          </w14:textFill>
          <w:lang w:val="en-US" w:eastAsia="zh-CN" w:bidi="ar-SA"/>
        </w:rPr>
      </w:pPr>
      <w:r>
        <w:rPr>
          <w:rFonts w:ascii="仿宋_GB2312" w:eastAsia="仿宋_GB2312" w:cs="仿宋_GB2312" w:hint="eastAsia"/>
          <w:b/>
          <w:bCs/>
          <w:color w:val="000000"/>
          <w:sz w:val="32"/>
          <w:szCs w:val="32"/>
          <w14:textFill>
            <w14:solidFill>
              <w14:srgbClr w14:val="000000"/>
            </w14:solidFill>
          </w14:textFill>
          <w:lang w:val="en-US" w:eastAsia="zh-CN" w:bidi="ar-SA"/>
        </w:rPr>
        <w:t>3.</w:t>
      </w:r>
      <w:r>
        <w:rPr>
          <w:rFonts w:ascii="仿宋_GB2312" w:eastAsia="仿宋_GB2312" w:cs="仿宋_GB2312" w:hint="eastAsia"/>
          <w:b/>
          <w:bCs/>
          <w:color w:val="000000"/>
          <w:sz w:val="32"/>
          <w:szCs w:val="32"/>
          <w14:textFill>
            <w14:solidFill>
              <w14:srgbClr w14:val="000000"/>
            </w14:solidFill>
          </w14:textFill>
          <w:lang w:bidi="ar-SA"/>
        </w:rPr>
        <w:t>因公出国（境）费支出</w:t>
      </w:r>
      <w:r>
        <w:rPr>
          <w:rFonts w:ascii="仿宋_GB2312" w:eastAsia="仿宋_GB2312" w:cs="仿宋_GB2312" w:hint="eastAsia"/>
          <w:b/>
          <w:bCs/>
          <w:color w:val="000000"/>
          <w:sz w:val="32"/>
          <w:szCs w:val="32"/>
          <w14:textFill>
            <w14:solidFill>
              <w14:srgbClr w14:val="000000"/>
            </w14:solidFill>
          </w14:textFill>
          <w:lang w:val="en-US" w:eastAsia="zh-CN" w:bidi="ar-SA"/>
        </w:rPr>
        <w:t>0</w:t>
      </w:r>
      <w:r>
        <w:rPr>
          <w:rFonts w:ascii="仿宋_GB2312" w:eastAsia="仿宋_GB2312" w:cs="仿宋_GB2312" w:hint="eastAsia"/>
          <w:b/>
          <w:bCs/>
          <w:color w:val="000000"/>
          <w:sz w:val="32"/>
          <w:szCs w:val="32"/>
          <w14:textFill>
            <w14:solidFill>
              <w14:srgbClr w14:val="000000"/>
            </w14:solidFill>
          </w14:textFill>
          <w:lang w:bidi="ar-SA"/>
        </w:rPr>
        <w:t>万元</w:t>
      </w:r>
      <w:r>
        <w:rPr>
          <w:rFonts w:ascii="仿宋_GB2312" w:eastAsia="仿宋_GB2312" w:cs="仿宋_GB2312" w:hint="eastAsia"/>
          <w:b/>
          <w:bCs/>
          <w:color w:val="000000"/>
          <w:sz w:val="32"/>
          <w:szCs w:val="32"/>
          <w14:textFill>
            <w14:solidFill>
              <w14:srgbClr w14:val="000000"/>
            </w14:solidFill>
          </w14:textFill>
          <w:lang w:eastAsia="zh-CN" w:bidi="ar-SA"/>
        </w:rPr>
        <w:t>。</w:t>
      </w:r>
    </w:p>
    <w:p>
      <w:pPr>
        <w:spacing w:line="600" w:lineRule="exact"/>
        <w:ind w:firstLine="640"/>
        <w:outlineLvl w:val="1"/>
        <w:rPr>
          <w:rStyle w:val="2Char"/>
          <w:rFonts w:ascii="黑体" w:eastAsia="黑体"/>
          <w:color w:val="000000"/>
          <w14:textFill>
            <w14:solidFill>
              <w14:srgbClr w14:val="000000"/>
            </w14:solidFill>
          </w14:textFill>
        </w:rPr>
      </w:pPr>
      <w:r>
        <w:rPr>
          <w:rFonts w:ascii="黑体" w:eastAsia="黑体" w:hint="eastAsia"/>
          <w:color w:val="000000"/>
          <w:sz w:val="32"/>
          <w:szCs w:val="32"/>
          <w14:textFill>
            <w14:solidFill>
              <w14:srgbClr w14:val="000000"/>
            </w14:solidFill>
          </w14:textFill>
        </w:rPr>
        <w:t>八、</w:t>
      </w:r>
      <w:r>
        <w:rPr>
          <w:rStyle w:val="2Char"/>
          <w:rFonts w:ascii="黑体" w:eastAsia="黑体" w:hint="eastAsia"/>
          <w:b w:val="0"/>
          <w:color w:val="000000"/>
          <w14:textFill>
            <w14:solidFill>
              <w14:srgbClr w14:val="000000"/>
            </w14:solidFill>
          </w14:textFill>
        </w:rPr>
        <w:t>政府性基金预算支出决算情况说明</w:t>
      </w:r>
      <w:bookmarkEnd w:id="29"/>
      <w:bookmarkEnd w:id="30"/>
    </w:p>
    <w:p>
      <w:pPr>
        <w:spacing w:line="600" w:lineRule="exact"/>
        <w:ind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20</w:t>
      </w:r>
      <w:r>
        <w:rPr>
          <w:rFonts w:ascii="仿宋_GB2312" w:eastAsia="仿宋_GB2312" w:hint="eastAsia"/>
          <w:color w:val="000000"/>
          <w:sz w:val="32"/>
          <w:szCs w:val="32"/>
          <w14:textFill>
            <w14:solidFill>
              <w14:srgbClr w14:val="000000"/>
            </w14:solidFill>
          </w14:textFill>
          <w:lang w:val="en-US" w:eastAsia="zh-CN"/>
        </w:rPr>
        <w:t>21</w:t>
      </w:r>
      <w:r>
        <w:rPr>
          <w:rFonts w:ascii="仿宋_GB2312" w:eastAsia="仿宋_GB2312" w:hint="eastAsia"/>
          <w:color w:val="000000"/>
          <w:sz w:val="32"/>
          <w:szCs w:val="32"/>
          <w14:textFill>
            <w14:solidFill>
              <w14:srgbClr w14:val="000000"/>
            </w14:solidFill>
          </w14:textFill>
        </w:rPr>
        <w:t>年政府性基金预算拨款支出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numPr>
          <w:ilvl w:val="0"/>
          <w:numId w:val="3"/>
        </w:numPr>
        <w:spacing w:line="600" w:lineRule="exact"/>
        <w:ind w:left="0" w:firstLine="640"/>
        <w:outlineLvl w:val="1"/>
        <w:rPr>
          <w:rStyle w:val="2Char"/>
          <w:rFonts w:ascii="黑体" w:eastAsia="黑体"/>
          <w:b w:val="0"/>
          <w:color w:val="000000"/>
          <w14:textFill>
            <w14:solidFill>
              <w14:srgbClr w14:val="000000"/>
            </w14:solidFill>
          </w14:textFill>
        </w:rPr>
      </w:pPr>
      <w:bookmarkStart w:id="31" w:name="_Toc15377219"/>
      <w:bookmarkStart w:id="32" w:name="_Toc15396611"/>
      <w:r>
        <w:rPr>
          <w:rStyle w:val="2Char"/>
          <w:rFonts w:ascii="黑体" w:eastAsia="黑体" w:hint="eastAsia"/>
          <w:b w:val="0"/>
          <w:color w:val="000000"/>
          <w14:textFill>
            <w14:solidFill>
              <w14:srgbClr w14:val="000000"/>
            </w14:solidFill>
          </w14:textFill>
        </w:rPr>
        <w:t>国有资本经营预算支出决算情况说明</w:t>
      </w:r>
      <w:bookmarkEnd w:id="31"/>
      <w:bookmarkEnd w:id="32"/>
    </w:p>
    <w:p>
      <w:pPr>
        <w:spacing w:line="600" w:lineRule="exact"/>
        <w:ind w:firstLine="640"/>
        <w:rPr>
          <w:rFonts w:ascii="仿宋_GB2312" w:eastAsia="仿宋_GB2312" w:hint="eastAsia"/>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20</w:t>
      </w:r>
      <w:r>
        <w:rPr>
          <w:rFonts w:ascii="仿宋_GB2312" w:eastAsia="仿宋_GB2312" w:hint="eastAsia"/>
          <w:color w:val="000000"/>
          <w:sz w:val="32"/>
          <w:szCs w:val="32"/>
          <w14:textFill>
            <w14:solidFill>
              <w14:srgbClr w14:val="000000"/>
            </w14:solidFill>
          </w14:textFill>
          <w:lang w:val="en-US" w:eastAsia="zh-CN"/>
        </w:rPr>
        <w:t>21</w:t>
      </w:r>
      <w:r>
        <w:rPr>
          <w:rFonts w:ascii="仿宋_GB2312" w:eastAsia="仿宋_GB2312" w:hint="eastAsia"/>
          <w:color w:val="000000"/>
          <w:sz w:val="32"/>
          <w:szCs w:val="32"/>
          <w14:textFill>
            <w14:solidFill>
              <w14:srgbClr w14:val="000000"/>
            </w14:solidFill>
          </w14:textFill>
        </w:rPr>
        <w:t>年国有资本经营预算拨款支出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p>
    <w:p>
      <w:pPr>
        <w:spacing w:line="600" w:lineRule="exact"/>
        <w:ind w:firstLineChars="200" w:firstLine="640"/>
        <w:outlineLvl w:val="1"/>
        <w:rPr>
          <w:rStyle w:val="2Char"/>
          <w:rFonts w:ascii="黑体" w:eastAsia="黑体"/>
          <w:color w:val="000000"/>
          <w14:textFill>
            <w14:solidFill>
              <w14:srgbClr w14:val="000000"/>
            </w14:solidFill>
          </w14:textFill>
        </w:rPr>
      </w:pPr>
      <w:bookmarkStart w:id="33" w:name="_Toc15377221"/>
      <w:bookmarkStart w:id="34" w:name="_Toc15396612"/>
      <w:r>
        <w:rPr>
          <w:rFonts w:ascii="黑体" w:eastAsia="黑体" w:hint="eastAsia"/>
          <w:color w:val="000000"/>
          <w:sz w:val="32"/>
          <w:szCs w:val="32"/>
          <w14:textFill>
            <w14:solidFill>
              <w14:srgbClr w14:val="000000"/>
            </w14:solidFill>
          </w14:textFill>
        </w:rPr>
        <w:t>十</w:t>
      </w:r>
      <w:r>
        <w:rPr>
          <w:rStyle w:val="2Char"/>
          <w:rFonts w:ascii="黑体" w:eastAsia="黑体" w:hint="eastAsia"/>
          <w:color w:val="000000"/>
          <w14:textFill>
            <w14:solidFill>
              <w14:srgbClr w14:val="000000"/>
            </w14:solidFill>
          </w14:textFill>
        </w:rPr>
        <w:t>、</w:t>
      </w:r>
      <w:r>
        <w:rPr>
          <w:rStyle w:val="2Char"/>
          <w:rFonts w:ascii="黑体" w:eastAsia="黑体" w:hint="eastAsia"/>
          <w:b w:val="0"/>
          <w:color w:val="000000"/>
          <w14:textFill>
            <w14:solidFill>
              <w14:srgbClr w14:val="000000"/>
            </w14:solidFill>
          </w14:textFill>
        </w:rPr>
        <w:t>其他重要事项的情况说明</w:t>
      </w:r>
      <w:bookmarkEnd w:id="33"/>
      <w:bookmarkEnd w:id="34"/>
    </w:p>
    <w:p>
      <w:pPr>
        <w:spacing w:line="600" w:lineRule="exact"/>
        <w:ind w:firstLineChars="200" w:firstLine="640"/>
        <w:outlineLvl w:val="2"/>
        <w:rPr>
          <w:rFonts w:ascii="仿宋" w:eastAsia="仿宋"/>
          <w:color w:val="000000"/>
          <w:sz w:val="32"/>
          <w:szCs w:val="32"/>
          <w14:textFill>
            <w14:solidFill>
              <w14:srgbClr w14:val="000000"/>
            </w14:solidFill>
          </w14:textFill>
        </w:rPr>
      </w:pPr>
      <w:bookmarkStart w:id="35" w:name="_Toc15377222"/>
      <w:r>
        <w:rPr>
          <w:rFonts w:ascii="仿宋" w:eastAsia="仿宋" w:hint="eastAsia"/>
          <w:b/>
          <w:color w:val="000000"/>
          <w:sz w:val="32"/>
          <w:szCs w:val="32"/>
          <w14:textFill>
            <w14:solidFill>
              <w14:srgbClr w14:val="000000"/>
            </w14:solidFill>
          </w14:textFill>
        </w:rPr>
        <w:t>（一）机关运行经费支出情况</w:t>
      </w:r>
      <w:bookmarkEnd w:id="35"/>
    </w:p>
    <w:p>
      <w:pPr>
        <w:spacing w:line="600" w:lineRule="exact"/>
        <w:ind w:firstLineChars="200" w:firstLine="640"/>
        <w:rPr>
          <w:rFonts w:ascii="仿宋_GB2312" w:eastAsia="仿宋_GB2312"/>
          <w:color w:val="000000"/>
          <w:sz w:val="32"/>
          <w:szCs w:val="32"/>
          <w14:textFill>
            <w14:solidFill>
              <w14:srgbClr w14:val="000000"/>
            </w14:solidFill>
          </w14:textFill>
          <w:lang w:val="en-US" w:eastAsia="zh-CN"/>
        </w:rPr>
      </w:pPr>
      <w:r>
        <w:rPr>
          <w:rFonts w:ascii="仿宋_GB2312" w:eastAsia="仿宋_GB2312"/>
          <w:color w:val="000000"/>
          <w:sz w:val="32"/>
          <w:szCs w:val="32"/>
          <w14:textFill>
            <w14:solidFill>
              <w14:srgbClr w14:val="000000"/>
            </w14:solidFill>
          </w14:textFill>
        </w:rPr>
        <w:t>20</w:t>
      </w:r>
      <w:r>
        <w:rPr>
          <w:rFonts w:ascii="仿宋_GB2312" w:eastAsia="仿宋_GB2312" w:hint="eastAsia"/>
          <w:color w:val="000000"/>
          <w:sz w:val="32"/>
          <w:szCs w:val="32"/>
          <w14:textFill>
            <w14:solidFill>
              <w14:srgbClr w14:val="000000"/>
            </w14:solidFill>
          </w14:textFill>
          <w:lang w:val="en-US" w:eastAsia="zh-CN"/>
        </w:rPr>
        <w:t>21</w:t>
      </w:r>
      <w:r>
        <w:rPr>
          <w:rFonts w:ascii="仿宋_GB2312" w:eastAsia="仿宋_GB2312" w:hint="eastAsia"/>
          <w:color w:val="000000"/>
          <w:sz w:val="32"/>
          <w:szCs w:val="32"/>
          <w14:textFill>
            <w14:solidFill>
              <w14:srgbClr w14:val="000000"/>
            </w14:solidFill>
          </w14:textFill>
        </w:rPr>
        <w:t>年，</w:t>
      </w:r>
      <w:r>
        <w:rPr>
          <w:rFonts w:ascii="仿宋_GB2312" w:eastAsia="仿宋_GB2312" w:hint="eastAsia"/>
          <w:color w:val="000000"/>
          <w:sz w:val="32"/>
          <w:szCs w:val="32"/>
          <w14:textFill>
            <w14:solidFill>
              <w14:srgbClr w14:val="000000"/>
            </w14:solidFill>
          </w14:textFill>
          <w:lang w:eastAsia="zh-CN"/>
        </w:rPr>
        <w:t>金川县市政公用事业服务中心</w:t>
      </w:r>
      <w:r>
        <w:rPr>
          <w:rFonts w:ascii="仿宋_GB2312" w:eastAsia="仿宋_GB2312" w:hint="eastAsia"/>
          <w:color w:val="000000"/>
          <w:sz w:val="32"/>
          <w:szCs w:val="32"/>
          <w14:textFill>
            <w14:solidFill>
              <w14:srgbClr w14:val="000000"/>
            </w14:solidFill>
          </w14:textFill>
        </w:rPr>
        <w:t>运行经费支出</w:t>
      </w:r>
      <w:r>
        <w:rPr>
          <w:rFonts w:ascii="仿宋_GB2312" w:eastAsia="仿宋_GB2312"/>
          <w:color w:val="000000"/>
          <w:sz w:val="32"/>
          <w:szCs w:val="32"/>
          <w14:textFill>
            <w14:solidFill>
              <w14:srgbClr w14:val="000000"/>
            </w14:solidFill>
          </w14:textFill>
          <w:lang w:val="en-US" w:eastAsia="zh-CN"/>
        </w:rPr>
        <w:t>11.93</w:t>
      </w:r>
      <w:r>
        <w:rPr>
          <w:rFonts w:ascii="仿宋_GB2312" w:eastAsia="仿宋_GB2312" w:hint="eastAsia"/>
          <w:color w:val="000000"/>
          <w:sz w:val="32"/>
          <w:szCs w:val="32"/>
          <w14:textFill>
            <w14:solidFill>
              <w14:srgbClr w14:val="000000"/>
            </w14:solidFill>
          </w14:textFill>
        </w:rPr>
        <w:t>万元，</w:t>
      </w:r>
      <w:r>
        <w:rPr>
          <w:rFonts w:ascii="仿宋_GB2312" w:eastAsia="仿宋_GB2312"/>
          <w:color w:val="000000"/>
          <w:sz w:val="32"/>
          <w:szCs w:val="32"/>
          <w14:textFill>
            <w14:solidFill>
              <w14:srgbClr w14:val="000000"/>
            </w14:solidFill>
          </w14:textFill>
        </w:rPr>
        <w:t>2020年12.07,</w:t>
      </w:r>
      <w:r>
        <w:rPr>
          <w:rFonts w:ascii="仿宋_GB2312" w:eastAsia="仿宋_GB2312" w:hint="eastAsia"/>
          <w:color w:val="000000"/>
          <w:sz w:val="32"/>
          <w:szCs w:val="32"/>
          <w14:textFill>
            <w14:solidFill>
              <w14:srgbClr w14:val="000000"/>
            </w14:solidFill>
          </w14:textFill>
        </w:rPr>
        <w:t>比</w:t>
      </w:r>
      <w:r>
        <w:rPr>
          <w:rFonts w:ascii="仿宋_GB2312" w:eastAsia="仿宋_GB2312"/>
          <w:color w:val="000000"/>
          <w:sz w:val="32"/>
          <w:szCs w:val="32"/>
          <w14:textFill>
            <w14:solidFill>
              <w14:srgbClr w14:val="000000"/>
            </w14:solidFill>
          </w14:textFill>
        </w:rPr>
        <w:t>20</w:t>
      </w:r>
      <w:r>
        <w:rPr>
          <w:rFonts w:ascii="仿宋_GB2312" w:eastAsia="仿宋_GB2312" w:hint="eastAsia"/>
          <w:color w:val="000000"/>
          <w:sz w:val="32"/>
          <w:szCs w:val="32"/>
          <w14:textFill>
            <w14:solidFill>
              <w14:srgbClr w14:val="000000"/>
            </w14:solidFill>
          </w14:textFill>
          <w:lang w:val="en-US" w:eastAsia="zh-CN"/>
        </w:rPr>
        <w:t>20</w:t>
      </w:r>
      <w:r>
        <w:rPr>
          <w:rFonts w:ascii="仿宋_GB2312" w:eastAsia="仿宋_GB2312" w:hint="eastAsia"/>
          <w:color w:val="000000"/>
          <w:sz w:val="32"/>
          <w:szCs w:val="32"/>
          <w14:textFill>
            <w14:solidFill>
              <w14:srgbClr w14:val="000000"/>
            </w14:solidFill>
          </w14:textFill>
        </w:rPr>
        <w:t>年</w:t>
      </w:r>
      <w:r>
        <w:rPr>
          <w:rFonts w:ascii="仿宋_GB2312" w:eastAsia="仿宋_GB2312" w:hint="eastAsia"/>
          <w:color w:val="000000"/>
          <w:sz w:val="32"/>
          <w:szCs w:val="32"/>
          <w14:textFill>
            <w14:solidFill>
              <w14:srgbClr w14:val="000000"/>
            </w14:solidFill>
          </w14:textFill>
          <w:lang w:eastAsia="zh-CN"/>
        </w:rPr>
        <w:t>减少</w:t>
      </w:r>
      <w:r>
        <w:rPr>
          <w:rFonts w:ascii="仿宋_GB2312" w:eastAsia="仿宋_GB2312"/>
          <w:color w:val="000000"/>
          <w:sz w:val="32"/>
          <w:szCs w:val="32"/>
          <w14:textFill>
            <w14:solidFill>
              <w14:srgbClr w14:val="000000"/>
            </w14:solidFill>
          </w14:textFill>
          <w:lang w:val="en-US" w:eastAsia="zh-CN"/>
        </w:rPr>
        <w:t>0.14</w:t>
      </w:r>
      <w:r>
        <w:rPr>
          <w:rFonts w:ascii="仿宋_GB2312" w:eastAsia="仿宋_GB2312" w:hint="eastAsia"/>
          <w:color w:val="000000"/>
          <w:sz w:val="32"/>
          <w:szCs w:val="32"/>
          <w14:textFill>
            <w14:solidFill>
              <w14:srgbClr w14:val="000000"/>
            </w14:solidFill>
          </w14:textFill>
        </w:rPr>
        <w:t>万元，</w:t>
      </w:r>
      <w:r>
        <w:rPr>
          <w:rFonts w:ascii="仿宋_GB2312" w:eastAsia="仿宋_GB2312" w:hint="eastAsia"/>
          <w:color w:val="000000"/>
          <w:sz w:val="32"/>
          <w:szCs w:val="32"/>
          <w14:textFill>
            <w14:solidFill>
              <w14:srgbClr w14:val="000000"/>
            </w14:solidFill>
          </w14:textFill>
          <w:lang w:eastAsia="zh-CN"/>
        </w:rPr>
        <w:t>减少</w:t>
      </w:r>
      <w:r>
        <w:rPr>
          <w:rFonts w:ascii="仿宋_GB2312" w:eastAsia="仿宋_GB2312"/>
          <w:color w:val="000000"/>
          <w:sz w:val="32"/>
          <w:szCs w:val="32"/>
          <w14:textFill>
            <w14:solidFill>
              <w14:srgbClr w14:val="000000"/>
            </w14:solidFill>
          </w14:textFill>
          <w:lang w:val="en-US" w:eastAsia="zh-CN"/>
        </w:rPr>
        <w:t>1.15</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。主要原</w:t>
      </w:r>
      <w:r>
        <w:rPr>
          <w:rFonts w:ascii="仿宋_GB2312" w:eastAsia="仿宋_GB2312" w:hint="eastAsia"/>
          <w:color w:val="000000"/>
          <w:sz w:val="32"/>
          <w:szCs w:val="32"/>
          <w14:textFill>
            <w14:solidFill>
              <w14:srgbClr w14:val="000000"/>
            </w14:solidFill>
          </w14:textFill>
          <w:lang w:eastAsia="zh-CN"/>
        </w:rPr>
        <w:t>厉行节约，减少办公经费支出</w:t>
      </w:r>
      <w:r>
        <w:rPr>
          <w:rFonts w:ascii="仿宋_GB2312" w:eastAsia="仿宋_GB2312" w:hint="eastAsia"/>
          <w:color w:val="000000"/>
          <w:sz w:val="32"/>
          <w:szCs w:val="32"/>
          <w14:textFill>
            <w14:solidFill>
              <w14:srgbClr w14:val="000000"/>
            </w14:solidFill>
          </w14:textFill>
          <w:lang w:val="en-US" w:eastAsia="zh-CN"/>
        </w:rPr>
        <w:t>。</w:t>
      </w:r>
    </w:p>
    <w:p>
      <w:pPr>
        <w:autoSpaceDE w:val="0"/>
        <w:autoSpaceDN w:val="0"/>
        <w:adjustRightInd w:val="0"/>
        <w:spacing w:line="600" w:lineRule="exact"/>
        <w:ind w:firstLineChars="200" w:firstLine="640"/>
        <w:jc w:val="left"/>
        <w:outlineLvl w:val="2"/>
        <w:rPr>
          <w:rFonts w:ascii="仿宋" w:eastAsia="仿宋"/>
          <w:b/>
          <w:color w:val="000000"/>
          <w:sz w:val="32"/>
          <w:szCs w:val="32"/>
          <w14:textFill>
            <w14:solidFill>
              <w14:srgbClr w14:val="000000"/>
            </w14:solidFill>
          </w14:textFill>
        </w:rPr>
      </w:pPr>
      <w:bookmarkStart w:id="36" w:name="_Toc15377223"/>
      <w:r>
        <w:rPr>
          <w:rFonts w:ascii="仿宋" w:eastAsia="仿宋" w:hint="eastAsia"/>
          <w:b/>
          <w:color w:val="000000"/>
          <w:sz w:val="32"/>
          <w:szCs w:val="32"/>
          <w14:textFill>
            <w14:solidFill>
              <w14:srgbClr w14:val="000000"/>
            </w14:solidFill>
          </w14:textFill>
        </w:rPr>
        <w:t>（二）政府采购支出情况</w:t>
      </w:r>
      <w:bookmarkEnd w:id="36"/>
    </w:p>
    <w:p>
      <w:pPr>
        <w:spacing w:line="600" w:lineRule="exact"/>
        <w:ind w:firstLineChars="200" w:firstLine="640"/>
        <w:rPr>
          <w:rFonts w:ascii="仿宋" w:eastAsia="仿宋"/>
          <w:b/>
          <w:color w:val="000000"/>
          <w:sz w:val="32"/>
          <w:szCs w:val="32"/>
          <w14:textFill>
            <w14:solidFill>
              <w14:srgbClr w14:val="000000"/>
            </w14:solidFill>
          </w14:textFill>
          <w:lang w:val="en-US" w:eastAsia="zh-CN"/>
        </w:rPr>
      </w:pPr>
      <w:r>
        <w:rPr>
          <w:rFonts w:ascii="仿宋_GB2312" w:eastAsia="仿宋_GB2312"/>
          <w:color w:val="000000"/>
          <w:sz w:val="32"/>
          <w:szCs w:val="32"/>
          <w14:textFill>
            <w14:solidFill>
              <w14:srgbClr w14:val="000000"/>
            </w14:solidFill>
          </w14:textFill>
        </w:rPr>
        <w:t>20</w:t>
      </w:r>
      <w:r>
        <w:rPr>
          <w:rFonts w:ascii="仿宋_GB2312" w:eastAsia="仿宋_GB2312" w:hint="eastAsia"/>
          <w:color w:val="000000"/>
          <w:sz w:val="32"/>
          <w:szCs w:val="32"/>
          <w14:textFill>
            <w14:solidFill>
              <w14:srgbClr w14:val="000000"/>
            </w14:solidFill>
          </w14:textFill>
          <w:lang w:val="en-US" w:eastAsia="zh-CN"/>
        </w:rPr>
        <w:t>21</w:t>
      </w:r>
      <w:r>
        <w:rPr>
          <w:rFonts w:ascii="仿宋_GB2312" w:eastAsia="仿宋_GB2312" w:hint="eastAsia"/>
          <w:color w:val="000000"/>
          <w:sz w:val="32"/>
          <w:szCs w:val="32"/>
          <w14:textFill>
            <w14:solidFill>
              <w14:srgbClr w14:val="000000"/>
            </w14:solidFill>
          </w14:textFill>
        </w:rPr>
        <w:t>年，政府采购支出总额</w:t>
      </w:r>
      <w:r>
        <w:rPr>
          <w:rFonts w:ascii="仿宋_GB2312" w:eastAsia="仿宋_GB2312"/>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万元，其中：政府采购货物支出</w:t>
      </w:r>
      <w:r>
        <w:rPr>
          <w:rFonts w:ascii="仿宋_GB2312" w:eastAsia="仿宋_GB2312" w:hint="eastAsia"/>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万元、政府采购服务支出</w:t>
      </w:r>
      <w:r>
        <w:rPr>
          <w:rFonts w:ascii="仿宋_GB2312" w:eastAsia="仿宋_GB2312"/>
          <w:color w:val="000000"/>
          <w:sz w:val="32"/>
          <w:szCs w:val="32"/>
          <w14:textFill>
            <w14:solidFill>
              <w14:srgbClr w14:val="000000"/>
            </w14:solidFill>
          </w14:textFill>
          <w:lang w:val="en-US" w:eastAsia="zh-CN"/>
        </w:rPr>
        <w:t>0</w:t>
      </w:r>
      <w:r>
        <w:rPr>
          <w:rFonts w:ascii="仿宋_GB2312" w:eastAsia="仿宋_GB2312" w:hint="eastAsia"/>
          <w:color w:val="000000"/>
          <w:sz w:val="32"/>
          <w:szCs w:val="32"/>
          <w14:textFill>
            <w14:solidFill>
              <w14:srgbClr w14:val="000000"/>
            </w14:solidFill>
          </w14:textFill>
        </w:rPr>
        <w:t>万元</w:t>
      </w:r>
      <w:bookmarkStart w:id="37" w:name="_GoBack"/>
      <w:bookmarkEnd w:id="37"/>
      <w:r>
        <w:rPr>
          <w:rFonts w:ascii="仿宋_GB2312" w:eastAsia="仿宋_GB2312"/>
          <w:color w:val="000000"/>
          <w:sz w:val="32"/>
          <w:szCs w:val="32"/>
          <w14:textFill>
            <w14:solidFill>
              <w14:srgbClr w14:val="000000"/>
            </w14:solidFill>
          </w14:textFill>
          <w:lang w:eastAsia="zh-CN"/>
        </w:rPr>
        <w:t>,</w:t>
      </w:r>
      <w:r>
        <w:rPr>
          <w:rFonts w:ascii="仿宋_GB2312" w:eastAsia="仿宋_GB2312" w:hint="eastAsia"/>
          <w:color w:val="000000"/>
          <w:sz w:val="32"/>
          <w:szCs w:val="32"/>
          <w14:textFill>
            <w14:solidFill>
              <w14:srgbClr w14:val="000000"/>
            </w14:solidFill>
          </w14:textFill>
          <w:lang w:val="en-US" w:eastAsia="zh-CN"/>
        </w:rPr>
        <w:t>政府采购服务支出0万元</w:t>
      </w:r>
      <w:r>
        <w:rPr>
          <w:rFonts w:ascii="仿宋_GB2312" w:eastAsia="仿宋_GB2312" w:hint="eastAsia"/>
          <w:color w:val="000000"/>
          <w:sz w:val="32"/>
          <w:szCs w:val="32"/>
          <w14:textFill>
            <w14:solidFill>
              <w14:srgbClr w14:val="000000"/>
            </w14:solidFill>
          </w14:textFill>
        </w:rPr>
        <w:t>。</w:t>
      </w:r>
    </w:p>
    <w:p>
      <w:pPr>
        <w:autoSpaceDE w:val="0"/>
        <w:autoSpaceDN w:val="0"/>
        <w:adjustRightInd w:val="0"/>
        <w:spacing w:line="600" w:lineRule="exact"/>
        <w:ind w:firstLineChars="200" w:firstLine="640"/>
        <w:jc w:val="left"/>
        <w:outlineLvl w:val="2"/>
        <w:rPr>
          <w:rFonts w:ascii="仿宋" w:eastAsia="仿宋"/>
          <w:b/>
          <w:color w:val="000000"/>
          <w:sz w:val="32"/>
          <w:szCs w:val="32"/>
          <w14:textFill>
            <w14:solidFill>
              <w14:srgbClr w14:val="000000"/>
            </w14:solidFill>
          </w14:textFill>
        </w:rPr>
      </w:pPr>
      <w:bookmarkStart w:id="38" w:name="_Toc15377224"/>
      <w:r>
        <w:rPr>
          <w:rFonts w:ascii="仿宋" w:eastAsia="仿宋" w:hint="eastAsia"/>
          <w:b/>
          <w:color w:val="000000"/>
          <w:sz w:val="32"/>
          <w:szCs w:val="32"/>
          <w14:textFill>
            <w14:solidFill>
              <w14:srgbClr w14:val="000000"/>
            </w14:solidFill>
          </w14:textFill>
        </w:rPr>
        <w:t>（三）国有资产占有使用情况</w:t>
      </w:r>
      <w:bookmarkEnd w:id="38"/>
    </w:p>
    <w:p>
      <w:pPr>
        <w:widowControl/>
        <w:ind w:firstLineChars="200" w:firstLine="640"/>
        <w:jc w:val="left"/>
        <w:rPr>
          <w:rFonts w:ascii="仿宋_GB2312" w:eastAsia="仿宋_GB2312"/>
          <w:b/>
          <w:color w:val="000000"/>
          <w:sz w:val="32"/>
          <w:szCs w:val="32"/>
          <w14:textFill>
            <w14:solidFill>
              <w14:srgbClr w14:val="000000"/>
            </w14:solidFill>
          </w14:textFill>
          <w:lang w:val="en-US" w:eastAsia="zh-CN"/>
        </w:rPr>
      </w:pPr>
      <w:r>
        <w:rPr>
          <w:rFonts w:ascii="仿宋_GB2312" w:eastAsia="仿宋_GB2312" w:hint="eastAsia"/>
          <w:color w:val="000000"/>
          <w:sz w:val="32"/>
          <w:szCs w:val="32"/>
          <w14:textFill>
            <w14:solidFill>
              <w14:srgbClr w14:val="000000"/>
            </w14:solidFill>
          </w14:textFill>
        </w:rPr>
        <w:t>截至</w:t>
      </w:r>
      <w:r>
        <w:rPr>
          <w:rFonts w:ascii="仿宋_GB2312" w:eastAsia="仿宋_GB2312"/>
          <w:color w:val="000000"/>
          <w:sz w:val="32"/>
          <w:szCs w:val="32"/>
          <w14:textFill>
            <w14:solidFill>
              <w14:srgbClr w14:val="000000"/>
            </w14:solidFill>
          </w14:textFill>
        </w:rPr>
        <w:t>20</w:t>
      </w:r>
      <w:r>
        <w:rPr>
          <w:rFonts w:ascii="仿宋_GB2312" w:eastAsia="仿宋_GB2312" w:hint="eastAsia"/>
          <w:color w:val="000000"/>
          <w:sz w:val="32"/>
          <w:szCs w:val="32"/>
          <w14:textFill>
            <w14:solidFill>
              <w14:srgbClr w14:val="000000"/>
            </w14:solidFill>
          </w14:textFill>
          <w:lang w:val="en-US" w:eastAsia="zh-CN"/>
        </w:rPr>
        <w:t>21</w:t>
      </w:r>
      <w:r>
        <w:rPr>
          <w:rFonts w:ascii="仿宋_GB2312" w:eastAsia="仿宋_GB2312" w:hint="eastAsia"/>
          <w:color w:val="000000"/>
          <w:sz w:val="32"/>
          <w:szCs w:val="32"/>
          <w14:textFill>
            <w14:solidFill>
              <w14:srgbClr w14:val="000000"/>
            </w14:solidFill>
          </w14:textFill>
        </w:rPr>
        <w:t>年</w:t>
      </w:r>
      <w:r>
        <w:rPr>
          <w:rFonts w:ascii="仿宋_GB2312" w:eastAsia="仿宋_GB2312"/>
          <w:color w:val="000000"/>
          <w:sz w:val="32"/>
          <w:szCs w:val="32"/>
          <w14:textFill>
            <w14:solidFill>
              <w14:srgbClr w14:val="000000"/>
            </w14:solidFill>
          </w14:textFill>
        </w:rPr>
        <w:t>12</w:t>
      </w:r>
      <w:r>
        <w:rPr>
          <w:rFonts w:ascii="仿宋_GB2312" w:eastAsia="仿宋_GB2312" w:hint="eastAsia"/>
          <w:color w:val="000000"/>
          <w:sz w:val="32"/>
          <w:szCs w:val="32"/>
          <w14:textFill>
            <w14:solidFill>
              <w14:srgbClr w14:val="000000"/>
            </w14:solidFill>
          </w14:textFill>
        </w:rPr>
        <w:t>月</w:t>
      </w:r>
      <w:r>
        <w:rPr>
          <w:rFonts w:ascii="仿宋_GB2312" w:eastAsia="仿宋_GB2312"/>
          <w:color w:val="000000"/>
          <w:sz w:val="32"/>
          <w:szCs w:val="32"/>
          <w14:textFill>
            <w14:solidFill>
              <w14:srgbClr w14:val="000000"/>
            </w14:solidFill>
          </w14:textFill>
        </w:rPr>
        <w:t>31</w:t>
      </w:r>
      <w:r>
        <w:rPr>
          <w:rFonts w:ascii="仿宋_GB2312" w:eastAsia="仿宋_GB2312" w:hint="eastAsia"/>
          <w:color w:val="000000"/>
          <w:sz w:val="32"/>
          <w:szCs w:val="32"/>
          <w14:textFill>
            <w14:solidFill>
              <w14:srgbClr w14:val="000000"/>
            </w14:solidFill>
          </w14:textFill>
        </w:rPr>
        <w:t>日，共有</w:t>
      </w:r>
      <w:r>
        <w:rPr>
          <w:rFonts w:ascii="仿宋_GB2312" w:eastAsia="仿宋_GB2312" w:hint="eastAsia"/>
          <w:color w:val="000000"/>
          <w:sz w:val="32"/>
          <w:szCs w:val="32"/>
          <w14:textFill>
            <w14:solidFill>
              <w14:srgbClr w14:val="000000"/>
            </w14:solidFill>
          </w14:textFill>
          <w:lang w:eastAsia="zh-CN"/>
        </w:rPr>
        <w:t>市政基础实施公共基础设施路灯</w:t>
      </w:r>
      <w:r>
        <w:rPr>
          <w:rFonts w:ascii="仿宋_GB2312" w:eastAsia="仿宋_GB2312" w:hint="eastAsia"/>
          <w:color w:val="000000"/>
          <w:sz w:val="32"/>
          <w:szCs w:val="32"/>
          <w14:textFill>
            <w14:solidFill>
              <w14:srgbClr w14:val="000000"/>
            </w14:solidFill>
          </w14:textFill>
          <w:lang w:val="en-US" w:eastAsia="zh-CN"/>
        </w:rPr>
        <w:t>100盏</w:t>
      </w:r>
      <w:r>
        <w:rPr>
          <w:rFonts w:ascii="仿宋_GB2312" w:eastAsia="仿宋_GB2312" w:hint="eastAsia"/>
          <w:color w:val="000000"/>
          <w:sz w:val="32"/>
          <w:szCs w:val="32"/>
          <w14:textFill>
            <w14:solidFill>
              <w14:srgbClr w14:val="000000"/>
            </w14:solidFill>
          </w14:textFill>
          <w:lang w:eastAsia="zh-CN"/>
        </w:rPr>
        <w:t>，</w:t>
      </w:r>
      <w:r>
        <w:rPr>
          <w:rFonts w:ascii="仿宋_GB2312" w:eastAsia="仿宋_GB2312" w:hint="eastAsia"/>
          <w:color w:val="000000"/>
          <w:sz w:val="32"/>
          <w:szCs w:val="32"/>
          <w14:textFill>
            <w14:solidFill>
              <w14:srgbClr w14:val="000000"/>
            </w14:solidFill>
          </w14:textFill>
          <w:lang w:val="en-US" w:eastAsia="zh-CN"/>
        </w:rPr>
        <w:t>为日常</w:t>
      </w:r>
      <w:r>
        <w:rPr>
          <w:rFonts w:ascii="仿宋_GB2312" w:eastAsia="仿宋_GB2312" w:hint="eastAsia"/>
          <w:color w:val="000000"/>
          <w:sz w:val="32"/>
          <w:szCs w:val="32"/>
          <w14:textFill>
            <w14:solidFill>
              <w14:srgbClr w14:val="000000"/>
            </w14:solidFill>
          </w14:textFill>
          <w:lang w:eastAsia="zh-CN"/>
        </w:rPr>
        <w:t>市政基础。</w:t>
      </w:r>
      <w:r>
        <w:rPr>
          <w:rFonts w:ascii="仿宋_GB2312" w:eastAsia="仿宋_GB2312" w:hint="eastAsia"/>
          <w:b/>
          <w:color w:val="000000"/>
          <w:sz w:val="32"/>
          <w:szCs w:val="32"/>
          <w14:textFill>
            <w14:solidFill>
              <w14:srgbClr w14:val="000000"/>
            </w14:solidFill>
          </w14:textFill>
          <w:lang w:val="en-US" w:eastAsia="zh-CN"/>
        </w:rPr>
        <w:t xml:space="preserve">    </w:t>
      </w:r>
    </w:p>
    <w:p>
      <w:pPr>
        <w:pStyle w:val="15"/>
        <w:rPr>
          <w:color w:val="000000"/>
          <w14:textFill>
            <w14:solidFill>
              <w14:srgbClr w14:val="000000"/>
            </w14:solidFill>
          </w14:textFill>
        </w:rPr>
      </w:pPr>
    </w:p>
    <w:p>
      <w:pPr>
        <w:autoSpaceDE w:val="0"/>
        <w:autoSpaceDN w:val="0"/>
        <w:adjustRightInd w:val="0"/>
        <w:spacing w:line="560" w:lineRule="exact"/>
        <w:ind w:firstLineChars="200" w:firstLine="640"/>
        <w:jc w:val="left"/>
        <w:outlineLvl w:val="2"/>
        <w:rPr>
          <w:rFonts w:ascii="仿宋" w:eastAsia="仿宋" w:hint="eastAsia"/>
          <w:b/>
          <w:color w:val="000000"/>
          <w:sz w:val="32"/>
          <w:szCs w:val="32"/>
          <w14:textFill>
            <w14:solidFill>
              <w14:srgbClr w14:val="000000"/>
            </w14:solidFill>
          </w14:textFill>
        </w:rPr>
      </w:pPr>
      <w:bookmarkStart w:id="39" w:name="_Toc79163878"/>
      <w:bookmarkStart w:id="40" w:name="_Toc79163628"/>
      <w:r>
        <w:rPr>
          <w:rFonts w:ascii="仿宋" w:eastAsia="仿宋" w:hint="eastAsia"/>
          <w:b/>
          <w:color w:val="000000"/>
          <w:sz w:val="32"/>
          <w:szCs w:val="32"/>
          <w14:textFill>
            <w14:solidFill>
              <w14:srgbClr w14:val="000000"/>
            </w14:solidFill>
          </w14:textFill>
        </w:rPr>
        <w:t>（四）预算绩效管理情况。</w:t>
      </w:r>
      <w:bookmarkEnd w:id="39"/>
      <w:bookmarkEnd w:id="40"/>
    </w:p>
    <w:p>
      <w:pPr>
        <w:numPr>
          <w:ilvl w:val="0"/>
          <w:numId w:val="4"/>
        </w:numPr>
        <w:spacing w:line="580" w:lineRule="exact"/>
        <w:ind w:left="0" w:firstLineChars="200" w:firstLine="640"/>
        <w:rPr>
          <w:rFonts w:ascii="仿宋" w:eastAsia="仿宋" w:cs="楷体_GB2312"/>
          <w:b/>
          <w:bCs/>
          <w:color w:val="000000"/>
          <w:sz w:val="32"/>
          <w:szCs w:val="32"/>
          <w14:textFill>
            <w14:solidFill>
              <w14:srgbClr w14:val="000000"/>
            </w14:solidFill>
          </w14:textFill>
        </w:rPr>
      </w:pPr>
      <w:r>
        <w:rPr>
          <w:rFonts w:ascii="仿宋" w:eastAsia="仿宋" w:cs="楷体_GB2312" w:hint="eastAsia"/>
          <w:b/>
          <w:bCs/>
          <w:color w:val="000000"/>
          <w:sz w:val="32"/>
          <w:szCs w:val="32"/>
          <w14:textFill>
            <w14:solidFill>
              <w14:srgbClr w14:val="000000"/>
            </w14:solidFill>
          </w14:textFill>
        </w:rPr>
        <w:t>预算绩效管理工作开展情况。</w:t>
      </w:r>
    </w:p>
    <w:p>
      <w:pPr>
        <w:spacing w:line="580" w:lineRule="exact"/>
        <w:ind w:firstLineChars="200" w:firstLine="64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rPr>
        <w:t>根据预算绩效管理要求，</w:t>
      </w:r>
      <w:r>
        <w:rPr>
          <w:rFonts w:ascii="仿宋_GB2312" w:eastAsia="仿宋_GB2312" w:cs="仿宋_GB2312" w:hint="eastAsia"/>
          <w:color w:val="000000"/>
          <w:sz w:val="32"/>
          <w:szCs w:val="32"/>
          <w14:textFill>
            <w14:solidFill>
              <w14:srgbClr w14:val="000000"/>
            </w14:solidFill>
          </w14:textFill>
          <w:lang w:val="en-US" w:eastAsia="zh-CN"/>
        </w:rPr>
        <w:t>我</w:t>
      </w:r>
      <w:r>
        <w:rPr>
          <w:rFonts w:ascii="仿宋_GB2312" w:eastAsia="仿宋_GB2312" w:cs="仿宋_GB2312" w:hint="eastAsia"/>
          <w:color w:val="000000"/>
          <w:sz w:val="32"/>
          <w:szCs w:val="32"/>
          <w14:textFill>
            <w14:solidFill>
              <w14:srgbClr w14:val="000000"/>
            </w14:solidFill>
          </w14:textFill>
        </w:rPr>
        <w:t>单位在年初预算编制阶段，组织对项目开展了预算事前绩效评估，对</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个项目编制了绩效目标，预算执行过程中，选取</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个项目开展绩效监控，年终执行完毕后，对</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个项目开展了绩效目标完成情况梳理填报。</w:t>
      </w:r>
    </w:p>
    <w:p>
      <w:pPr>
        <w:spacing w:line="580" w:lineRule="exact"/>
        <w:ind w:firstLineChars="200" w:firstLine="640"/>
        <w:rPr>
          <w:rFonts w:ascii="仿宋_GB2312" w:eastAsia="仿宋_GB2312" w:cs="仿宋_GB2312"/>
          <w:color w:val="000000"/>
          <w:sz w:val="32"/>
          <w:szCs w:val="32"/>
          <w14:textFill>
            <w14:solidFill>
              <w14:srgbClr w14:val="000000"/>
            </w14:solidFill>
          </w14:textFill>
          <w:lang w:val="en-US" w:eastAsia="zh-CN"/>
        </w:rPr>
      </w:pPr>
      <w:r>
        <w:rPr>
          <w:rFonts w:ascii="仿宋_GB2312" w:eastAsia="仿宋_GB2312" w:cs="仿宋_GB2312" w:hint="eastAsia"/>
          <w:color w:val="000000"/>
          <w:sz w:val="32"/>
          <w:szCs w:val="32"/>
          <w14:textFill>
            <w14:solidFill>
              <w14:srgbClr w14:val="000000"/>
            </w14:solidFill>
          </w14:textFill>
        </w:rPr>
        <w:t>本部门按要求对</w:t>
      </w:r>
      <w:r>
        <w:rPr>
          <w:rFonts w:ascii="仿宋_GB2312" w:eastAsia="仿宋_GB2312" w:cs="仿宋_GB2312" w:hint="eastAsia"/>
          <w:color w:val="000000"/>
          <w:sz w:val="32"/>
          <w:szCs w:val="32"/>
          <w14:textFill>
            <w14:solidFill>
              <w14:srgbClr w14:val="000000"/>
            </w14:solidFill>
          </w14:textFill>
          <w:lang w:val="en-US" w:eastAsia="zh-CN"/>
        </w:rPr>
        <w:t>2021</w:t>
      </w:r>
      <w:r>
        <w:rPr>
          <w:rFonts w:ascii="仿宋_GB2312" w:eastAsia="仿宋_GB2312" w:cs="仿宋_GB2312" w:hint="eastAsia"/>
          <w:color w:val="000000"/>
          <w:sz w:val="32"/>
          <w:szCs w:val="32"/>
          <w14:textFill>
            <w14:solidFill>
              <w14:srgbClr w14:val="000000"/>
            </w14:solidFill>
          </w14:textFill>
        </w:rPr>
        <w:t>年部门整体支出开展绩效自评，</w:t>
      </w:r>
      <w:r>
        <w:rPr>
          <w:rFonts w:ascii="仿宋_GB2312" w:eastAsia="仿宋_GB2312" w:hint="eastAsia"/>
          <w:color w:val="000000"/>
          <w:sz w:val="32"/>
          <w:szCs w:val="32"/>
          <w14:textFill>
            <w14:solidFill>
              <w14:srgbClr w14:val="000000"/>
            </w14:solidFill>
          </w14:textFill>
        </w:rPr>
        <w:t>经全面综合评价，我</w:t>
      </w:r>
      <w:r>
        <w:rPr>
          <w:rFonts w:ascii="仿宋_GB2312" w:eastAsia="仿宋_GB2312" w:hint="eastAsia"/>
          <w:color w:val="000000"/>
          <w:sz w:val="32"/>
          <w:szCs w:val="32"/>
          <w14:textFill>
            <w14:solidFill>
              <w14:srgbClr w14:val="000000"/>
            </w14:solidFill>
          </w14:textFill>
          <w:lang w:val="en-US" w:eastAsia="zh-CN"/>
        </w:rPr>
        <w:t>单位</w:t>
      </w:r>
      <w:r>
        <w:rPr>
          <w:rFonts w:ascii="仿宋_GB2312" w:eastAsia="仿宋_GB2312" w:hint="eastAsia"/>
          <w:color w:val="000000"/>
          <w:sz w:val="32"/>
          <w:szCs w:val="32"/>
          <w14:textFill>
            <w14:solidFill>
              <w14:srgbClr w14:val="000000"/>
            </w14:solidFill>
          </w14:textFill>
          <w:lang w:eastAsia="zh-CN"/>
        </w:rPr>
        <w:t>预算</w:t>
      </w:r>
      <w:r>
        <w:rPr>
          <w:rFonts w:ascii="仿宋_GB2312" w:eastAsia="仿宋_GB2312" w:hint="eastAsia"/>
          <w:color w:val="000000"/>
          <w:sz w:val="32"/>
          <w:szCs w:val="32"/>
          <w14:textFill>
            <w14:solidFill>
              <w14:srgbClr w14:val="000000"/>
            </w14:solidFill>
          </w14:textFill>
        </w:rPr>
        <w:t>支出绩效自评得分</w:t>
      </w:r>
      <w:r>
        <w:rPr>
          <w:rFonts w:ascii="仿宋_GB2312" w:eastAsia="仿宋_GB2312" w:hint="eastAsia"/>
          <w:color w:val="000000"/>
          <w:sz w:val="32"/>
          <w:szCs w:val="32"/>
          <w14:textFill>
            <w14:solidFill>
              <w14:srgbClr w14:val="000000"/>
            </w14:solidFill>
          </w14:textFill>
          <w:lang w:val="en-US" w:eastAsia="zh-CN"/>
        </w:rPr>
        <w:t>90</w:t>
      </w:r>
      <w:r>
        <w:rPr>
          <w:rFonts w:ascii="仿宋_GB2312" w:eastAsia="仿宋_GB2312" w:hint="eastAsia"/>
          <w:color w:val="000000"/>
          <w:sz w:val="32"/>
          <w:szCs w:val="32"/>
          <w14:textFill>
            <w14:solidFill>
              <w14:srgbClr w14:val="000000"/>
            </w14:solidFill>
          </w14:textFill>
        </w:rPr>
        <w:t>分（</w:t>
      </w:r>
      <w:r>
        <w:rPr>
          <w:rFonts w:ascii="仿宋_GB2312" w:eastAsia="仿宋_GB2312" w:hint="eastAsia"/>
          <w:color w:val="000000"/>
          <w:sz w:val="32"/>
          <w:szCs w:val="32"/>
          <w14:textFill>
            <w14:solidFill>
              <w14:srgbClr w14:val="000000"/>
            </w14:solidFill>
          </w14:textFill>
          <w:lang w:eastAsia="zh-CN"/>
        </w:rPr>
        <w:t>扣除我单位不存在的评价指标分值</w:t>
      </w:r>
      <w:r>
        <w:rPr>
          <w:rFonts w:ascii="仿宋_GB2312" w:eastAsia="仿宋_GB2312" w:hint="eastAsia"/>
          <w:color w:val="000000"/>
          <w:sz w:val="32"/>
          <w:szCs w:val="32"/>
          <w14:textFill>
            <w14:solidFill>
              <w14:srgbClr w14:val="000000"/>
            </w14:solidFill>
          </w14:textFill>
          <w:lang w:val="en-US" w:eastAsia="zh-CN"/>
        </w:rPr>
        <w:t>,</w:t>
      </w:r>
      <w:r>
        <w:rPr>
          <w:rFonts w:ascii="仿宋_GB2312" w:eastAsia="仿宋_GB2312" w:hint="eastAsia"/>
          <w:color w:val="000000"/>
          <w:sz w:val="32"/>
          <w:szCs w:val="32"/>
          <w14:textFill>
            <w14:solidFill>
              <w14:srgbClr w14:val="000000"/>
            </w14:solidFill>
          </w14:textFill>
        </w:rPr>
        <w:t>总分为</w:t>
      </w:r>
      <w:r>
        <w:rPr>
          <w:rFonts w:ascii="仿宋_GB2312" w:eastAsia="仿宋_GB2312" w:hint="eastAsia"/>
          <w:color w:val="000000"/>
          <w:sz w:val="32"/>
          <w:szCs w:val="32"/>
          <w14:textFill>
            <w14:solidFill>
              <w14:srgbClr w14:val="000000"/>
            </w14:solidFill>
          </w14:textFill>
          <w:lang w:val="en-US" w:eastAsia="zh-CN"/>
        </w:rPr>
        <w:t>96</w:t>
      </w:r>
      <w:r>
        <w:rPr>
          <w:rFonts w:ascii="仿宋_GB2312" w:eastAsia="仿宋_GB2312" w:hint="eastAsia"/>
          <w:color w:val="000000"/>
          <w:sz w:val="32"/>
          <w:szCs w:val="32"/>
          <w14:textFill>
            <w14:solidFill>
              <w14:srgbClr w14:val="000000"/>
            </w14:solidFill>
          </w14:textFill>
        </w:rPr>
        <w:t>分）。</w:t>
      </w:r>
      <w:r>
        <w:rPr>
          <w:rFonts w:ascii="仿宋_GB2312" w:eastAsia="仿宋_GB2312" w:hint="eastAsia"/>
          <w:color w:val="000000"/>
          <w:sz w:val="32"/>
          <w:szCs w:val="32"/>
          <w14:textFill>
            <w14:solidFill>
              <w14:srgbClr w14:val="000000"/>
            </w14:solidFill>
          </w14:textFill>
          <w:lang w:eastAsia="zh-CN"/>
        </w:rPr>
        <w:t>我单位深入贯彻落实十九大关于“全面实施绩效管理”的要求，努力提升本单位绩效预算管理业务水平。主动公开绩效结果，加大资金使用效率，提升政府管理水平。及时告知</w:t>
      </w:r>
      <w:r>
        <w:rPr>
          <w:rFonts w:ascii="仿宋_GB2312" w:eastAsia="仿宋_GB2312" w:hint="eastAsia"/>
          <w:color w:val="000000"/>
          <w:sz w:val="32"/>
          <w:szCs w:val="32"/>
          <w14:textFill>
            <w14:solidFill>
              <w14:srgbClr w14:val="000000"/>
            </w14:solidFill>
          </w14:textFill>
        </w:rPr>
        <w:t>各部门（科室）部门预算及</w:t>
      </w:r>
      <w:r>
        <w:rPr>
          <w:rFonts w:ascii="仿宋_GB2312" w:eastAsia="仿宋_GB2312" w:hint="eastAsia"/>
          <w:color w:val="000000"/>
          <w:sz w:val="32"/>
          <w:szCs w:val="32"/>
          <w14:textFill>
            <w14:solidFill>
              <w14:srgbClr w14:val="000000"/>
            </w14:solidFill>
          </w14:textFill>
          <w:lang w:eastAsia="zh-CN"/>
        </w:rPr>
        <w:t>项目支出进度</w:t>
      </w:r>
      <w:r>
        <w:rPr>
          <w:rFonts w:ascii="仿宋_GB2312" w:eastAsia="仿宋_GB2312" w:cs="仿宋_GB2312" w:hint="eastAsia"/>
          <w:color w:val="000000"/>
          <w:sz w:val="32"/>
          <w:szCs w:val="32"/>
          <w14:textFill>
            <w14:solidFill>
              <w14:srgbClr w14:val="000000"/>
            </w14:solidFill>
          </w14:textFill>
        </w:rPr>
        <w:t>。本</w:t>
      </w:r>
      <w:r>
        <w:rPr>
          <w:rFonts w:ascii="仿宋_GB2312" w:eastAsia="仿宋_GB2312" w:cs="仿宋_GB2312" w:hint="eastAsia"/>
          <w:color w:val="000000"/>
          <w:sz w:val="32"/>
          <w:szCs w:val="32"/>
          <w14:textFill>
            <w14:solidFill>
              <w14:srgbClr w14:val="000000"/>
            </w14:solidFill>
          </w14:textFill>
          <w:lang w:val="en-US" w:eastAsia="zh-CN"/>
        </w:rPr>
        <w:t>单位</w:t>
      </w:r>
      <w:r>
        <w:rPr>
          <w:rFonts w:ascii="仿宋_GB2312" w:eastAsia="仿宋_GB2312" w:cs="仿宋_GB2312" w:hint="eastAsia"/>
          <w:color w:val="000000"/>
          <w:sz w:val="32"/>
          <w:szCs w:val="32"/>
          <w14:textFill>
            <w14:solidFill>
              <w14:srgbClr w14:val="000000"/>
            </w14:solidFill>
          </w14:textFill>
        </w:rPr>
        <w:t>还自行组织了</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个项目绩效评价，从评价情况来看</w:t>
      </w:r>
      <w:r>
        <w:rPr>
          <w:rFonts w:ascii="仿宋_GB2312" w:eastAsia="仿宋_GB2312" w:cs="仿宋_GB2312" w:hint="eastAsia"/>
          <w:color w:val="000000"/>
          <w:sz w:val="32"/>
          <w:szCs w:val="32"/>
          <w14:textFill>
            <w14:solidFill>
              <w14:srgbClr w14:val="000000"/>
            </w14:solidFill>
          </w14:textFill>
          <w:lang w:val="en-US" w:eastAsia="zh-CN"/>
        </w:rPr>
        <w:t>我单位年初预算项目基本按照绩效目标完成支付，项目资金按工程进度拨款。</w:t>
      </w:r>
    </w:p>
    <w:p>
      <w:pPr>
        <w:numPr>
          <w:ilvl w:val="0"/>
          <w:numId w:val="4"/>
        </w:numPr>
        <w:spacing w:line="580" w:lineRule="exact"/>
        <w:ind w:left="0" w:firstLineChars="200" w:firstLine="640"/>
        <w:jc w:val="left"/>
        <w:rPr>
          <w:rFonts w:ascii="仿宋_GB2312" w:eastAsia="仿宋_GB2312" w:cs="仿宋_GB2312"/>
          <w:color w:val="000000"/>
          <w:sz w:val="32"/>
          <w:szCs w:val="32"/>
          <w14:textFill>
            <w14:solidFill>
              <w14:srgbClr w14:val="000000"/>
            </w14:solidFill>
          </w14:textFill>
        </w:rPr>
      </w:pPr>
      <w:r>
        <w:rPr>
          <w:rFonts w:ascii="仿宋" w:eastAsia="仿宋" w:cs="楷体_GB2312" w:hint="eastAsia"/>
          <w:b/>
          <w:bCs/>
          <w:color w:val="000000"/>
          <w:sz w:val="32"/>
          <w:szCs w:val="32"/>
          <w14:textFill>
            <w14:solidFill>
              <w14:srgbClr w14:val="000000"/>
            </w14:solidFill>
          </w14:textFill>
        </w:rPr>
        <w:t>项目绩效目标完成情况。</w:t>
      </w:r>
    </w:p>
    <w:p>
      <w:pPr>
        <w:tabs>
          <w:tab w:val="left" w:pos="0"/>
        </w:tabs>
        <w:spacing w:line="580" w:lineRule="exact"/>
        <w:ind w:leftChars="200" w:left="420" w:firstLineChars="200" w:firstLine="640"/>
        <w:jc w:val="left"/>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rPr>
        <w:t xml:space="preserve"> 本部门在20</w:t>
      </w:r>
      <w:r>
        <w:rPr>
          <w:rFonts w:ascii="仿宋_GB2312" w:eastAsia="仿宋_GB2312" w:cs="仿宋_GB2312" w:hint="eastAsia"/>
          <w:color w:val="000000"/>
          <w:sz w:val="32"/>
          <w:szCs w:val="32"/>
          <w14:textFill>
            <w14:solidFill>
              <w14:srgbClr w14:val="000000"/>
            </w14:solidFill>
          </w14:textFill>
          <w:lang w:val="en-US" w:eastAsia="zh-CN"/>
        </w:rPr>
        <w:t>21</w:t>
      </w:r>
      <w:r>
        <w:rPr>
          <w:rFonts w:ascii="仿宋_GB2312" w:eastAsia="仿宋_GB2312" w:cs="仿宋_GB2312" w:hint="eastAsia"/>
          <w:color w:val="000000"/>
          <w:sz w:val="32"/>
          <w:szCs w:val="32"/>
          <w14:textFill>
            <w14:solidFill>
              <w14:srgbClr w14:val="000000"/>
            </w14:solidFill>
          </w14:textFill>
        </w:rPr>
        <w:t>年度部门决算中反映</w:t>
      </w:r>
      <w:r>
        <w:rPr>
          <w:rFonts w:ascii="仿宋_GB2312" w:eastAsia="仿宋_GB2312" w:cs="仿宋_GB2312" w:hint="eastAsia"/>
          <w:color w:val="000000"/>
          <w:sz w:val="32"/>
          <w:szCs w:val="32"/>
          <w14:textFill>
            <w14:solidFill>
              <w14:srgbClr w14:val="000000"/>
            </w14:solidFill>
          </w14:textFill>
          <w:lang w:eastAsia="zh-CN"/>
        </w:rPr>
        <w:t>城市环卫工作过渡期服务费</w:t>
      </w:r>
      <w:r>
        <w:rPr>
          <w:rFonts w:ascii="仿宋_GB2312" w:eastAsia="仿宋_GB2312" w:cs="仿宋_GB2312" w:hint="eastAsia"/>
          <w:color w:val="000000"/>
          <w:sz w:val="32"/>
          <w:szCs w:val="32"/>
          <w14:textFill>
            <w14:solidFill>
              <w14:srgbClr w14:val="000000"/>
            </w14:solidFill>
          </w14:textFill>
        </w:rPr>
        <w:t>项目等</w:t>
      </w: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rPr>
        <w:t>个项目绩效目标实际完成情况。</w:t>
      </w:r>
    </w:p>
    <w:p>
      <w:pPr>
        <w:pStyle w:val="17"/>
        <w:ind w:firstLineChars="200" w:firstLine="640"/>
        <w:rPr>
          <w:rFonts w:ascii="仿宋_GB2312" w:eastAsia="仿宋_GB2312" w:cs="仿宋_GB2312" w:hint="eastAsia"/>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lang w:val="en-US" w:eastAsia="zh-CN"/>
        </w:rPr>
        <w:t>1.</w:t>
      </w:r>
      <w:r>
        <w:rPr>
          <w:rFonts w:ascii="仿宋_GB2312" w:eastAsia="仿宋_GB2312" w:cs="仿宋_GB2312" w:hint="eastAsia"/>
          <w:color w:val="000000"/>
          <w:sz w:val="32"/>
          <w:szCs w:val="32"/>
          <w14:textFill>
            <w14:solidFill>
              <w14:srgbClr w14:val="000000"/>
            </w14:solidFill>
          </w14:textFill>
          <w:lang w:eastAsia="zh-CN"/>
        </w:rPr>
        <w:t>城市环卫工作过渡期服务费</w:t>
      </w:r>
      <w:r>
        <w:rPr>
          <w:rFonts w:ascii="仿宋_GB2312" w:eastAsia="仿宋_GB2312" w:cs="仿宋_GB2312" w:hint="eastAsia"/>
          <w:color w:val="000000"/>
          <w:sz w:val="32"/>
          <w:szCs w:val="32"/>
          <w14:textFill>
            <w14:solidFill>
              <w14:srgbClr w14:val="000000"/>
            </w14:solidFill>
          </w14:textFill>
        </w:rPr>
        <w:t>项目绩效目标完成情况综述。项目全年预算数</w:t>
      </w:r>
      <w:r>
        <w:rPr>
          <w:rFonts w:ascii="仿宋_GB2312" w:eastAsia="仿宋_GB2312" w:cs="仿宋_GB2312" w:hint="eastAsia"/>
          <w:color w:val="000000"/>
          <w:sz w:val="32"/>
          <w:szCs w:val="32"/>
          <w14:textFill>
            <w14:solidFill>
              <w14:srgbClr w14:val="000000"/>
            </w14:solidFill>
          </w14:textFill>
          <w:lang w:val="en-US" w:eastAsia="zh-CN"/>
        </w:rPr>
        <w:t>128.98</w:t>
      </w:r>
      <w:r>
        <w:rPr>
          <w:rFonts w:ascii="仿宋_GB2312" w:eastAsia="仿宋_GB2312" w:cs="仿宋_GB2312" w:hint="eastAsia"/>
          <w:color w:val="000000"/>
          <w:sz w:val="32"/>
          <w:szCs w:val="32"/>
          <w14:textFill>
            <w14:solidFill>
              <w14:srgbClr w14:val="000000"/>
            </w14:solidFill>
          </w14:textFill>
        </w:rPr>
        <w:t>万元，执行数为</w:t>
      </w:r>
      <w:r>
        <w:rPr>
          <w:rFonts w:ascii="仿宋_GB2312" w:eastAsia="仿宋_GB2312" w:cs="仿宋_GB2312" w:hint="eastAsia"/>
          <w:color w:val="000000"/>
          <w:sz w:val="32"/>
          <w:szCs w:val="32"/>
          <w14:textFill>
            <w14:solidFill>
              <w14:srgbClr w14:val="000000"/>
            </w14:solidFill>
          </w14:textFill>
          <w:lang w:val="en-US" w:eastAsia="zh-CN"/>
        </w:rPr>
        <w:t>126.07</w:t>
      </w:r>
      <w:r>
        <w:rPr>
          <w:rFonts w:ascii="仿宋_GB2312" w:eastAsia="仿宋_GB2312" w:cs="仿宋_GB2312" w:hint="eastAsia"/>
          <w:color w:val="000000"/>
          <w:sz w:val="32"/>
          <w:szCs w:val="32"/>
          <w14:textFill>
            <w14:solidFill>
              <w14:srgbClr w14:val="000000"/>
            </w14:solidFill>
          </w14:textFill>
        </w:rPr>
        <w:t>万元，完成预算的</w:t>
      </w:r>
      <w:r>
        <w:rPr>
          <w:rFonts w:ascii="仿宋_GB2312" w:eastAsia="仿宋_GB2312" w:cs="仿宋_GB2312" w:hint="eastAsia"/>
          <w:color w:val="000000"/>
          <w:sz w:val="32"/>
          <w:szCs w:val="32"/>
          <w14:textFill>
            <w14:solidFill>
              <w14:srgbClr w14:val="000000"/>
            </w14:solidFill>
          </w14:textFill>
          <w:lang w:val="en-US" w:eastAsia="zh-CN"/>
        </w:rPr>
        <w:t>97.74</w:t>
      </w:r>
      <w:r>
        <w:rPr>
          <w:rFonts w:ascii="仿宋_GB2312" w:eastAsia="仿宋_GB2312" w:cs="仿宋_GB2312" w:hint="eastAsia"/>
          <w:color w:val="000000"/>
          <w:sz w:val="32"/>
          <w:szCs w:val="32"/>
          <w14:textFill>
            <w14:solidFill>
              <w14:srgbClr w14:val="000000"/>
            </w14:solidFill>
          </w14:textFill>
        </w:rPr>
        <w:t>%</w:t>
      </w:r>
      <w:r>
        <w:rPr>
          <w:rFonts w:ascii="仿宋_GB2312" w:eastAsia="仿宋_GB2312" w:cs="仿宋_GB2312" w:hint="eastAsia"/>
          <w:color w:val="000000"/>
          <w:sz w:val="32"/>
          <w:szCs w:val="32"/>
          <w14:textFill>
            <w14:solidFill>
              <w14:srgbClr w14:val="000000"/>
            </w14:solidFill>
          </w14:textFill>
          <w:lang w:eastAsia="zh-CN"/>
        </w:rPr>
        <w:t>，</w:t>
      </w:r>
      <w:r>
        <w:rPr>
          <w:rFonts w:ascii="仿宋_GB2312" w:eastAsia="仿宋_GB2312" w:cs="仿宋_GB2312" w:hint="eastAsia"/>
          <w:color w:val="000000"/>
          <w:sz w:val="32"/>
          <w:szCs w:val="32"/>
          <w14:textFill>
            <w14:solidFill>
              <w14:srgbClr w14:val="000000"/>
            </w14:solidFill>
          </w14:textFill>
        </w:rPr>
        <w:t>该项目</w:t>
      </w:r>
      <w:r>
        <w:rPr>
          <w:rFonts w:ascii="仿宋_GB2312" w:eastAsia="仿宋_GB2312" w:cs="仿宋_GB2312" w:hint="eastAsia"/>
          <w:color w:val="000000"/>
          <w:sz w:val="32"/>
          <w:szCs w:val="32"/>
          <w14:textFill>
            <w14:solidFill>
              <w14:srgbClr w14:val="000000"/>
            </w14:solidFill>
          </w14:textFill>
          <w:lang w:eastAsia="zh-CN"/>
        </w:rPr>
        <w:t>为我县环卫工作过渡期服务费，因新公司</w:t>
      </w:r>
      <w:r>
        <w:rPr>
          <w:rFonts w:ascii="仿宋_GB2312" w:eastAsia="仿宋_GB2312" w:cs="仿宋_GB2312" w:hint="eastAsia"/>
          <w:color w:val="000000"/>
          <w:sz w:val="32"/>
          <w:szCs w:val="32"/>
          <w14:textFill>
            <w14:solidFill>
              <w14:srgbClr w14:val="000000"/>
            </w14:solidFill>
          </w14:textFill>
          <w:lang w:val="en-US" w:eastAsia="zh-CN"/>
        </w:rPr>
        <w:t>11月1日开始服务，故该笔资金未支完</w:t>
      </w:r>
      <w:r>
        <w:rPr>
          <w:rFonts w:ascii="仿宋_GB2312" w:eastAsia="仿宋_GB2312" w:cs="仿宋_GB2312" w:hint="eastAsia"/>
          <w:color w:val="000000"/>
          <w:sz w:val="32"/>
          <w:szCs w:val="32"/>
          <w14:textFill>
            <w14:solidFill>
              <w14:srgbClr w14:val="000000"/>
            </w14:solidFill>
          </w14:textFill>
          <w:lang w:eastAsia="zh-CN"/>
        </w:rPr>
        <w:t>。</w:t>
      </w:r>
    </w:p>
    <w:p>
      <w:pPr>
        <w:spacing w:line="580" w:lineRule="exact"/>
        <w:rPr>
          <w:rFonts w:ascii="仿宋_GB2312" w:eastAsia="仿宋_GB2312" w:cs="仿宋_GB2312"/>
          <w:color w:val="000000"/>
          <w:sz w:val="32"/>
          <w:szCs w:val="32"/>
          <w14:textFill>
            <w14:solidFill>
              <w14:srgbClr w14:val="000000"/>
            </w14:solidFill>
          </w14:textFill>
          <w:lang w:val="en-US" w:eastAsia="zh-CN"/>
        </w:rPr>
      </w:pP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tcBorders>
              <w:top w:val="nil"/>
              <w:left w:val="nil"/>
              <w:bottom w:val="nil"/>
              <w:right w:val="nil"/>
            </w:tcBorders>
            <w:noWrap/>
            <w:tcMar>
              <w:top w:w="15" w:type="dxa"/>
              <w:left w:w="15" w:type="dxa"/>
              <w:right w:w="15" w:type="dxa"/>
            </w:tcMar>
            <w:vAlign w:val="center"/>
          </w:tcPr>
          <w:p>
            <w:pPr>
              <w:pStyle w:val="26"/>
              <w:widowControl/>
              <w:ind w:leftChars="1310" w:left="4173" w:hangingChars="395" w:hanging="1422"/>
              <w:textAlignment w:val="center"/>
              <w:rPr>
                <w:rFonts w:ascii="黑体" w:eastAsia="黑体" w:cs="宋体" w:hint="eastAsia"/>
                <w:bCs/>
                <w:color w:val="000000"/>
                <w:kern w:val="0"/>
                <w:sz w:val="36"/>
                <w:szCs w:val="36"/>
                <w14:textFill>
                  <w14:solidFill>
                    <w14:srgbClr w14:val="000000"/>
                  </w14:solidFill>
                </w14:textFill>
                <w:lang w:eastAsia="zh-CN"/>
              </w:rPr>
            </w:pPr>
            <w:r>
              <w:rPr>
                <w:rFonts w:ascii="黑体" w:eastAsia="黑体" w:cs="宋体" w:hint="eastAsia"/>
                <w:bCs/>
                <w:color w:val="000000"/>
                <w:kern w:val="0"/>
                <w:sz w:val="36"/>
                <w:szCs w:val="36"/>
                <w14:textFill>
                  <w14:solidFill>
                    <w14:srgbClr w14:val="000000"/>
                  </w14:solidFill>
                </w14:textFill>
              </w:rPr>
              <w:t>项目支出绩效目标完成情况表</w:t>
            </w:r>
          </w:p>
          <w:p>
            <w:pPr>
              <w:pStyle w:val="26"/>
              <w:widowControl/>
              <w:ind w:leftChars="1310" w:left="4173" w:hangingChars="395" w:hanging="1422"/>
              <w:textAlignment w:val="center"/>
              <w:rPr>
                <w:rFonts w:ascii="宋体" w:cs="宋体"/>
                <w:color w:val="000000"/>
                <w:sz w:val="36"/>
                <w:szCs w:val="36"/>
                <w14:textFill>
                  <w14:solidFill>
                    <w14:srgbClr w14:val="000000"/>
                  </w14:solidFill>
                </w14:textFill>
              </w:rPr>
            </w:pPr>
            <w:r>
              <w:rPr>
                <w:rFonts w:ascii="宋体" w:cs="宋体" w:hint="eastAsia"/>
                <w:color w:val="000000"/>
                <w:kern w:val="0"/>
                <w:sz w:val="36"/>
                <w:szCs w:val="36"/>
                <w14:textFill>
                  <w14:solidFill>
                    <w14:srgbClr w14:val="000000"/>
                  </w14:solidFill>
                </w14:textFill>
              </w:rPr>
              <w:t>(20</w:t>
            </w:r>
            <w:r>
              <w:rPr>
                <w:rFonts w:ascii="宋体" w:cs="宋体" w:hint="eastAsia"/>
                <w:color w:val="000000"/>
                <w:kern w:val="0"/>
                <w:sz w:val="36"/>
                <w:szCs w:val="36"/>
                <w14:textFill>
                  <w14:solidFill>
                    <w14:srgbClr w14:val="000000"/>
                  </w14:solidFill>
                </w14:textFill>
                <w:lang w:val="en-US" w:eastAsia="zh-CN"/>
              </w:rPr>
              <w:t>21</w:t>
            </w:r>
            <w:r>
              <w:rPr>
                <w:rFonts w:ascii="宋体" w:cs="宋体" w:hint="eastAsia"/>
                <w:color w:val="000000"/>
                <w:kern w:val="0"/>
                <w:sz w:val="36"/>
                <w:szCs w:val="36"/>
                <w14:textFill>
                  <w14:solidFill>
                    <w14:srgbClr w14:val="000000"/>
                  </w14:solidFill>
                </w14:textFill>
              </w:rPr>
              <w:t>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lang w:eastAsia="zh-CN"/>
              </w:rPr>
              <w:t>城市环卫工作过渡期服务费</w:t>
            </w:r>
            <w:r>
              <w:rPr>
                <w:rFonts w:ascii="仿宋_GB2312" w:eastAsia="仿宋_GB2312" w:cs="仿宋_GB2312" w:hint="eastAsia"/>
                <w:color w:val="000000"/>
                <w:sz w:val="32"/>
                <w:szCs w:val="32"/>
                <w14:textFill>
                  <w14:solidFill>
                    <w14:srgbClr w14:val="000000"/>
                  </w14:solidFill>
                </w14:textFill>
              </w:rPr>
              <w:t>项目</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金川县市政公用事业服务中心</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128.98万元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126.07万元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128.98万元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126.07万元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jc w:val="both"/>
              <w:rPr>
                <w:rFonts w:ascii="宋体" w:cs="宋体"/>
                <w:color w:val="000000"/>
                <w:sz w:val="24"/>
                <w14:textFill>
                  <w14:solidFill>
                    <w14:srgbClr w14:val="000000"/>
                  </w14:solidFill>
                </w14:textFill>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eastAsia="zh-CN"/>
              </w:rPr>
            </w:pPr>
            <w:r>
              <w:rPr>
                <w:rFonts w:ascii="宋体" w:cs="宋体" w:hint="eastAsia"/>
                <w:color w:val="000000"/>
                <w:kern w:val="0"/>
                <w:sz w:val="24"/>
                <w14:textFill>
                  <w14:solidFill>
                    <w14:srgbClr w14:val="000000"/>
                  </w14:solidFill>
                </w14:textFill>
                <w:lang w:eastAsia="zh-CN"/>
              </w:rPr>
              <w:t>完成了新旧公司过度期间城镇环卫工作的服务，使城区保持清洁</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sz w:val="24"/>
                <w14:textFill>
                  <w14:solidFill>
                    <w14:srgbClr w14:val="000000"/>
                  </w14:solidFill>
                </w14:textFill>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质量指标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val="en-US" w:eastAsia="zh-CN"/>
              </w:rPr>
            </w:pPr>
            <w:r>
              <w:rPr>
                <w:rFonts w:ascii="宋体" w:cs="宋体" w:hint="eastAsia"/>
                <w:color w:val="000000"/>
                <w:kern w:val="0"/>
                <w:sz w:val="24"/>
                <w14:textFill>
                  <w14:solidFill>
                    <w14:srgbClr w14:val="000000"/>
                  </w14:solidFill>
                </w14:textFill>
                <w:lang w:eastAsia="zh-CN"/>
              </w:rPr>
              <w:t>清洁达标率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100%</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lang w:val="en-US"/>
              </w:rPr>
            </w:pPr>
            <w:r>
              <w:rPr>
                <w:rFonts w:ascii="宋体" w:cs="宋体" w:hint="eastAsia"/>
                <w:color w:val="000000"/>
                <w:sz w:val="24"/>
                <w14:textFill>
                  <w14:solidFill>
                    <w14:srgbClr w14:val="000000"/>
                  </w14:solidFill>
                </w14:textFill>
                <w:lang w:val="en-US" w:eastAsia="zh-CN"/>
              </w:rPr>
              <w:t>100%</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hint="eastAsia"/>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服务时限</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14:textFill>
                  <w14:solidFill>
                    <w14:srgbClr w14:val="000000"/>
                  </w14:solidFill>
                </w14:textFill>
                <w:lang w:val="en-US" w:eastAsia="zh-CN"/>
              </w:rPr>
            </w:pPr>
            <w:r>
              <w:rPr>
                <w:rFonts w:ascii="宋体" w:cs="宋体" w:hint="eastAsia"/>
                <w:color w:val="000000"/>
                <w:kern w:val="0"/>
                <w:sz w:val="24"/>
                <w14:textFill>
                  <w14:solidFill>
                    <w14:srgbClr w14:val="000000"/>
                  </w14:solidFill>
                </w14:textFill>
                <w:lang w:val="en-US" w:eastAsia="zh-CN"/>
              </w:rPr>
              <w:t>2021年10月30日</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hint="eastAsia"/>
                <w:color w:val="000000"/>
                <w:kern w:val="0"/>
                <w:sz w:val="24"/>
                <w14:textFill>
                  <w14:solidFill>
                    <w14:srgbClr w14:val="000000"/>
                  </w14:solidFill>
                </w14:textFill>
                <w:lang w:val="en-US" w:eastAsia="zh-CN"/>
              </w:rPr>
            </w:pP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kern w:val="0"/>
                <w:sz w:val="24"/>
                <w14:textFill>
                  <w14:solidFill>
                    <w14:srgbClr w14:val="000000"/>
                  </w14:solidFill>
                </w14:textFill>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eastAsia="宋体" w:cs="宋体"/>
                <w:color w:val="000000"/>
                <w:sz w:val="24"/>
                <w14:textFill>
                  <w14:solidFill>
                    <w14:srgbClr w14:val="000000"/>
                  </w14:solidFill>
                </w14:textFill>
                <w:lang w:val="en-US" w:eastAsia="zh-CN"/>
              </w:rPr>
            </w:pPr>
            <w:r>
              <w:rPr>
                <w:rFonts w:ascii="宋体" w:cs="宋体" w:hint="eastAsia"/>
                <w:color w:val="000000"/>
                <w:sz w:val="24"/>
                <w14:textFill>
                  <w14:solidFill>
                    <w14:srgbClr w14:val="000000"/>
                  </w14:solidFill>
                </w14:textFill>
                <w:lang w:val="en-US" w:eastAsia="zh-CN"/>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sz w:val="24"/>
                <w14:textFill>
                  <w14:solidFill>
                    <w14:srgbClr w14:val="000000"/>
                  </w14:solidFill>
                </w14:textFill>
                <w:lang w:val="en-US" w:eastAsia="zh-CN"/>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14:textFill>
                  <w14:solidFill>
                    <w14:srgbClr w14:val="000000"/>
                  </w14:solidFill>
                </w14:textFill>
              </w:rPr>
            </w:pPr>
            <w:r>
              <w:rPr>
                <w:rFonts w:ascii="宋体" w:cs="宋体" w:hint="eastAsia"/>
                <w:color w:val="000000"/>
                <w:sz w:val="24"/>
                <w14:textFill>
                  <w14:solidFill>
                    <w14:srgbClr w14:val="000000"/>
                  </w14:solidFill>
                </w14:textFill>
                <w:lang w:val="en-US" w:eastAsia="zh-CN"/>
              </w:rPr>
              <w:t>满意</w:t>
            </w:r>
          </w:p>
        </w:tc>
      </w:tr>
    </w:tbl>
    <w:p>
      <w:pPr>
        <w:spacing w:line="580" w:lineRule="exact"/>
        <w:ind w:left="0" w:firstLineChars="200" w:firstLine="640"/>
        <w:rPr>
          <w:rFonts w:ascii="仿宋_GB2312" w:eastAsia="仿宋_GB2312" w:cs="仿宋_GB2312" w:hint="eastAsia"/>
          <w:color w:val="000000"/>
          <w:sz w:val="32"/>
          <w:szCs w:val="32"/>
          <w14:textFill>
            <w14:solidFill>
              <w14:srgbClr w14:val="000000"/>
            </w14:solidFill>
          </w14:textFill>
          <w:lang w:val="en-US" w:eastAsia="zh-CN"/>
        </w:rPr>
      </w:pPr>
    </w:p>
    <w:p>
      <w:pPr>
        <w:rPr>
          <w:rFonts w:ascii="Calibri" w:hAnsi="Calibri"/>
          <w:color w:val="000000"/>
          <w14:textFill>
            <w14:solidFill>
              <w14:srgbClr w14:val="000000"/>
            </w14:solidFill>
          </w14:textFill>
        </w:rPr>
      </w:pPr>
    </w:p>
    <w:p>
      <w:pPr>
        <w:numPr>
          <w:ilvl w:val="0"/>
          <w:numId w:val="4"/>
        </w:numPr>
        <w:spacing w:line="580" w:lineRule="exact"/>
        <w:ind w:left="0" w:firstLineChars="200" w:firstLine="640"/>
        <w:rPr>
          <w:rFonts w:ascii="仿宋" w:eastAsia="仿宋" w:cs="仿宋_GB2312"/>
          <w:color w:val="000000"/>
          <w:sz w:val="32"/>
          <w:szCs w:val="32"/>
          <w14:textFill>
            <w14:solidFill>
              <w14:srgbClr w14:val="000000"/>
            </w14:solidFill>
          </w14:textFill>
        </w:rPr>
      </w:pPr>
      <w:r>
        <w:rPr>
          <w:rFonts w:ascii="仿宋" w:eastAsia="仿宋" w:cs="楷体_GB2312" w:hint="eastAsia"/>
          <w:b/>
          <w:bCs/>
          <w:color w:val="000000"/>
          <w:sz w:val="32"/>
          <w:szCs w:val="32"/>
          <w14:textFill>
            <w14:solidFill>
              <w14:srgbClr w14:val="000000"/>
            </w14:solidFill>
          </w14:textFill>
        </w:rPr>
        <w:t>部门开展绩效评价结果。</w:t>
      </w:r>
    </w:p>
    <w:p>
      <w:pPr>
        <w:spacing w:line="580" w:lineRule="exact"/>
        <w:ind w:firstLineChars="200" w:firstLine="64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rPr>
        <w:t>本部门按要求对20</w:t>
      </w:r>
      <w:r>
        <w:rPr>
          <w:rFonts w:ascii="仿宋_GB2312" w:eastAsia="仿宋_GB2312" w:cs="仿宋_GB2312" w:hint="eastAsia"/>
          <w:color w:val="000000"/>
          <w:sz w:val="32"/>
          <w:szCs w:val="32"/>
          <w14:textFill>
            <w14:solidFill>
              <w14:srgbClr w14:val="000000"/>
            </w14:solidFill>
          </w14:textFill>
          <w:lang w:val="en-US" w:eastAsia="zh-CN"/>
        </w:rPr>
        <w:t>21</w:t>
      </w:r>
      <w:r>
        <w:rPr>
          <w:rFonts w:ascii="仿宋_GB2312" w:eastAsia="仿宋_GB2312" w:cs="仿宋_GB2312" w:hint="eastAsia"/>
          <w:color w:val="000000"/>
          <w:sz w:val="32"/>
          <w:szCs w:val="32"/>
          <w14:textFill>
            <w14:solidFill>
              <w14:srgbClr w14:val="000000"/>
            </w14:solidFill>
          </w14:textFill>
        </w:rPr>
        <w:t>年部门整体支出绩效评价情况开展自评，</w:t>
      </w:r>
      <w:r>
        <w:rPr>
          <w:rFonts w:ascii="仿宋_GB2312" w:eastAsia="仿宋_GB2312" w:hint="eastAsia"/>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lang w:val="en-US" w:eastAsia="zh-CN"/>
        </w:rPr>
        <w:t>金川县市政公用事业服务中心2021</w:t>
      </w:r>
      <w:r>
        <w:rPr>
          <w:rFonts w:ascii="仿宋_GB2312" w:eastAsia="仿宋_GB2312" w:hint="eastAsia"/>
          <w:color w:val="000000"/>
          <w:sz w:val="32"/>
          <w:szCs w:val="32"/>
          <w14:textFill>
            <w14:solidFill>
              <w14:srgbClr w14:val="000000"/>
            </w14:solidFill>
          </w14:textFill>
        </w:rPr>
        <w:t>年部门</w:t>
      </w:r>
      <w:r>
        <w:rPr>
          <w:rFonts w:ascii="仿宋_GB2312" w:eastAsia="仿宋_GB2312" w:hint="eastAsia"/>
          <w:color w:val="000000"/>
          <w:sz w:val="32"/>
          <w:szCs w:val="32"/>
          <w14:textFill>
            <w14:solidFill>
              <w14:srgbClr w14:val="000000"/>
            </w14:solidFill>
          </w14:textFill>
          <w:lang w:eastAsia="zh-CN"/>
        </w:rPr>
        <w:t>预算</w:t>
      </w:r>
      <w:r>
        <w:rPr>
          <w:rFonts w:ascii="仿宋_GB2312" w:eastAsia="仿宋_GB2312" w:hint="eastAsia"/>
          <w:color w:val="000000"/>
          <w:sz w:val="32"/>
          <w:szCs w:val="32"/>
          <w14:textFill>
            <w14:solidFill>
              <w14:srgbClr w14:val="000000"/>
            </w14:solidFill>
          </w14:textFill>
          <w:lang w:val="en-US" w:eastAsia="zh-CN"/>
        </w:rPr>
        <w:t>整体</w:t>
      </w:r>
      <w:r>
        <w:rPr>
          <w:rFonts w:ascii="仿宋_GB2312" w:eastAsia="仿宋_GB2312" w:hint="eastAsia"/>
          <w:color w:val="000000"/>
          <w:sz w:val="32"/>
          <w:szCs w:val="32"/>
          <w14:textFill>
            <w14:solidFill>
              <w14:srgbClr w14:val="000000"/>
            </w14:solidFill>
          </w14:textFill>
        </w:rPr>
        <w:t>支出绩效</w:t>
      </w:r>
      <w:r>
        <w:rPr>
          <w:rFonts w:ascii="仿宋_GB2312" w:eastAsia="仿宋_GB2312" w:hint="eastAsia"/>
          <w:color w:val="000000"/>
          <w:sz w:val="32"/>
          <w:szCs w:val="32"/>
          <w14:textFill>
            <w14:solidFill>
              <w14:srgbClr w14:val="000000"/>
            </w14:solidFill>
          </w14:textFill>
          <w:lang w:val="en-US" w:eastAsia="zh-CN"/>
        </w:rPr>
        <w:t>评价</w:t>
      </w:r>
      <w:r>
        <w:rPr>
          <w:rFonts w:ascii="仿宋_GB2312" w:eastAsia="仿宋_GB2312" w:hint="eastAsia"/>
          <w:color w:val="000000"/>
          <w:sz w:val="32"/>
          <w:szCs w:val="32"/>
          <w14:textFill>
            <w14:solidFill>
              <w14:srgbClr w14:val="000000"/>
            </w14:solidFill>
          </w14:textFill>
        </w:rPr>
        <w:t>报告》</w:t>
      </w:r>
      <w:r>
        <w:rPr>
          <w:rFonts w:ascii="仿宋_GB2312" w:eastAsia="仿宋_GB2312" w:cs="仿宋_GB2312" w:hint="eastAsia"/>
          <w:color w:val="000000"/>
          <w:sz w:val="32"/>
          <w:szCs w:val="32"/>
          <w14:textFill>
            <w14:solidFill>
              <w14:srgbClr w14:val="000000"/>
            </w14:solidFill>
          </w14:textFill>
        </w:rPr>
        <w:t>见附件。</w:t>
      </w:r>
    </w:p>
    <w:p>
      <w:pPr>
        <w:numPr>
          <w:ilvl w:val="0"/>
          <w:numId w:val="5"/>
        </w:numPr>
        <w:spacing w:line="600" w:lineRule="exact"/>
        <w:ind w:left="0" w:firstLineChars="150" w:firstLine="660"/>
        <w:jc w:val="center"/>
        <w:outlineLvl w:val="0"/>
        <w:rPr>
          <w:rStyle w:val="1Char"/>
          <w:rFonts w:ascii="黑体" w:eastAsia="黑体"/>
          <w:b w:val="0"/>
          <w:color w:val="000000"/>
          <w14:textFill>
            <w14:solidFill>
              <w14:srgbClr w14:val="000000"/>
            </w14:solidFill>
          </w14:textFill>
        </w:rPr>
      </w:pPr>
      <w:bookmarkStart w:id="41" w:name="_Toc15396613"/>
      <w:bookmarkStart w:id="42" w:name="_Toc15377225"/>
      <w:r>
        <w:rPr>
          <w:rFonts w:ascii="黑体" w:eastAsia="黑体" w:hint="eastAsia"/>
          <w:b/>
          <w:color w:val="000000"/>
          <w:sz w:val="44"/>
          <w:szCs w:val="44"/>
          <w14:textFill>
            <w14:solidFill>
              <w14:srgbClr w14:val="000000"/>
            </w14:solidFill>
          </w14:textFill>
        </w:rPr>
        <w:t>名</w:t>
      </w:r>
      <w:r>
        <w:rPr>
          <w:rStyle w:val="1Char"/>
          <w:rFonts w:ascii="黑体" w:eastAsia="黑体" w:hint="eastAsia"/>
          <w:b w:val="0"/>
          <w:color w:val="000000"/>
          <w14:textFill>
            <w14:solidFill>
              <w14:srgbClr w14:val="000000"/>
            </w14:solidFill>
          </w14:textFill>
        </w:rPr>
        <w:t>词解释</w:t>
      </w:r>
      <w:bookmarkEnd w:id="41"/>
      <w:bookmarkEnd w:id="42"/>
    </w:p>
    <w:p>
      <w:pPr>
        <w:pStyle w:val="27"/>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1.</w:t>
      </w:r>
      <w:r>
        <w:rPr>
          <w:rFonts w:ascii="仿宋_GB2312" w:eastAsia="仿宋_GB2312" w:hint="eastAsia"/>
          <w:color w:val="000000"/>
          <w:sz w:val="32"/>
          <w:szCs w:val="32"/>
          <w14:textFill>
            <w14:solidFill>
              <w14:srgbClr w14:val="000000"/>
            </w14:solidFill>
          </w14:textFill>
        </w:rPr>
        <w:t>财政拨款收入：指单位从同级财政部门取得的财政预算资金。</w:t>
      </w:r>
    </w:p>
    <w:p>
      <w:pPr>
        <w:pStyle w:val="27"/>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2.</w:t>
      </w:r>
      <w:r>
        <w:rPr>
          <w:rFonts w:ascii="仿宋_GB2312" w:eastAsia="仿宋_GB2312" w:hint="eastAsia"/>
          <w:color w:val="000000"/>
          <w:sz w:val="32"/>
          <w:szCs w:val="32"/>
          <w14:textFill>
            <w14:solidFill>
              <w14:srgbClr w14:val="000000"/>
            </w14:solidFill>
          </w14:textFill>
        </w:rPr>
        <w:t>事业收入：指事业单位开展专业业务活动及辅助活动取得的收入。</w:t>
      </w:r>
    </w:p>
    <w:p>
      <w:pPr>
        <w:pStyle w:val="27"/>
        <w:spacing w:line="560" w:lineRule="exact"/>
        <w:ind w:firstLineChars="200" w:firstLine="640"/>
        <w:rPr>
          <w:rFonts w:ascii="仿宋_GB2312" w:eastAsia="仿宋_GB2312" w:hint="eastAsia"/>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3.</w:t>
      </w:r>
      <w:r>
        <w:rPr>
          <w:rFonts w:ascii="仿宋_GB2312" w:eastAsia="仿宋_GB2312" w:hint="eastAsia"/>
          <w:color w:val="000000"/>
          <w:sz w:val="32"/>
          <w:szCs w:val="32"/>
          <w14:textFill>
            <w14:solidFill>
              <w14:srgbClr w14:val="000000"/>
            </w14:solidFill>
          </w14:textFill>
        </w:rPr>
        <w:t>经营收入：指事业单位在专业业务活动及其辅助活动之外开展非独立核算经营活动取得的收入。</w:t>
      </w:r>
    </w:p>
    <w:p>
      <w:pPr>
        <w:pStyle w:val="27"/>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4.</w:t>
      </w:r>
      <w:r>
        <w:rPr>
          <w:rFonts w:ascii="仿宋_GB2312" w:eastAsia="仿宋_GB2312" w:hint="eastAsia"/>
          <w:color w:val="000000"/>
          <w:sz w:val="32"/>
          <w:szCs w:val="32"/>
          <w14:textFill>
            <w14:solidFill>
              <w14:srgbClr w14:val="000000"/>
            </w14:solidFill>
          </w14:textFill>
        </w:rPr>
        <w:t>其他收入：指单位取得的除上述收入以外的各项收入。主要是</w:t>
      </w:r>
      <w:r>
        <w:rPr>
          <w:rFonts w:ascii="仿宋_GB2312" w:eastAsia="仿宋_GB2312" w:hint="eastAsia"/>
          <w:color w:val="000000"/>
          <w:sz w:val="32"/>
          <w:szCs w:val="32"/>
          <w14:textFill>
            <w14:solidFill>
              <w14:srgbClr w14:val="000000"/>
            </w14:solidFill>
          </w14:textFill>
          <w:lang w:val="en-US" w:eastAsia="zh-CN"/>
        </w:rPr>
        <w:t>银行存款利息和伙食团缴费</w:t>
      </w:r>
      <w:r>
        <w:rPr>
          <w:rFonts w:ascii="仿宋_GB2312" w:eastAsia="仿宋_GB2312" w:hint="eastAsia"/>
          <w:color w:val="000000"/>
          <w:sz w:val="32"/>
          <w:szCs w:val="32"/>
          <w14:textFill>
            <w14:solidFill>
              <w14:srgbClr w14:val="000000"/>
            </w14:solidFill>
          </w14:textFill>
        </w:rPr>
        <w:t>等。</w:t>
      </w:r>
      <w:r>
        <w:rPr>
          <w:rFonts w:ascii="仿宋_GB2312" w:eastAsia="仿宋_GB2312"/>
          <w:color w:val="000000"/>
          <w:sz w:val="32"/>
          <w:szCs w:val="32"/>
          <w14:textFill>
            <w14:solidFill>
              <w14:srgbClr w14:val="000000"/>
            </w14:solidFill>
          </w14:textFill>
        </w:rPr>
        <w:t xml:space="preserve"> </w:t>
      </w:r>
    </w:p>
    <w:p>
      <w:pPr>
        <w:pStyle w:val="27"/>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color w:val="000000"/>
          <w:sz w:val="32"/>
          <w:szCs w:val="32"/>
          <w14:textFill>
            <w14:solidFill>
              <w14:srgbClr w14:val="000000"/>
            </w14:solidFill>
          </w14:textFill>
        </w:rPr>
        <w:t xml:space="preserve">5. </w:t>
      </w:r>
      <w:r>
        <w:rPr>
          <w:rFonts w:ascii="仿宋_GB2312" w:eastAsia="仿宋_GB2312" w:hint="eastAsia"/>
          <w:color w:val="000000"/>
          <w:sz w:val="32"/>
          <w:szCs w:val="32"/>
          <w14:textFill>
            <w14:solidFill>
              <w14:srgbClr w14:val="000000"/>
            </w14:solidFill>
          </w14:textFill>
        </w:rPr>
        <w:t>年初结转和结余：指以前年度尚未完成、结转到本年按有关规定继续使用的资金。</w:t>
      </w:r>
      <w:r>
        <w:rPr>
          <w:rFonts w:ascii="仿宋_GB2312" w:eastAsia="仿宋_GB2312"/>
          <w:color w:val="000000"/>
          <w:sz w:val="32"/>
          <w:szCs w:val="32"/>
          <w14:textFill>
            <w14:solidFill>
              <w14:srgbClr w14:val="000000"/>
            </w14:solidFill>
          </w14:textFill>
        </w:rPr>
        <w:t xml:space="preserve"> </w:t>
      </w:r>
    </w:p>
    <w:p>
      <w:pPr>
        <w:pStyle w:val="27"/>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6</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结余分配：指事业单位按照事业单位会计制度的规定从非财政补助结余中分配的事业基金和职工福利基金等。</w:t>
      </w:r>
    </w:p>
    <w:p>
      <w:pPr>
        <w:pStyle w:val="27"/>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7</w:t>
      </w:r>
      <w:r>
        <w:rPr>
          <w:rFonts w:ascii="仿宋_GB2312" w:eastAsia="仿宋_GB2312" w:hint="eastAsia"/>
          <w:color w:val="000000"/>
          <w:sz w:val="32"/>
          <w:szCs w:val="32"/>
          <w14:textFill>
            <w14:solidFill>
              <w14:srgbClr w14:val="000000"/>
            </w14:solidFill>
          </w14:textFill>
        </w:rPr>
        <w:t>、年末结转和结余：指单位按有关规定结转到下年或以后年度继续使用的资金。</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8</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一般公共服务（类）政府办公厅（室）及相关机构事务（款）行政运行（项）：指行政单位的基本支出</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9</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一般公共服务（类）政府办公厅（室）及相关机构事务（款）一般行政管理事务（项）：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反映行政单位未单独设置顶级科目的其他项目支出</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10</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教育（类）其他教育支出（款）其他教育支出（项）：</w:t>
      </w:r>
      <w:r>
        <w:rPr>
          <w:rFonts w:ascii="仿宋_GB2312" w:eastAsia="仿宋_GB2312" w:hint="eastAsia"/>
          <w:color w:val="000000"/>
          <w:sz w:val="32"/>
          <w:szCs w:val="32"/>
          <w14:textFill>
            <w14:solidFill>
              <w14:srgbClr w14:val="000000"/>
            </w14:solidFill>
          </w14:textFill>
          <w:lang w:val="en-US" w:eastAsia="zh-CN"/>
        </w:rPr>
        <w:t>除上诉项目以外用于教育管理事务方面的支出</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11</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社会保障和就业（类）行政事业单位离退休（款）机关事业单位基本养老保险缴费支出（项）：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单位为职工缴纳的基本养老保险费</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12</w:t>
      </w:r>
      <w:r>
        <w:rPr>
          <w:rFonts w:ascii="仿宋_GB2312" w:eastAsia="仿宋_GB2312"/>
          <w:color w:val="000000"/>
          <w:sz w:val="32"/>
          <w:szCs w:val="32"/>
          <w14:textFill>
            <w14:solidFill>
              <w14:srgbClr w14:val="000000"/>
            </w14:solidFill>
          </w14:textFill>
        </w:rPr>
        <w:t>.</w:t>
      </w:r>
      <w:r>
        <w:rPr>
          <w:rFonts w:ascii="仿宋_GB2312" w:eastAsia="仿宋_GB2312" w:cs="仿宋" w:hint="eastAsia"/>
          <w:color w:val="000000"/>
          <w:kern w:val="0"/>
          <w:sz w:val="32"/>
          <w:szCs w:val="32"/>
          <w14:textFill>
            <w14:solidFill>
              <w14:srgbClr w14:val="000000"/>
            </w14:solidFill>
          </w14:textFill>
          <w:lang w:val="en-US" w:eastAsia="zh-CN" w:bidi="ar-SA"/>
        </w:rPr>
        <w:t>社会保障和就业（类）行政事业单位离退休（款）机关事业单位基本职业年金缴费支出（项）：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单位为职工实际缴纳的职业年金</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13</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lang w:val="en-US" w:eastAsia="zh-CN"/>
        </w:rPr>
        <w:t>医疗</w:t>
      </w:r>
      <w:r>
        <w:rPr>
          <w:rFonts w:ascii="仿宋_GB2312" w:eastAsia="仿宋_GB2312" w:hint="eastAsia"/>
          <w:color w:val="000000"/>
          <w:sz w:val="32"/>
          <w:szCs w:val="32"/>
          <w14:textFill>
            <w14:solidFill>
              <w14:srgbClr w14:val="000000"/>
            </w14:solidFill>
          </w14:textFill>
        </w:rPr>
        <w:t>卫生与计划生育（类）</w:t>
      </w:r>
      <w:r>
        <w:rPr>
          <w:rFonts w:ascii="仿宋_GB2312" w:eastAsia="仿宋_GB2312" w:hint="eastAsia"/>
          <w:color w:val="000000"/>
          <w:sz w:val="32"/>
          <w:szCs w:val="32"/>
          <w14:textFill>
            <w14:solidFill>
              <w14:srgbClr w14:val="000000"/>
            </w14:solidFill>
          </w14:textFill>
          <w:lang w:val="en-US" w:eastAsia="zh-CN"/>
        </w:rPr>
        <w:t>行政事业单位医疗</w:t>
      </w:r>
      <w:r>
        <w:rPr>
          <w:rFonts w:ascii="仿宋_GB2312" w:eastAsia="仿宋_GB2312" w:hint="eastAsia"/>
          <w:color w:val="000000"/>
          <w:sz w:val="32"/>
          <w:szCs w:val="32"/>
          <w14:textFill>
            <w14:solidFill>
              <w14:srgbClr w14:val="000000"/>
            </w14:solidFill>
          </w14:textFill>
        </w:rPr>
        <w:t>（款）</w:t>
      </w:r>
      <w:r>
        <w:rPr>
          <w:rFonts w:ascii="仿宋_GB2312" w:eastAsia="仿宋_GB2312" w:hint="eastAsia"/>
          <w:color w:val="000000"/>
          <w:sz w:val="32"/>
          <w:szCs w:val="32"/>
          <w14:textFill>
            <w14:solidFill>
              <w14:srgbClr w14:val="000000"/>
            </w14:solidFill>
          </w14:textFill>
          <w:lang w:val="en-US" w:eastAsia="zh-CN"/>
        </w:rPr>
        <w:t>行政单位医疗</w:t>
      </w:r>
      <w:r>
        <w:rPr>
          <w:rFonts w:ascii="仿宋_GB2312" w:eastAsia="仿宋_GB2312" w:hint="eastAsia"/>
          <w:color w:val="000000"/>
          <w:sz w:val="32"/>
          <w:szCs w:val="32"/>
          <w14:textFill>
            <w14:solidFill>
              <w14:srgbClr w14:val="000000"/>
            </w14:solidFill>
          </w14:textFill>
        </w:rPr>
        <w:t>（项）：指</w:t>
      </w:r>
      <w:r>
        <w:rPr>
          <w:rFonts w:ascii="仿宋_GB2312" w:eastAsia="仿宋_GB2312" w:hint="eastAsia"/>
          <w:color w:val="000000"/>
          <w:sz w:val="32"/>
          <w:szCs w:val="32"/>
          <w14:textFill>
            <w14:solidFill>
              <w14:srgbClr w14:val="000000"/>
            </w14:solidFill>
          </w14:textFill>
          <w:lang w:val="en-US" w:eastAsia="zh-CN"/>
        </w:rPr>
        <w:t>反映职工缴纳的基本医疗保险费</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14</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医疗卫生与计划生育（类）</w:t>
      </w:r>
      <w:r>
        <w:rPr>
          <w:rFonts w:ascii="仿宋_GB2312" w:eastAsia="仿宋_GB2312" w:hint="eastAsia"/>
          <w:color w:val="000000"/>
          <w:sz w:val="32"/>
          <w:szCs w:val="32"/>
          <w14:textFill>
            <w14:solidFill>
              <w14:srgbClr w14:val="000000"/>
            </w14:solidFill>
          </w14:textFill>
          <w:lang w:val="en-US" w:eastAsia="zh-CN"/>
        </w:rPr>
        <w:t>行政事业单位医疗</w:t>
      </w:r>
      <w:r>
        <w:rPr>
          <w:rFonts w:ascii="仿宋_GB2312" w:eastAsia="仿宋_GB2312" w:hint="eastAsia"/>
          <w:color w:val="000000"/>
          <w:sz w:val="32"/>
          <w:szCs w:val="32"/>
          <w14:textFill>
            <w14:solidFill>
              <w14:srgbClr w14:val="000000"/>
            </w14:solidFill>
          </w14:textFill>
        </w:rPr>
        <w:t>（款）</w:t>
      </w:r>
      <w:r>
        <w:rPr>
          <w:rFonts w:ascii="仿宋_GB2312" w:eastAsia="仿宋_GB2312" w:hint="eastAsia"/>
          <w:color w:val="000000"/>
          <w:sz w:val="32"/>
          <w:szCs w:val="32"/>
          <w14:textFill>
            <w14:solidFill>
              <w14:srgbClr w14:val="000000"/>
            </w14:solidFill>
          </w14:textFill>
          <w:lang w:val="en-US" w:eastAsia="zh-CN"/>
        </w:rPr>
        <w:t>公务员医疗补助</w:t>
      </w:r>
      <w:r>
        <w:rPr>
          <w:rFonts w:ascii="仿宋_GB2312" w:eastAsia="仿宋_GB2312" w:hint="eastAsia"/>
          <w:color w:val="000000"/>
          <w:sz w:val="32"/>
          <w:szCs w:val="32"/>
          <w14:textFill>
            <w14:solidFill>
              <w14:srgbClr w14:val="000000"/>
            </w14:solidFill>
          </w14:textFill>
        </w:rPr>
        <w:t>（项）：指</w:t>
      </w:r>
      <w:r>
        <w:rPr>
          <w:rFonts w:ascii="仿宋_GB2312" w:eastAsia="仿宋_GB2312" w:hint="eastAsia"/>
          <w:color w:val="000000"/>
          <w:sz w:val="32"/>
          <w:szCs w:val="32"/>
          <w14:textFill>
            <w14:solidFill>
              <w14:srgbClr w14:val="000000"/>
            </w14:solidFill>
          </w14:textFill>
          <w:lang w:val="en-US" w:eastAsia="zh-CN"/>
        </w:rPr>
        <w:t>按规定可享受公务员医疗补助单位为职工缴纳的公务员医疗补助费</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15</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lang w:val="en-US" w:eastAsia="zh-CN"/>
        </w:rPr>
        <w:t>住房保障（类）住房改革支出（款）住房公积金（项）</w:t>
      </w:r>
      <w:r>
        <w:rPr>
          <w:rFonts w:ascii="仿宋_GB2312" w:eastAsia="仿宋_GB2312" w:hint="eastAsia"/>
          <w:color w:val="000000"/>
          <w:sz w:val="32"/>
          <w:szCs w:val="32"/>
          <w14:textFill>
            <w14:solidFill>
              <w14:srgbClr w14:val="000000"/>
            </w14:solidFill>
          </w14:textFill>
        </w:rPr>
        <w:t>：指</w:t>
      </w:r>
      <w:r>
        <w:rPr>
          <w:rFonts w:ascii="仿宋_GB2312" w:eastAsia="仿宋_GB2312" w:hint="eastAsia"/>
          <w:color w:val="000000"/>
          <w:sz w:val="32"/>
          <w:szCs w:val="32"/>
          <w14:textFill>
            <w14:solidFill>
              <w14:srgbClr w14:val="000000"/>
            </w14:solidFill>
          </w14:textFill>
          <w:lang w:val="en-US" w:eastAsia="zh-CN"/>
        </w:rPr>
        <w:t>单位按规定为职工缴纳的住房公积金</w:t>
      </w:r>
      <w:r>
        <w:rPr>
          <w:rFonts w:ascii="仿宋_GB2312" w:eastAsia="仿宋_GB2312" w:hint="eastAsia"/>
          <w:color w:val="000000"/>
          <w:sz w:val="32"/>
          <w:szCs w:val="32"/>
          <w14:textFill>
            <w14:solidFill>
              <w14:srgbClr w14:val="000000"/>
            </w14:solidFill>
          </w14:textFill>
        </w:rPr>
        <w:t>。</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16</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基本支出：指为保障机构正常运转、完成日常工作任务而发生的人员支出和公用支出。</w:t>
      </w:r>
    </w:p>
    <w:p>
      <w:pPr>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17</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项目支出：指在基本支出之外为完成特定行政任务和事业发展目标所发生的支出。</w:t>
      </w:r>
      <w:r>
        <w:rPr>
          <w:rFonts w:ascii="仿宋_GB2312" w:eastAsia="仿宋_GB2312"/>
          <w:color w:val="000000"/>
          <w:sz w:val="32"/>
          <w:szCs w:val="32"/>
          <w14:textFill>
            <w14:solidFill>
              <w14:srgbClr w14:val="000000"/>
            </w14:solidFill>
          </w14:textFill>
        </w:rPr>
        <w:t xml:space="preserve"> </w:t>
      </w:r>
    </w:p>
    <w:p>
      <w:pPr>
        <w:pStyle w:val="27"/>
        <w:spacing w:line="560" w:lineRule="exact"/>
        <w:ind w:firstLineChars="200" w:firstLine="64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18</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Chars="200" w:firstLine="640"/>
        <w:rPr>
          <w:rFonts w:ascii="仿宋_GB2312" w:eastAsia="仿宋_GB2312" w:hint="eastAsia"/>
          <w:color w:val="000000"/>
          <w:sz w:val="32"/>
          <w:szCs w:val="32"/>
          <w14:textFill>
            <w14:solidFill>
              <w14:srgbClr w14:val="000000"/>
            </w14:solidFill>
          </w14:textFill>
        </w:rPr>
      </w:pPr>
      <w:r>
        <w:rPr>
          <w:rFonts w:ascii="仿宋_GB2312" w:eastAsia="仿宋_GB2312" w:hint="eastAsia"/>
          <w:color w:val="000000"/>
          <w:sz w:val="32"/>
          <w:szCs w:val="32"/>
          <w14:textFill>
            <w14:solidFill>
              <w14:srgbClr w14:val="000000"/>
            </w14:solidFill>
          </w14:textFill>
          <w:lang w:val="en-US" w:eastAsia="zh-CN"/>
        </w:rPr>
        <w:t>19</w:t>
      </w:r>
      <w:r>
        <w:rPr>
          <w:rFonts w:ascii="仿宋_GB2312" w:eastAsia="仿宋_GB2312"/>
          <w:color w:val="000000"/>
          <w:sz w:val="32"/>
          <w:szCs w:val="32"/>
          <w14:textFill>
            <w14:solidFill>
              <w14:srgbClr w14:val="000000"/>
            </w14:solidFill>
          </w14:textFill>
        </w:rPr>
        <w:t>.</w:t>
      </w:r>
      <w:r>
        <w:rPr>
          <w:rFonts w:ascii="仿宋_GB2312" w:eastAsia="仿宋_GB2312" w:hint="eastAsia"/>
          <w:color w:val="000000"/>
          <w:sz w:val="32"/>
          <w:szCs w:val="32"/>
          <w14:textFill>
            <w14:solidFill>
              <w14:srgbClr w14:val="000000"/>
            </w14:solidFill>
          </w14:textFill>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7"/>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7"/>
        <w:spacing w:line="560" w:lineRule="exact"/>
        <w:ind w:firstLineChars="200" w:firstLine="640"/>
        <w:rPr>
          <w:rFonts w:ascii="仿宋_GB2312" w:eastAsia="仿宋_GB2312" w:hint="eastAsia"/>
          <w:color w:val="000000"/>
          <w:sz w:val="32"/>
          <w:szCs w:val="32"/>
          <w14:textFill>
            <w14:solidFill>
              <w14:srgbClr w14:val="000000"/>
            </w14:solidFill>
          </w14:textFill>
        </w:rPr>
      </w:pPr>
    </w:p>
    <w:p>
      <w:pPr>
        <w:pStyle w:val="2"/>
        <w:rPr>
          <w:rStyle w:val="1Char"/>
          <w:rFonts w:ascii="仿宋" w:eastAsia="仿宋"/>
          <w:b w:val="0"/>
          <w:bCs w:val="0"/>
          <w:color w:val="000000"/>
          <w:sz w:val="32"/>
          <w:szCs w:val="32"/>
          <w14:textFill>
            <w14:solidFill>
              <w14:srgbClr w14:val="000000"/>
            </w14:solidFill>
          </w14:textFill>
        </w:rPr>
      </w:pPr>
      <w:bookmarkStart w:id="43" w:name="_Toc15396615"/>
      <w:bookmarkStart w:id="44" w:name="_Toc15396614"/>
      <w:bookmarkStart w:id="45" w:name="_Toc15377226"/>
      <w:r>
        <w:rPr>
          <w:rStyle w:val="1Char"/>
          <w:rFonts w:ascii="仿宋" w:eastAsia="仿宋" w:hint="eastAsia"/>
          <w:b w:val="0"/>
          <w:bCs w:val="0"/>
          <w:color w:val="000000"/>
          <w:sz w:val="32"/>
          <w:szCs w:val="32"/>
          <w14:textFill>
            <w14:solidFill>
              <w14:srgbClr w14:val="000000"/>
            </w14:solidFill>
          </w14:textFill>
        </w:rPr>
        <w:t>附件1</w:t>
      </w:r>
      <w:bookmarkEnd w:id="43"/>
    </w:p>
    <w:p>
      <w:pPr>
        <w:numPr>
          <w:ilvl w:val="0"/>
          <w:numId w:val="5"/>
        </w:numPr>
        <w:spacing w:line="600" w:lineRule="exact"/>
        <w:ind w:left="0" w:firstLineChars="150" w:firstLine="660"/>
        <w:jc w:val="center"/>
        <w:outlineLvl w:val="0"/>
        <w:rPr>
          <w:rStyle w:val="1Char"/>
          <w:rFonts w:ascii="黑体" w:eastAsia="黑体" w:hint="eastAsia"/>
          <w:b w:val="0"/>
          <w:color w:val="000000"/>
          <w14:textFill>
            <w14:solidFill>
              <w14:srgbClr w14:val="000000"/>
            </w14:solidFill>
          </w14:textFill>
        </w:rPr>
      </w:pPr>
      <w:r>
        <w:rPr>
          <w:rStyle w:val="1Char"/>
          <w:rFonts w:ascii="黑体" w:eastAsia="黑体" w:hint="eastAsia"/>
          <w:b w:val="0"/>
          <w:color w:val="000000"/>
          <w14:textFill>
            <w14:solidFill>
              <w14:srgbClr w14:val="000000"/>
            </w14:solidFill>
          </w14:textFill>
        </w:rPr>
        <w:t>附件</w:t>
      </w:r>
      <w:bookmarkEnd w:id="44"/>
    </w:p>
    <w:p>
      <w:pPr>
        <w:spacing w:line="240" w:lineRule="auto"/>
        <w:jc w:val="both"/>
        <w:outlineLvl w:val="0"/>
        <w:rPr>
          <w:rStyle w:val="1Char"/>
          <w:rFonts w:ascii="黑体" w:eastAsia="黑体" w:hint="eastAsia"/>
          <w:b w:val="0"/>
          <w:color w:val="000000"/>
          <w14:textFill>
            <w14:solidFill>
              <w14:srgbClr w14:val="000000"/>
            </w14:solidFill>
          </w14:textFill>
        </w:rPr>
      </w:pPr>
    </w:p>
    <w:p>
      <w:pPr>
        <w:keepNext w:val="0"/>
        <w:keepLines w:val="0"/>
        <w:widowControl/>
        <w:suppressLineNumbers w:val="0"/>
        <w:spacing w:before="0" w:beforeAutospacing="0" w:after="0" w:afterAutospacing="0" w:line="580" w:lineRule="exact"/>
        <w:ind w:left="0" w:right="0"/>
        <w:contextualSpacing/>
        <w:jc w:val="center"/>
        <w:rPr>
          <w:rFonts w:ascii="宋体" w:eastAsia="宋体" w:cs="宋体" w:hint="eastAsia"/>
          <w:b/>
          <w:bCs w:val="0"/>
          <w:color w:val="000000"/>
          <w:kern w:val="2"/>
          <w:sz w:val="44"/>
          <w:szCs w:val="44"/>
          <w:shd w:val="clear" w:color="auto" w:fill="FFFFFF"/>
          <w14:textFill>
            <w14:solidFill>
              <w14:srgbClr w14:val="000000"/>
            </w14:solidFill>
          </w14:textFill>
          <w:lang w:val="en-US" w:eastAsia="zh-CN"/>
        </w:rPr>
      </w:pPr>
      <w:bookmarkEnd w:id="45"/>
      <w:r>
        <w:rPr>
          <w:rFonts w:ascii="宋体" w:eastAsia="宋体" w:cs="宋体" w:hint="eastAsia"/>
          <w:b/>
          <w:bCs w:val="0"/>
          <w:color w:val="000000"/>
          <w:kern w:val="2"/>
          <w:sz w:val="44"/>
          <w:szCs w:val="44"/>
          <w:shd w:val="clear" w:color="auto" w:fill="FFFFFF"/>
          <w14:textFill>
            <w14:solidFill>
              <w14:srgbClr w14:val="000000"/>
            </w14:solidFill>
          </w14:textFill>
          <w:lang w:val="en-US" w:eastAsia="zh-CN"/>
        </w:rPr>
        <w:t>金川县市政公用事业服务中心</w:t>
      </w:r>
    </w:p>
    <w:p>
      <w:pPr>
        <w:keepNext w:val="0"/>
        <w:keepLines w:val="0"/>
        <w:widowControl/>
        <w:suppressLineNumbers w:val="0"/>
        <w:spacing w:before="0" w:beforeAutospacing="0" w:after="0" w:afterAutospacing="0" w:line="580" w:lineRule="exact"/>
        <w:ind w:left="0" w:right="0"/>
        <w:contextualSpacing/>
        <w:jc w:val="center"/>
        <w:rPr>
          <w:rFonts w:ascii="宋体" w:eastAsia="宋体" w:cs="Times New Roman" w:hint="eastAsia"/>
          <w:b/>
          <w:bCs w:val="0"/>
          <w:color w:val="000000"/>
          <w:kern w:val="2"/>
          <w:sz w:val="44"/>
          <w:szCs w:val="44"/>
          <w:shd w:val="clear" w:color="auto" w:fill="FFFFFF"/>
          <w14:textFill>
            <w14:solidFill>
              <w14:srgbClr w14:val="000000"/>
            </w14:solidFill>
          </w14:textFill>
        </w:rPr>
      </w:pPr>
      <w:r>
        <w:rPr>
          <w:rFonts w:ascii="宋体" w:eastAsia="宋体" w:cs="宋体" w:hint="eastAsia"/>
          <w:b/>
          <w:bCs w:val="0"/>
          <w:color w:val="000000"/>
          <w:kern w:val="2"/>
          <w:sz w:val="44"/>
          <w:szCs w:val="44"/>
          <w:shd w:val="clear" w:color="auto" w:fill="FFFFFF"/>
          <w14:textFill>
            <w14:solidFill>
              <w14:srgbClr w14:val="000000"/>
            </w14:solidFill>
          </w14:textFill>
          <w:lang w:val="en-US" w:eastAsia="zh-CN"/>
        </w:rPr>
        <w:t>2021年部门整体支出绩效评价报告</w:t>
      </w:r>
      <w:r>
        <w:rPr>
          <w:rFonts w:ascii="宋体" w:eastAsia="宋体" w:cs="Times New Roman" w:hint="eastAsia"/>
          <w:b/>
          <w:bCs w:val="0"/>
          <w:color w:val="000000"/>
          <w:kern w:val="2"/>
          <w:sz w:val="44"/>
          <w:szCs w:val="44"/>
          <w:shd w:val="clear" w:color="auto" w:fill="FFFFFF"/>
          <w14:textFill>
            <w14:solidFill>
              <w14:srgbClr w14:val="000000"/>
            </w14:solidFill>
          </w14:textFill>
          <w:lang w:val="en-US" w:eastAsia="zh-CN"/>
        </w:rPr>
        <w:t xml:space="preserve"> </w:t>
      </w:r>
    </w:p>
    <w:p>
      <w:pPr>
        <w:keepNext w:val="0"/>
        <w:keepLines w:val="0"/>
        <w:widowControl/>
        <w:suppressLineNumbers w:val="0"/>
        <w:adjustRightInd w:val="0"/>
        <w:snapToGrid w:val="0"/>
        <w:spacing w:before="0" w:beforeAutospacing="0" w:after="0" w:afterAutospacing="0" w:line="580" w:lineRule="exact"/>
        <w:ind w:left="0" w:right="0" w:firstLineChars="200" w:firstLine="480"/>
        <w:contextualSpacing/>
        <w:jc w:val="left"/>
        <w:rPr>
          <w:rFonts w:ascii="黑体" w:eastAsia="黑体" w:cs="宋体" w:hint="eastAsia"/>
          <w:color w:val="000000"/>
          <w:kern w:val="0"/>
          <w:sz w:val="24"/>
          <w:szCs w:val="24"/>
          <w:shd w:val="clear" w:color="auto" w:fill="FFFFFF"/>
          <w14:textFill>
            <w14:solidFill>
              <w14:srgbClr w14:val="000000"/>
            </w14:solidFill>
          </w14:textFill>
        </w:rPr>
      </w:pPr>
      <w:r>
        <w:rPr>
          <w:rFonts w:ascii="黑体" w:eastAsia="黑体" w:cs="宋体" w:hint="eastAsia"/>
          <w:color w:val="000000"/>
          <w:kern w:val="0"/>
          <w:sz w:val="24"/>
          <w:szCs w:val="24"/>
          <w:shd w:val="clear" w:color="auto" w:fill="FFFFFF"/>
          <w14:textFill>
            <w14:solidFill>
              <w14:srgbClr w14:val="000000"/>
            </w14:solidFill>
          </w14:textFill>
          <w:lang w:val="en-US" w:eastAsia="zh-CN"/>
        </w:rPr>
        <w:t xml:space="preserve"> </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根据《金川县财政局关于开展2021年部门、政策和项目支出绩效评价工作的通知》（金财监绩〔2021〕26号）文件要求，为深入贯彻落实党中央国务院和省委省政府关于全面实施预算绩效管理文件精神，结合本部门实际，认真开展部门预算支出绩效自评工作，现将2021年部门预算支出绩效自评工作报告如下：</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14:textFill>
            <w14:solidFill>
              <w14:srgbClr w14:val="000000"/>
            </w14:solidFill>
          </w14:textFill>
        </w:rPr>
      </w:pPr>
      <w:r>
        <w:rPr>
          <w:rFonts w:ascii="黑体" w:eastAsia="黑体" w:cs="黑体" w:hint="eastAsia"/>
          <w:color w:val="000000"/>
          <w:kern w:val="0"/>
          <w:sz w:val="32"/>
          <w:szCs w:val="32"/>
          <w:shd w:val="clear" w:color="auto" w:fill="FFFFFF"/>
          <w14:textFill>
            <w14:solidFill>
              <w14:srgbClr w14:val="000000"/>
            </w14:solidFill>
          </w14:textFill>
          <w:lang w:val="en-US" w:eastAsia="zh-CN"/>
        </w:rPr>
        <w:t>一、部门（单位）概况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（一）机构组成。</w:t>
      </w:r>
    </w:p>
    <w:p>
      <w:pPr>
        <w:pStyle w:val="22"/>
        <w:keepNext w:val="0"/>
        <w:keepLines w:val="0"/>
        <w:widowControl/>
        <w:suppressLineNumbers w:val="0"/>
        <w:shd w:val="clear" w:color="auto" w:fill="FFFFFF"/>
        <w:spacing w:before="0" w:beforeAutospacing="0" w:after="0" w:afterAutospacing="0" w:line="375" w:lineRule="atLeast"/>
        <w:ind w:left="0" w:right="0" w:firstLineChars="200" w:firstLine="640"/>
        <w:jc w:val="left"/>
        <w:rPr>
          <w:rFonts w:ascii="仿宋_GB2312" w:eastAsia="仿宋_GB2312" w:cs="宋体" w:hint="eastAsia"/>
          <w:color w:val="000000"/>
          <w:kern w:val="0"/>
          <w:sz w:val="24"/>
          <w:szCs w:val="24"/>
          <w:shd w:val="clear" w:color="auto" w:fill="FFFFFF"/>
          <w14:textFill>
            <w14:solidFill>
              <w14:srgbClr w14:val="000000"/>
            </w14:solidFill>
          </w14:textFill>
        </w:rPr>
      </w:pPr>
      <w:r>
        <w:rPr>
          <w:rFonts w:ascii="仿宋" w:eastAsia="仿宋" w:cs="仿宋" w:hint="eastAsia"/>
          <w:color w:val="000000"/>
          <w:kern w:val="0"/>
          <w:sz w:val="32"/>
          <w:szCs w:val="32"/>
          <w:shd w:val="clear" w:color="auto" w:fill="FFFFFF"/>
          <w14:textFill>
            <w14:solidFill>
              <w14:srgbClr w14:val="000000"/>
            </w14:solidFill>
          </w14:textFill>
          <w:lang w:val="en-US" w:eastAsia="zh-CN"/>
        </w:rPr>
        <w:t>金川县市政公用事业服务中心是行政单位</w:t>
      </w:r>
      <w:r>
        <w:rPr>
          <w:rFonts w:ascii="仿宋" w:eastAsia="仿宋" w:cs="宋体" w:hint="eastAsia"/>
          <w:color w:val="000000"/>
          <w:kern w:val="0"/>
          <w:sz w:val="32"/>
          <w:szCs w:val="32"/>
          <w:shd w:val="clear" w:color="auto" w:fill="FFFFFF"/>
          <w14:textFill>
            <w14:solidFill>
              <w14:srgbClr w14:val="000000"/>
            </w14:solidFill>
          </w14:textFill>
          <w:lang w:val="en-US" w:eastAsia="zh-CN"/>
        </w:rPr>
        <w:t>,</w:t>
      </w:r>
      <w:r>
        <w:rPr>
          <w:rFonts w:ascii="仿宋" w:eastAsia="仿宋" w:cs="仿宋" w:hint="eastAsia"/>
          <w:color w:val="000000"/>
          <w:kern w:val="0"/>
          <w:sz w:val="32"/>
          <w:szCs w:val="32"/>
          <w:shd w:val="clear" w:color="auto" w:fill="FFFFFF"/>
          <w14:textFill>
            <w14:solidFill>
              <w14:srgbClr w14:val="000000"/>
            </w14:solidFill>
          </w14:textFill>
          <w:lang w:val="en-US" w:eastAsia="zh-CN"/>
        </w:rPr>
        <w:t>独立机构数</w:t>
      </w:r>
      <w:r>
        <w:rPr>
          <w:rFonts w:ascii="仿宋" w:eastAsia="仿宋" w:cs="宋体" w:hint="eastAsia"/>
          <w:color w:val="000000"/>
          <w:kern w:val="0"/>
          <w:sz w:val="32"/>
          <w:szCs w:val="32"/>
          <w:shd w:val="clear" w:color="auto" w:fill="FFFFFF"/>
          <w14:textFill>
            <w14:solidFill>
              <w14:srgbClr w14:val="000000"/>
            </w14:solidFill>
          </w14:textFill>
          <w:lang w:val="en-US" w:eastAsia="zh-CN"/>
        </w:rPr>
        <w:t>2</w:t>
      </w:r>
      <w:r>
        <w:rPr>
          <w:rFonts w:ascii="仿宋" w:eastAsia="仿宋" w:cs="仿宋" w:hint="eastAsia"/>
          <w:color w:val="000000"/>
          <w:kern w:val="0"/>
          <w:sz w:val="32"/>
          <w:szCs w:val="32"/>
          <w:shd w:val="clear" w:color="auto" w:fill="FFFFFF"/>
          <w14:textFill>
            <w14:solidFill>
              <w14:srgbClr w14:val="000000"/>
            </w14:solidFill>
          </w14:textFill>
          <w:lang w:val="en-US" w:eastAsia="zh-CN"/>
        </w:rPr>
        <w:t>个</w:t>
      </w:r>
      <w:r>
        <w:rPr>
          <w:rFonts w:ascii="仿宋" w:eastAsia="仿宋" w:cs="宋体" w:hint="eastAsia"/>
          <w:color w:val="000000"/>
          <w:kern w:val="0"/>
          <w:sz w:val="32"/>
          <w:szCs w:val="32"/>
          <w:shd w:val="clear" w:color="auto" w:fill="FFFFFF"/>
          <w14:textFill>
            <w14:solidFill>
              <w14:srgbClr w14:val="000000"/>
            </w14:solidFill>
          </w14:textFill>
          <w:lang w:val="en-US" w:eastAsia="zh-CN"/>
        </w:rPr>
        <w:t>,</w:t>
      </w:r>
      <w:r>
        <w:rPr>
          <w:rFonts w:ascii="仿宋" w:eastAsia="仿宋" w:cs="仿宋" w:hint="eastAsia"/>
          <w:color w:val="000000"/>
          <w:kern w:val="0"/>
          <w:sz w:val="32"/>
          <w:szCs w:val="32"/>
          <w:shd w:val="clear" w:color="auto" w:fill="FFFFFF"/>
          <w14:textFill>
            <w14:solidFill>
              <w14:srgbClr w14:val="000000"/>
            </w14:solidFill>
          </w14:textFill>
          <w:lang w:val="en-US" w:eastAsia="zh-CN"/>
        </w:rPr>
        <w:t>独立核算机构</w:t>
      </w:r>
      <w:r>
        <w:rPr>
          <w:rFonts w:ascii="仿宋" w:eastAsia="仿宋" w:cs="宋体" w:hint="eastAsia"/>
          <w:color w:val="000000"/>
          <w:kern w:val="0"/>
          <w:sz w:val="32"/>
          <w:szCs w:val="32"/>
          <w:shd w:val="clear" w:color="auto" w:fill="FFFFFF"/>
          <w14:textFill>
            <w14:solidFill>
              <w14:srgbClr w14:val="000000"/>
            </w14:solidFill>
          </w14:textFill>
          <w:lang w:val="en-US" w:eastAsia="zh-CN"/>
        </w:rPr>
        <w:t>1</w:t>
      </w:r>
      <w:r>
        <w:rPr>
          <w:rFonts w:ascii="仿宋" w:eastAsia="仿宋" w:cs="仿宋" w:hint="eastAsia"/>
          <w:color w:val="000000"/>
          <w:kern w:val="0"/>
          <w:sz w:val="32"/>
          <w:szCs w:val="32"/>
          <w:shd w:val="clear" w:color="auto" w:fill="FFFFFF"/>
          <w14:textFill>
            <w14:solidFill>
              <w14:srgbClr w14:val="000000"/>
            </w14:solidFill>
          </w14:textFill>
          <w:lang w:val="en-US" w:eastAsia="zh-CN"/>
        </w:rPr>
        <w:t>个。</w:t>
      </w: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内设办公室、市政服务股、城市综合服务股。</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（二）机构职能。</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一、主要职责</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（一）宣传贯彻执行国家、省、州、县有关市政公用事业服务的法律、法规和政策；按照县政府要求，负责草拟本县城市环卫、市容市貌、园林绿化、市政设施、生活垃圾处理等方面规范性文件并组织实施。</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二）研究制定市政公用事业服务的中长期规划和年度计划；编制市政公用事业服务工作经费的中长期计划和年度计划；对涉及城市公用事业服务的各项工作进行综合协调，配合县住建局开展对城乡市容环境、市政设施的行政事业性收费工作；负责数字化（智慧化）城市管理模式的组织、试点和实施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三）负责城乡综合环境整治的政策、法律、法规和标准的贯彻执行。负责城乡城市市容环境卫生工作，依法对城乡环境卫生实施检查；参与大、中型市容环卫设施建设项目的方案审查和实施的检查工作，参与城乡新建、改扩建项目中的市容环卫配套设施方案的审核和实施检查工作，负责城乡城市道路的冲洗洒水和生活垃圾、特种垃圾、建筑垃圾的收集、清运、处置，负责机动车清洗、环境卫生的检查工作；建筑垃圾和建筑渣土运输、消纳等工作；负责建筑垃圾处置场地的规划，定点。负责县城卫生清扫、排污管理、环卫设施运行和维护等市容市貌的日常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（四）负责实施对城乡城市道路（含人行道）和利用城乡城市道路设置建筑物、构筑物（路名牌、人行道护栏、车行道隔</w:t>
      </w: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mc:AlternateContent>
          <mc:Choice Requires="wps">
            <w:drawing>
              <wp:anchor distT="0" distB="0" distL="114298" distR="114298" simplePos="0" relativeHeight="30" behindDoc="0" locked="0" layoutInCell="1" hidden="0" allowOverlap="1">
                <wp:simplePos x="0" y="0"/>
                <wp:positionH relativeFrom="page">
                  <wp:posOffset>3898900</wp:posOffset>
                </wp:positionH>
                <wp:positionV relativeFrom="paragraph">
                  <wp:posOffset>9410700</wp:posOffset>
                </wp:positionV>
                <wp:extent cx="431799" cy="292099"/>
                <wp:effectExtent l="0" t="0" r="0" b="0"/>
                <wp:wrapNone/>
                <wp:docPr id="7" name="文本框 2"/>
                <wp:cNvGraphicFramePr>
                  <a:graphicFrameLocks noChangeAspect="0"/>
                </wp:cNvGraphicFramePr>
                <a:graphic>
                  <a:graphicData uri="http://schemas.microsoft.com/office/word/2010/wordprocessingShape">
                    <wps:wsp>
                      <wps:cNvSpPr/>
                      <wps:spPr>
                        <a:xfrm rot="0">
                          <a:off x="0" y="0"/>
                          <a:ext cx="431799" cy="292099"/>
                        </a:xfrm>
                        <a:prstGeom prst="rect"/>
                        <a:noFill/>
                        <a:ln w="6350" cmpd="sng" cap="flat">
                          <a:noFill/>
                          <a:prstDash val="solid"/>
                          <a:round/>
                        </a:ln>
                      </wps:spPr>
                      <wps:txbx id="8">
                        <w:txbxContent>
                          <w:p>
                            <w:pPr>
                              <w:spacing w:line="340" w:lineRule="exact"/>
                              <w:jc w:val="center"/>
                            </w:pPr>
                            <w:r>
                              <w:rPr>
                                <w:rFonts w:ascii="Arial" w:eastAsia="Arial" w:hAnsi="Arial" w:hint="eastAsia"/>
                                <w:color w:val="000000"/>
                                <w:sz w:val="20"/>
                              </w:rPr>
                              <w:t>-2-</w:t>
                            </w:r>
                          </w:p>
                        </w:txbxContent>
                      </wps:txbx>
                      <wps:bodyPr vert="horz" wrap="square" lIns="25400" tIns="0" rIns="25400" bIns="0" anchor="t" anchorCtr="0" upright="0">
                        <a:noAutofit/>
                      </wps:bodyPr>
                    </wps:wsp>
                  </a:graphicData>
                </a:graphic>
              </wp:anchor>
            </w:drawing>
          </mc:Choice>
          <mc:Fallback>
            <w:pict>
              <v:shape type="#_x0000_t202" id="文本框 2 9" o:spid="_x0000_s9" filled="f" stroked="f" strokeweight="0.5pt" style="position:absolute;margin-left:307.0pt;margin-top:741.0pt;width:33.999992pt;height:22.999985pt;z-index:30;mso-position-horizontal:absolute;mso-position-horizontal-relative:page;mso-position-vertical:absolute;mso-wrap-distance-left:8.999863pt;mso-wrap-distance-right:8.999863pt;mso-wrap-style:square;">
                <v:stroke color="#000000"/>
                <v:textbox id="854" inset="0.706mm,0mm,0.706mm,0mm" o:insetmode="custom" style="layout-flow:horizontal;v-text-anchor:top;">
                  <w:txbxContent>
                    <w:p>
                      <w:pPr>
                        <w:spacing w:line="340" w:lineRule="exact"/>
                        <w:jc w:val="center"/>
                      </w:pPr>
                      <w:r>
                        <w:rPr>
                          <w:rFonts w:ascii="Arial" w:eastAsia="Arial" w:hAnsi="Arial" w:hint="eastAsia"/>
                          <w:color w:val="000000"/>
                          <w:sz w:val="20"/>
                        </w:rPr>
                        <w:t>-2-</w:t>
                      </w:r>
                    </w:p>
                  </w:txbxContent>
                </v:textbox>
              </v:shape>
            </w:pict>
          </mc:Fallback>
        </mc:AlternateContent>
      </w: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离栏、安全岛等除外）的临时占用行为。</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五）负责全县停车场（库）、菜市场（以下简称“两场”）建设的中、长期规划布点并组织实施，研究拟订“两场”建设的配套政策；负责会同有关部门对临时占道机动车、非机动车停车场（点）的规划定点工作；负责政府投资建设的机动车停车场的日常检查工作；负责占道农贸市场、夜市、大棚市场、摊区的监督管理的日常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六）负责城乡城市户外广告总体规划实施的协调，定点设置的审查和实施检查；负责对户外广告和招牌的设置管理。对利用园林绿化设施、市政附属设施、建筑物、构筑物等占用城市空间而影响市容市貌的行为进行检查和提出纠正意见；研究拟订全县照明的实施办法；负责城区路灯规划和城市夜景灯饰的设置；组织、协调、检查城市照明工程建设。</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七）负责城市道路、桥梁等市政基础设施运行和养护维修；负责对城市道路挖掘、依附城市桥梁埋设或架设各种管线、杆线等设施以及超重车过路（桥涵）的检查工作；参与城市道路、桥梁设施重点工程建设、竣工移交。</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（八）会同相关部门拟定城乡城市管理工作目标，受理居民有关城乡城市管理方面的来信来访和群众投诉。</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（九）负责组织城乡市容环卫的招商引资工作；负责城乡城市管理方面的投资管理日常工作；负责城乡市容环境管理的科学研究和社会宣传教育工作。</w:t>
      </w:r>
    </w:p>
    <w:p>
      <w:pPr>
        <w:bidi w:val="0"/>
        <w:rPr>
          <w:rFonts w:ascii="Times New Roman" w:eastAsia="宋体" w:cs="Times New Roman" w:hAnsi="Times New Roman" w:hint="eastAsia"/>
          <w:kern w:val="2"/>
          <w:sz w:val="21"/>
          <w:szCs w:val="24"/>
          <w:lang w:val="en-US" w:eastAsia="zh-CN" w:bidi="ar-SA"/>
        </w:rPr>
      </w:pP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（十）依据《中华人民共和国城市规划法》等有关法律和法规，开展对违反城市规划的建设用地和建设方面的违法行为日常检查工作。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（十一）开展对擅自占用、挖掘、损坏城市道路；损坏、危害路灯、防洪堤坝、排水及污水处理设施方面的违法行为日常检查工作。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（十二）开展对损坏、危害城市供水、公共设施、场地、破坏城市市容方面的违法行为日常检查工作。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（十三）开展对擅自占用、损坏、拆除公共设施、场地、破坏城市市容方面的违法行为日常检查工作，对店外店进行清理规范，负责对街道及亮化设施的维护与管理的日常工作。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（十四）开展对损坏城市绿地和花草树木园林绿化设施方面的违法行为日常检查工作。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（十五）开展对违反城市房屋拆迁和预售商品房等城市房地产建设管理的违法行为日常检查工作。</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（十六）开展对乱堆乱放、泼洒施工渣土、建筑材料和施工扰民方面的违法行为日常检查工作。</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Chars="200" w:firstLine="640"/>
        <w:contextualSpacing/>
        <w:jc w:val="left"/>
        <w:textAlignment w:val="auto"/>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七）指导城镇燃气、热力（供暖）、市容市貌、环境卫生（含城市公厕）、生活垃圾（含餐厨垃圾）、景观园林绿化、城市照明、城市广告（含雕塑）及相关配套设施的建设运营维护监督管理的日常工作；指导园林城市系列创建和城市人居环境示范奖创建工作；指导城市生态保护和修复、生物多样性保护、城市风貌管控、城市设计等工作</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Chars="200" w:firstLine="640"/>
        <w:contextualSpacing/>
        <w:jc w:val="left"/>
        <w:textAlignment w:val="auto"/>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（十八）开展其他涉及城市建设方面的工作</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80" w:lineRule="exact"/>
        <w:ind w:left="0" w:right="0" w:firstLineChars="200" w:firstLine="640"/>
        <w:contextualSpacing/>
        <w:jc w:val="left"/>
        <w:textAlignment w:val="auto"/>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 xml:space="preserve">        （十九）完成县委、县政府、县住房和城乡建设局交办的其他任务</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（三）人员概况。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我单位财政供养人员为28名，其中参公15名，事业13名。</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14:textFill>
            <w14:solidFill>
              <w14:srgbClr w14:val="000000"/>
            </w14:solidFill>
          </w14:textFill>
        </w:rPr>
      </w:pPr>
      <w:r>
        <w:rPr>
          <w:rFonts w:ascii="黑体" w:eastAsia="黑体" w:cs="黑体" w:hint="eastAsia"/>
          <w:color w:val="000000"/>
          <w:kern w:val="0"/>
          <w:sz w:val="32"/>
          <w:szCs w:val="32"/>
          <w:shd w:val="clear" w:color="auto" w:fill="FFFFFF"/>
          <w14:textFill>
            <w14:solidFill>
              <w14:srgbClr w14:val="000000"/>
            </w14:solidFill>
          </w14:textFill>
          <w:lang w:val="en-US" w:eastAsia="zh-CN"/>
        </w:rPr>
        <w:t>二、部门财政资金收支情况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（一）部门财政资金收入情况。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2021年调整预算收入合计708.58万元，其中财政拨款收入708.58万元。</w:t>
      </w:r>
    </w:p>
    <w:p>
      <w:pPr>
        <w:keepNext w:val="0"/>
        <w:keepLines w:val="0"/>
        <w:widowControl/>
        <w:numPr>
          <w:ilvl w:val="0"/>
          <w:numId w:val="6"/>
        </w:numPr>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 w:hint="eastAsia"/>
          <w:color w:val="000000"/>
          <w:kern w:val="2"/>
          <w:sz w:val="32"/>
          <w:szCs w:val="32"/>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部门财政资金支出情况。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宋体" w:hint="eastAsia"/>
          <w:color w:val="000000"/>
          <w:kern w:val="0"/>
          <w:sz w:val="32"/>
          <w:szCs w:val="32"/>
          <w:shd w:val="clear" w:color="auto" w:fill="FFFFFF"/>
          <w14:textFill>
            <w14:solidFill>
              <w14:srgbClr w14:val="000000"/>
            </w14:solidFill>
          </w14:textFill>
          <w:lang w:val="en-US" w:eastAsia="zh-CN"/>
        </w:rPr>
        <w:t xml:space="preserve"> </w:t>
      </w: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1、2021年支出情况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2021年一般公共预算财政拨款基本支出412.87万元，其中：工资福利支出324.49万元，主要包括基本工资87.76万元，津贴补贴82.84万元，奖金7.5万元，绩效工资38.38</w:t>
      </w:r>
      <w:r>
        <w:rPr>
          <w:rFonts w:ascii="仿宋_GB2312" w:eastAsia="仿宋_GB2312" w:cs="仿宋_GB2312" w:hint="eastAsia"/>
          <w:color w:val="000000"/>
          <w:kern w:val="2"/>
          <w:sz w:val="32"/>
          <w:szCs w:val="32"/>
          <w14:textFill>
            <w14:solidFill>
              <w14:srgbClr w14:val="000000"/>
            </w14:solidFill>
          </w14:textFill>
          <w:lang w:val="en-US" w:eastAsia="zh-CN"/>
        </w:rPr>
        <w:t>万元，职工基本医疗保险缴费</w:t>
      </w:r>
      <w:r>
        <w:rPr>
          <w:rFonts w:ascii="仿宋_GB2312" w:eastAsia="仿宋_GB2312" w:cs="仿宋" w:hint="eastAsia"/>
          <w:color w:val="000000"/>
          <w:kern w:val="2"/>
          <w:sz w:val="32"/>
          <w:szCs w:val="32"/>
          <w14:textFill>
            <w14:solidFill>
              <w14:srgbClr w14:val="000000"/>
            </w14:solidFill>
          </w14:textFill>
          <w:lang w:val="en-US" w:eastAsia="zh-CN"/>
        </w:rPr>
        <w:t>15.28</w:t>
      </w:r>
      <w:r>
        <w:rPr>
          <w:rFonts w:ascii="仿宋_GB2312" w:eastAsia="仿宋_GB2312" w:cs="仿宋_GB2312" w:hint="eastAsia"/>
          <w:color w:val="000000"/>
          <w:kern w:val="2"/>
          <w:sz w:val="32"/>
          <w:szCs w:val="32"/>
          <w14:textFill>
            <w14:solidFill>
              <w14:srgbClr w14:val="000000"/>
            </w14:solidFill>
          </w14:textFill>
          <w:lang w:val="en-US" w:eastAsia="zh-CN"/>
        </w:rPr>
        <w:t>万元，公务员医疗补助缴费</w:t>
      </w:r>
      <w:r>
        <w:rPr>
          <w:rFonts w:ascii="仿宋_GB2312" w:eastAsia="仿宋_GB2312" w:cs="仿宋" w:hint="eastAsia"/>
          <w:color w:val="000000"/>
          <w:kern w:val="2"/>
          <w:sz w:val="32"/>
          <w:szCs w:val="32"/>
          <w14:textFill>
            <w14:solidFill>
              <w14:srgbClr w14:val="000000"/>
            </w14:solidFill>
          </w14:textFill>
          <w:lang w:val="en-US" w:eastAsia="zh-CN"/>
        </w:rPr>
        <w:t>2.84</w:t>
      </w:r>
      <w:r>
        <w:rPr>
          <w:rFonts w:ascii="仿宋_GB2312" w:eastAsia="仿宋_GB2312" w:cs="仿宋_GB2312" w:hint="eastAsia"/>
          <w:color w:val="000000"/>
          <w:kern w:val="2"/>
          <w:sz w:val="32"/>
          <w:szCs w:val="32"/>
          <w14:textFill>
            <w14:solidFill>
              <w14:srgbClr w14:val="000000"/>
            </w14:solidFill>
          </w14:textFill>
          <w:lang w:val="en-US" w:eastAsia="zh-CN"/>
        </w:rPr>
        <w:t>万元，其他社会保障缴费</w:t>
      </w:r>
      <w:r>
        <w:rPr>
          <w:rFonts w:ascii="仿宋_GB2312" w:eastAsia="仿宋_GB2312" w:cs="仿宋" w:hint="eastAsia"/>
          <w:color w:val="000000"/>
          <w:kern w:val="2"/>
          <w:sz w:val="32"/>
          <w:szCs w:val="32"/>
          <w14:textFill>
            <w14:solidFill>
              <w14:srgbClr w14:val="000000"/>
            </w14:solidFill>
          </w14:textFill>
          <w:lang w:val="en-US" w:eastAsia="zh-CN"/>
        </w:rPr>
        <w:t>6.14</w:t>
      </w:r>
      <w:r>
        <w:rPr>
          <w:rFonts w:ascii="仿宋_GB2312" w:eastAsia="仿宋_GB2312" w:cs="仿宋_GB2312" w:hint="eastAsia"/>
          <w:color w:val="000000"/>
          <w:kern w:val="2"/>
          <w:sz w:val="32"/>
          <w:szCs w:val="32"/>
          <w14:textFill>
            <w14:solidFill>
              <w14:srgbClr w14:val="000000"/>
            </w14:solidFill>
          </w14:textFill>
          <w:lang w:val="en-US" w:eastAsia="zh-CN"/>
        </w:rPr>
        <w:t>万元；住房公积金</w:t>
      </w:r>
      <w:r>
        <w:rPr>
          <w:rFonts w:ascii="仿宋_GB2312" w:eastAsia="仿宋_GB2312" w:cs="仿宋" w:hint="eastAsia"/>
          <w:color w:val="000000"/>
          <w:kern w:val="2"/>
          <w:sz w:val="32"/>
          <w:szCs w:val="32"/>
          <w14:textFill>
            <w14:solidFill>
              <w14:srgbClr w14:val="000000"/>
            </w14:solidFill>
          </w14:textFill>
          <w:lang w:val="en-US" w:eastAsia="zh-CN"/>
        </w:rPr>
        <w:t>32.66</w:t>
      </w:r>
      <w:r>
        <w:rPr>
          <w:rFonts w:ascii="仿宋_GB2312" w:eastAsia="仿宋_GB2312" w:cs="仿宋_GB2312" w:hint="eastAsia"/>
          <w:color w:val="000000"/>
          <w:kern w:val="2"/>
          <w:sz w:val="32"/>
          <w:szCs w:val="32"/>
          <w14:textFill>
            <w14:solidFill>
              <w14:srgbClr w14:val="000000"/>
            </w14:solidFill>
          </w14:textFill>
          <w:lang w:val="en-US" w:eastAsia="zh-CN"/>
        </w:rPr>
        <w:t>万元，机关事业单位基本养老保险缴费</w:t>
      </w:r>
      <w:r>
        <w:rPr>
          <w:rFonts w:ascii="仿宋_GB2312" w:eastAsia="仿宋_GB2312" w:cs="Arial" w:hint="eastAsia"/>
          <w:bCs/>
          <w:color w:val="000000"/>
          <w:kern w:val="2"/>
          <w:sz w:val="32"/>
          <w:szCs w:val="32"/>
          <w14:textFill>
            <w14:solidFill>
              <w14:srgbClr w14:val="000000"/>
            </w14:solidFill>
          </w14:textFill>
          <w:lang w:val="en-US" w:eastAsia="zh-CN"/>
        </w:rPr>
        <w:t>34.02</w:t>
      </w:r>
      <w:r>
        <w:rPr>
          <w:rFonts w:ascii="仿宋_GB2312" w:eastAsia="仿宋_GB2312" w:cs="仿宋_GB2312" w:hint="eastAsia"/>
          <w:bCs/>
          <w:color w:val="000000"/>
          <w:kern w:val="2"/>
          <w:sz w:val="32"/>
          <w:szCs w:val="32"/>
          <w14:textFill>
            <w14:solidFill>
              <w14:srgbClr w14:val="000000"/>
            </w14:solidFill>
          </w14:textFill>
          <w:lang w:val="en-US" w:eastAsia="zh-CN"/>
        </w:rPr>
        <w:t>万</w:t>
      </w:r>
      <w:r>
        <w:rPr>
          <w:rFonts w:ascii="仿宋_GB2312" w:eastAsia="仿宋_GB2312" w:cs="仿宋_GB2312" w:hint="eastAsia"/>
          <w:color w:val="000000"/>
          <w:kern w:val="2"/>
          <w:sz w:val="32"/>
          <w:szCs w:val="32"/>
          <w14:textFill>
            <w14:solidFill>
              <w14:srgbClr w14:val="000000"/>
            </w14:solidFill>
          </w14:textFill>
          <w:lang w:val="en-US" w:eastAsia="zh-CN"/>
        </w:rPr>
        <w:t>元；职</w:t>
      </w: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 xml:space="preserve">业年金缴费17.06万元。   </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商品和服务支出19.2万元,主要包括:办公费9.02万元，手续费0.16万元，电费0.15万元，邮电费4万元，差旅费3.5万元，其他交通费2.5万元</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对个人和家庭的补助支出69.17万元，其中：奖励金69.17万元。</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仿宋_GB2312"/>
          <w:color w:val="000000"/>
          <w:kern w:val="0"/>
          <w:sz w:val="32"/>
          <w:szCs w:val="32"/>
          <w:shd w:val="clear" w:color="auto" w:fill="FFFFFF"/>
          <w14:textFill>
            <w14:solidFill>
              <w14:srgbClr w14:val="000000"/>
            </w14:solidFill>
          </w14:textFill>
          <w:lang w:val="en-US" w:eastAsia="zh-CN"/>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项目支出295.7万元，其中：电费20万元，维护费67.1万元，租赁费12.05万元，专用材料费18.49万元，劳务费5.42万元，委托业务费170.31万元，基础实施建设2.32万元</w:t>
      </w:r>
    </w:p>
    <w:p>
      <w:pPr>
        <w:keepNext w:val="0"/>
        <w:keepLines w:val="0"/>
        <w:widowControl/>
        <w:numPr>
          <w:ilvl w:val="0"/>
          <w:numId w:val="7"/>
        </w:numPr>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14:textFill>
            <w14:solidFill>
              <w14:srgbClr w14:val="000000"/>
            </w14:solidFill>
          </w14:textFill>
        </w:rPr>
      </w:pPr>
      <w:r>
        <w:rPr>
          <w:rFonts w:ascii="黑体" w:eastAsia="黑体" w:cs="黑体" w:hint="eastAsia"/>
          <w:color w:val="000000"/>
          <w:kern w:val="0"/>
          <w:sz w:val="32"/>
          <w:szCs w:val="32"/>
          <w:shd w:val="clear" w:color="auto" w:fill="FFFFFF"/>
          <w14:textFill>
            <w14:solidFill>
              <w14:srgbClr w14:val="000000"/>
            </w14:solidFill>
          </w14:textFill>
          <w:lang w:val="en-US" w:eastAsia="zh-CN"/>
        </w:rPr>
        <w:t>部门整体预算绩效管理情况</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（一）部门预算管理。</w:t>
      </w:r>
    </w:p>
    <w:p>
      <w:pPr>
        <w:pStyle w:val="22"/>
        <w:keepNext w:val="0"/>
        <w:keepLines w:val="0"/>
        <w:widowControl/>
        <w:suppressLineNumbers w:val="0"/>
        <w:shd w:val="clear" w:color="auto" w:fill="FFFFFF"/>
        <w:spacing w:before="0" w:beforeAutospacing="0" w:after="0" w:afterAutospacing="0" w:line="375" w:lineRule="atLeast"/>
        <w:ind w:left="0" w:right="0" w:firstLineChars="200" w:firstLine="640"/>
        <w:jc w:val="left"/>
        <w:rPr>
          <w:rFonts w:ascii="仿宋_GB2312" w:eastAsia="仿宋_GB2312" w:cs="Times New Roman" w:hint="eastAsia"/>
          <w:color w:val="000000"/>
          <w:kern w:val="2"/>
          <w:sz w:val="32"/>
          <w:szCs w:val="32"/>
          <w:shd w:val="clear" w:color="auto" w:fill="FFFFFF"/>
          <w14:textFill>
            <w14:solidFill>
              <w14:srgbClr w14:val="000000"/>
            </w14:solidFill>
          </w14:textFill>
        </w:rPr>
      </w:pPr>
      <w:r>
        <w:rPr>
          <w:rFonts w:ascii="仿宋_GB2312" w:eastAsia="仿宋_GB2312" w:cs="仿宋_GB2312" w:hint="eastAsia"/>
          <w:color w:val="000000"/>
          <w:kern w:val="2"/>
          <w:sz w:val="32"/>
          <w:szCs w:val="32"/>
          <w:shd w:val="clear" w:color="auto" w:fill="FFFFFF"/>
          <w14:textFill>
            <w14:solidFill>
              <w14:srgbClr w14:val="000000"/>
            </w14:solidFill>
          </w14:textFill>
          <w:lang w:val="en-US" w:eastAsia="zh-CN"/>
        </w:rPr>
        <w:t>本单位预算编制严格按照《预算法》和财政相关规定执行，确定绩效目标。及时组织财务人员进行预决算的编制，对本年度相应用款进行及时清理和处理，做到账账相符、账实相符、账证相符</w:t>
      </w:r>
      <w:r>
        <w:rPr>
          <w:rFonts w:ascii="仿宋_GB2312" w:eastAsia="仿宋_GB2312" w:cs="Times New Roman" w:hint="eastAsia"/>
          <w:color w:val="000000"/>
          <w:kern w:val="2"/>
          <w:sz w:val="32"/>
          <w:szCs w:val="32"/>
          <w:shd w:val="clear" w:color="auto" w:fill="FFFFFF"/>
          <w14:textFill>
            <w14:solidFill>
              <w14:srgbClr w14:val="000000"/>
            </w14:solidFill>
          </w14:textFill>
          <w:lang w:val="en-US" w:eastAsia="zh-CN"/>
        </w:rPr>
        <w:t>,</w:t>
      </w:r>
      <w:r>
        <w:rPr>
          <w:rFonts w:ascii="仿宋_GB2312" w:eastAsia="仿宋_GB2312" w:cs="仿宋_GB2312" w:hint="eastAsia"/>
          <w:color w:val="000000"/>
          <w:kern w:val="2"/>
          <w:sz w:val="32"/>
          <w:szCs w:val="32"/>
          <w:shd w:val="clear" w:color="auto" w:fill="FFFFFF"/>
          <w14:textFill>
            <w14:solidFill>
              <w14:srgbClr w14:val="000000"/>
            </w14:solidFill>
          </w14:textFill>
          <w:lang w:val="en-US" w:eastAsia="zh-CN"/>
        </w:rPr>
        <w:t>按先有预算再有支出的原则，及时处理相关事务，及时上报相关报表；提前细化，分科目上报，做到收支平衡。</w:t>
      </w:r>
    </w:p>
    <w:p>
      <w:pPr>
        <w:keepNext w:val="0"/>
        <w:keepLines w:val="0"/>
        <w:widowControl w:val="0"/>
        <w:suppressLineNumbers w:val="0"/>
        <w:spacing w:before="0" w:beforeAutospacing="0" w:after="0" w:afterAutospacing="0"/>
        <w:ind w:left="0" w:right="0" w:firstLineChars="200" w:firstLine="640"/>
        <w:jc w:val="both"/>
        <w:rPr>
          <w:rFonts w:ascii="仿宋_GB2312" w:eastAsia="仿宋_GB2312" w:cs="仿宋" w:hint="eastAsia"/>
          <w:color w:val="000000"/>
          <w:kern w:val="2"/>
          <w:sz w:val="32"/>
          <w:szCs w:val="32"/>
          <w14:textFill>
            <w14:solidFill>
              <w14:srgbClr w14:val="000000"/>
            </w14:solidFill>
          </w14:textFill>
        </w:rPr>
      </w:pPr>
      <w:r>
        <w:rPr>
          <w:rFonts w:ascii="仿宋_GB2312" w:eastAsia="仿宋_GB2312" w:cs="仿宋_GB2312" w:hint="eastAsia"/>
          <w:color w:val="000000"/>
          <w:kern w:val="2"/>
          <w:sz w:val="32"/>
          <w:szCs w:val="32"/>
          <w14:textFill>
            <w14:solidFill>
              <w14:srgbClr w14:val="000000"/>
            </w14:solidFill>
          </w14:textFill>
          <w:lang w:val="en-US" w:eastAsia="zh-CN"/>
        </w:rPr>
        <w:t>“三公”经费支出情况：我局无三公经费支出，与上年无变化。</w:t>
      </w:r>
    </w:p>
    <w:p>
      <w:pPr>
        <w:keepNext w:val="0"/>
        <w:keepLines w:val="0"/>
        <w:widowControl w:val="0"/>
        <w:suppressLineNumbers w:val="0"/>
        <w:spacing w:before="0" w:beforeAutospacing="0" w:after="0" w:afterAutospacing="0"/>
        <w:ind w:right="0" w:firstLineChars="200" w:firstLine="640"/>
        <w:jc w:val="both"/>
        <w:rPr>
          <w:rFonts w:ascii="仿宋_GB2312" w:eastAsia="仿宋_GB2312" w:cs="仿宋" w:hint="eastAsia"/>
          <w:color w:val="000000"/>
          <w:kern w:val="2"/>
          <w:sz w:val="32"/>
          <w:szCs w:val="32"/>
          <w14:textFill>
            <w14:solidFill>
              <w14:srgbClr w14:val="000000"/>
            </w14:solidFill>
          </w14:textFill>
        </w:rPr>
      </w:pPr>
      <w:r>
        <w:rPr>
          <w:rFonts w:ascii="仿宋_GB2312" w:eastAsia="仿宋_GB2312" w:cs="仿宋" w:hint="eastAsia"/>
          <w:color w:val="000000"/>
          <w:kern w:val="2"/>
          <w:sz w:val="32"/>
          <w:szCs w:val="32"/>
          <w14:textFill>
            <w14:solidFill>
              <w14:srgbClr w14:val="000000"/>
            </w14:solidFill>
          </w14:textFill>
          <w:lang w:val="en-US" w:eastAsia="zh-CN"/>
        </w:rPr>
        <w:t>2021</w:t>
      </w:r>
      <w:r>
        <w:rPr>
          <w:rFonts w:ascii="仿宋_GB2312" w:eastAsia="仿宋_GB2312" w:cs="仿宋_GB2312" w:hint="eastAsia"/>
          <w:color w:val="000000"/>
          <w:kern w:val="2"/>
          <w:sz w:val="32"/>
          <w:szCs w:val="32"/>
          <w14:textFill>
            <w14:solidFill>
              <w14:srgbClr w14:val="000000"/>
            </w14:solidFill>
          </w14:textFill>
          <w:lang w:val="en-US" w:eastAsia="zh-CN"/>
        </w:rPr>
        <w:t>年资产总额为</w:t>
      </w:r>
      <w:r>
        <w:rPr>
          <w:rFonts w:ascii="仿宋_GB2312" w:eastAsia="仿宋_GB2312" w:cs="仿宋" w:hint="eastAsia"/>
          <w:color w:val="000000"/>
          <w:kern w:val="2"/>
          <w:sz w:val="32"/>
          <w:szCs w:val="32"/>
          <w14:textFill>
            <w14:solidFill>
              <w14:srgbClr w14:val="000000"/>
            </w14:solidFill>
          </w14:textFill>
          <w:lang w:val="en-US" w:eastAsia="zh-CN"/>
        </w:rPr>
        <w:t>495.62</w:t>
      </w:r>
      <w:r>
        <w:rPr>
          <w:rFonts w:ascii="仿宋_GB2312" w:eastAsia="仿宋_GB2312" w:cs="仿宋_GB2312" w:hint="eastAsia"/>
          <w:color w:val="000000"/>
          <w:kern w:val="2"/>
          <w:sz w:val="32"/>
          <w:szCs w:val="32"/>
          <w14:textFill>
            <w14:solidFill>
              <w14:srgbClr w14:val="000000"/>
            </w14:solidFill>
          </w14:textFill>
          <w:lang w:val="en-US" w:eastAsia="zh-CN"/>
        </w:rPr>
        <w:t>万元，与上年相比资产不变；财政应返还额度为</w:t>
      </w:r>
      <w:r>
        <w:rPr>
          <w:rFonts w:ascii="仿宋_GB2312" w:eastAsia="仿宋_GB2312" w:cs="仿宋" w:hint="eastAsia"/>
          <w:color w:val="000000"/>
          <w:kern w:val="2"/>
          <w:sz w:val="32"/>
          <w:szCs w:val="32"/>
          <w14:textFill>
            <w14:solidFill>
              <w14:srgbClr w14:val="000000"/>
            </w14:solidFill>
          </w14:textFill>
          <w:lang w:val="en-US" w:eastAsia="zh-CN"/>
        </w:rPr>
        <w:t>0</w:t>
      </w:r>
      <w:r>
        <w:rPr>
          <w:rFonts w:ascii="仿宋_GB2312" w:eastAsia="仿宋_GB2312" w:cs="仿宋_GB2312" w:hint="eastAsia"/>
          <w:color w:val="000000"/>
          <w:kern w:val="2"/>
          <w:sz w:val="32"/>
          <w:szCs w:val="32"/>
          <w14:textFill>
            <w14:solidFill>
              <w14:srgbClr w14:val="000000"/>
            </w14:solidFill>
          </w14:textFill>
          <w:lang w:val="en-US" w:eastAsia="zh-CN"/>
        </w:rPr>
        <w:t>万元，与上年相比有所减少，原因为本年财返财政归集上缴。</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（二）结果应用情况。</w:t>
      </w:r>
    </w:p>
    <w:p>
      <w:pPr>
        <w:pStyle w:val="28"/>
        <w:keepNext w:val="0"/>
        <w:keepLines w:val="0"/>
        <w:widowControl/>
        <w:suppressLineNumbers w:val="0"/>
        <w:spacing w:line="560" w:lineRule="exact"/>
        <w:ind w:left="0" w:firstLineChars="200" w:firstLine="640"/>
        <w:rPr>
          <w:rFonts w:ascii="仿宋_GB2312" w:eastAsia="仿宋_GB2312" w:cs="Times New Roman" w:hint="eastAsia"/>
          <w:color w:val="000000"/>
          <w:kern w:val="2"/>
          <w:sz w:val="32"/>
          <w:szCs w:val="32"/>
          <w14:textFill>
            <w14:solidFill>
              <w14:srgbClr w14:val="000000"/>
            </w14:solidFill>
          </w14:textFill>
        </w:rPr>
      </w:pPr>
      <w:r>
        <w:rPr>
          <w:rFonts w:ascii="仿宋_GB2312" w:eastAsia="仿宋_GB2312" w:cs="仿宋_GB2312" w:hint="eastAsia"/>
          <w:color w:val="000000"/>
          <w:kern w:val="2"/>
          <w:sz w:val="32"/>
          <w:szCs w:val="32"/>
          <w14:textFill>
            <w14:solidFill>
              <w14:srgbClr w14:val="000000"/>
            </w14:solidFill>
          </w14:textFill>
        </w:rPr>
        <w:t>预算决算公开按财政局的要求在收到财政批复后</w:t>
      </w:r>
      <w:r>
        <w:rPr>
          <w:rFonts w:ascii="仿宋_GB2312" w:eastAsia="仿宋_GB2312" w:cs="Times New Roman" w:hint="eastAsia"/>
          <w:color w:val="000000"/>
          <w:kern w:val="2"/>
          <w:sz w:val="32"/>
          <w:szCs w:val="32"/>
          <w14:textFill>
            <w14:solidFill>
              <w14:srgbClr w14:val="000000"/>
            </w14:solidFill>
          </w14:textFill>
        </w:rPr>
        <w:t>20个工作日在金川县政府中心的信息网站进行公开。</w:t>
      </w:r>
    </w:p>
    <w:p>
      <w:pPr>
        <w:pStyle w:val="28"/>
        <w:keepNext w:val="0"/>
        <w:keepLines w:val="0"/>
        <w:widowControl/>
        <w:suppressLineNumbers w:val="0"/>
        <w:spacing w:line="560" w:lineRule="exact"/>
        <w:ind w:left="0" w:firstLine="640"/>
        <w:rPr>
          <w:rFonts w:ascii="??_GB2312" w:eastAsia="宋体" w:cs="Times New Roman" w:hAnsi="??_GB2312"/>
          <w:color w:val="000000"/>
          <w:kern w:val="2"/>
          <w:sz w:val="32"/>
          <w:szCs w:val="32"/>
          <w14:textFill>
            <w14:solidFill>
              <w14:srgbClr w14:val="000000"/>
            </w14:solidFill>
          </w14:textFill>
        </w:rPr>
      </w:pPr>
      <w:r>
        <w:rPr>
          <w:rFonts w:ascii="仿宋_GB2312" w:eastAsia="仿宋_GB2312" w:cs="仿宋_GB2312" w:hint="eastAsia"/>
          <w:color w:val="000000"/>
          <w:kern w:val="2"/>
          <w:sz w:val="32"/>
          <w:szCs w:val="32"/>
          <w14:textFill>
            <w14:solidFill>
              <w14:srgbClr w14:val="000000"/>
            </w14:solidFill>
          </w14:textFill>
        </w:rPr>
        <w:t>绩效评价及财政监督情况</w:t>
      </w:r>
      <w:r>
        <w:rPr>
          <w:rFonts w:ascii="仿宋_GB2312" w:eastAsia="仿宋_GB2312" w:cs="Times New Roman" w:hint="eastAsia"/>
          <w:color w:val="000000"/>
          <w:kern w:val="2"/>
          <w:sz w:val="32"/>
          <w:szCs w:val="32"/>
          <w14:textFill>
            <w14:solidFill>
              <w14:srgbClr w14:val="000000"/>
            </w14:solidFill>
          </w14:textFill>
        </w:rPr>
        <w:t>:按</w:t>
      </w:r>
      <w:r>
        <w:rPr>
          <w:rFonts w:ascii="仿宋_GB2312" w:eastAsia="仿宋_GB2312" w:cs="仿宋_GB2312" w:hint="eastAsia"/>
          <w:color w:val="000000"/>
          <w:kern w:val="2"/>
          <w:sz w:val="32"/>
          <w:szCs w:val="32"/>
          <w14:textFill>
            <w14:solidFill>
              <w14:srgbClr w14:val="000000"/>
            </w14:solidFill>
          </w14:textFill>
        </w:rPr>
        <w:t>金财监绩〔2021〕26号</w:t>
      </w:r>
      <w:r>
        <w:rPr>
          <w:rFonts w:ascii="仿宋_GB2312" w:eastAsia="仿宋_GB2312" w:cs="仿宋_GB2312" w:hint="eastAsia"/>
          <w:bCs/>
          <w:color w:val="000000"/>
          <w:kern w:val="2"/>
          <w:sz w:val="32"/>
          <w:szCs w:val="32"/>
          <w14:textFill>
            <w14:solidFill>
              <w14:srgbClr w14:val="000000"/>
            </w14:solidFill>
          </w14:textFill>
        </w:rPr>
        <w:t>文件的附件1-3</w:t>
      </w:r>
      <w:r>
        <w:rPr>
          <w:rFonts w:ascii="仿宋_GB2312" w:eastAsia="仿宋_GB2312" w:cs="仿宋_GB2312" w:hint="eastAsia"/>
          <w:color w:val="000000"/>
          <w:kern w:val="2"/>
          <w:sz w:val="32"/>
          <w:szCs w:val="32"/>
          <w14:textFill>
            <w14:solidFill>
              <w14:srgbClr w14:val="000000"/>
            </w14:solidFill>
          </w14:textFill>
        </w:rPr>
        <w:t>部门整体支出绩效评价指标体系进行单位自评，按财政要求收支并接受财政的监督管理。</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黑体" w:eastAsia="黑体" w:cs="宋体" w:hint="eastAsia"/>
          <w:color w:val="000000"/>
          <w:kern w:val="0"/>
          <w:sz w:val="32"/>
          <w:szCs w:val="32"/>
          <w:shd w:val="clear" w:color="auto" w:fill="FFFFFF"/>
          <w14:textFill>
            <w14:solidFill>
              <w14:srgbClr w14:val="000000"/>
            </w14:solidFill>
          </w14:textFill>
        </w:rPr>
      </w:pPr>
      <w:r>
        <w:rPr>
          <w:rFonts w:ascii="黑体" w:eastAsia="黑体" w:cs="黑体" w:hint="eastAsia"/>
          <w:color w:val="000000"/>
          <w:kern w:val="0"/>
          <w:sz w:val="32"/>
          <w:szCs w:val="32"/>
          <w:shd w:val="clear" w:color="auto" w:fill="FFFFFF"/>
          <w14:textFill>
            <w14:solidFill>
              <w14:srgbClr w14:val="000000"/>
            </w14:solidFill>
          </w14:textFill>
          <w:lang w:val="en-US" w:eastAsia="zh-CN"/>
        </w:rPr>
        <w:t>四、评价结论及建议</w:t>
      </w:r>
    </w:p>
    <w:p>
      <w:pPr>
        <w:keepNext w:val="0"/>
        <w:keepLines w:val="0"/>
        <w:widowControl/>
        <w:suppressLineNumbers w:val="0"/>
        <w:adjustRightInd w:val="0"/>
        <w:snapToGrid w:val="0"/>
        <w:spacing w:before="0" w:beforeAutospacing="0" w:after="0" w:afterAutospacing="0" w:line="580" w:lineRule="exact"/>
        <w:ind w:left="0" w:right="0" w:firstLineChars="200" w:firstLine="640"/>
        <w:contextualSpacing/>
        <w:jc w:val="left"/>
        <w:rPr>
          <w:rFonts w:ascii="仿宋_GB2312" w:eastAsia="仿宋_GB2312" w:cs="宋体" w:hint="eastAsia"/>
          <w:color w:val="000000"/>
          <w:kern w:val="0"/>
          <w:sz w:val="32"/>
          <w:szCs w:val="32"/>
          <w:shd w:val="clear" w:color="auto" w:fill="FFFFFF"/>
          <w14:textFill>
            <w14:solidFill>
              <w14:srgbClr w14:val="000000"/>
            </w14:solidFill>
          </w14:textFill>
        </w:rPr>
      </w:pPr>
      <w:r>
        <w:rPr>
          <w:rFonts w:ascii="仿宋_GB2312" w:eastAsia="仿宋_GB2312" w:cs="仿宋_GB2312" w:hint="eastAsia"/>
          <w:color w:val="000000"/>
          <w:kern w:val="0"/>
          <w:sz w:val="32"/>
          <w:szCs w:val="32"/>
          <w:shd w:val="clear" w:color="auto" w:fill="FFFFFF"/>
          <w14:textFill>
            <w14:solidFill>
              <w14:srgbClr w14:val="000000"/>
            </w14:solidFill>
          </w14:textFill>
          <w:lang w:val="en-US" w:eastAsia="zh-CN"/>
        </w:rPr>
        <w:t>（一）评价结论。</w:t>
      </w:r>
    </w:p>
    <w:p>
      <w:pPr>
        <w:pStyle w:val="22"/>
        <w:keepNext w:val="0"/>
        <w:keepLines w:val="0"/>
        <w:widowControl/>
        <w:suppressLineNumbers w:val="0"/>
        <w:shd w:val="clear" w:color="auto" w:fill="FFFFFF"/>
        <w:spacing w:before="0" w:beforeAutospacing="0" w:after="0" w:afterAutospacing="0" w:line="375" w:lineRule="atLeast"/>
        <w:ind w:left="0" w:right="0" w:firstLineChars="400" w:firstLine="1280"/>
        <w:jc w:val="left"/>
        <w:rPr>
          <w:rFonts w:ascii="仿宋_GB2312" w:eastAsia="仿宋_GB2312" w:cs="宋体" w:hint="eastAsia"/>
          <w:color w:val="000000"/>
          <w:kern w:val="0"/>
          <w:sz w:val="24"/>
          <w:szCs w:val="24"/>
          <w:shd w:val="clear" w:color="auto" w:fill="FFFFFF"/>
          <w14:textFill>
            <w14:solidFill>
              <w14:srgbClr w14:val="000000"/>
            </w14:solidFill>
          </w14:textFill>
        </w:rPr>
      </w:pPr>
      <w:r>
        <w:rPr>
          <w:rFonts w:ascii="仿宋" w:eastAsia="仿宋" w:cs="仿宋" w:hint="eastAsia"/>
          <w:color w:val="000000"/>
          <w:kern w:val="0"/>
          <w:sz w:val="32"/>
          <w:szCs w:val="32"/>
          <w:shd w:val="clear" w:color="auto" w:fill="FFFFFF"/>
          <w14:textFill>
            <w14:solidFill>
              <w14:srgbClr w14:val="000000"/>
            </w14:solidFill>
          </w14:textFill>
          <w:lang w:val="en-US" w:eastAsia="zh-CN"/>
        </w:rPr>
        <w:t>自评合格。</w:t>
      </w:r>
    </w:p>
    <w:p>
      <w:pPr>
        <w:pStyle w:val="28"/>
        <w:bidi w:val="0"/>
        <w:ind w:firstLineChars="200" w:firstLine="640"/>
        <w:rPr>
          <w:rFonts w:ascii="仿宋_GB2312" w:eastAsia="仿宋_GB2312" w:cs="仿宋_GB2312" w:hint="eastAsia"/>
          <w:color w:val="auto"/>
          <w:kern w:val="0"/>
          <w:sz w:val="32"/>
          <w:szCs w:val="32"/>
          <w:shd w:val="clear" w:color="auto" w:fill="FFFFFF"/>
          <w:lang w:val="zh-CN"/>
        </w:rPr>
      </w:pPr>
      <w:r>
        <w:rPr>
          <w:rFonts w:ascii="仿宋_GB2312" w:eastAsia="仿宋_GB2312" w:cs="仿宋_GB2312" w:hint="eastAsia"/>
          <w:color w:val="000000"/>
          <w:kern w:val="0"/>
          <w:sz w:val="32"/>
          <w:szCs w:val="32"/>
          <w:shd w:val="clear" w:color="auto" w:fill="FFFFFF"/>
          <w:lang w:val="zh-CN"/>
        </w:rPr>
        <w:t>二）存在问题</w:t>
      </w:r>
    </w:p>
    <w:p>
      <w:pPr>
        <w:pStyle w:val="28"/>
        <w:bidi w:val="0"/>
        <w:spacing w:line="520" w:lineRule="exact"/>
        <w:ind w:firstLineChars="200" w:firstLine="640"/>
        <w:rPr>
          <w:rFonts w:ascii="仿宋_GB2312" w:eastAsia="仿宋_GB2312" w:cs="仿宋_GB2312" w:hint="eastAsia"/>
          <w:color w:val="333333"/>
          <w:sz w:val="32"/>
          <w:szCs w:val="32"/>
          <w:lang w:eastAsia="zh-CN"/>
        </w:rPr>
      </w:pPr>
      <w:r>
        <w:rPr>
          <w:rFonts w:ascii="仿宋_GB2312" w:eastAsia="仿宋_GB2312" w:cs="仿宋_GB2312" w:hint="eastAsia"/>
          <w:color w:val="333333"/>
          <w:sz w:val="32"/>
          <w:szCs w:val="32"/>
        </w:rPr>
        <w:t>1</w:t>
      </w:r>
      <w:r>
        <w:rPr>
          <w:rFonts w:ascii="仿宋_GB2312" w:eastAsia="仿宋_GB2312" w:cs="仿宋_GB2312" w:hint="eastAsia"/>
          <w:color w:val="333333"/>
          <w:sz w:val="32"/>
          <w:szCs w:val="32"/>
          <w:lang w:eastAsia="zh-CN"/>
        </w:rPr>
        <w:t>、</w:t>
      </w:r>
      <w:r>
        <w:rPr>
          <w:rFonts w:ascii="仿宋_GB2312" w:eastAsia="仿宋_GB2312" w:cs="仿宋_GB2312" w:hint="eastAsia"/>
          <w:color w:val="333333"/>
          <w:sz w:val="32"/>
          <w:szCs w:val="32"/>
        </w:rPr>
        <w:t>对绩效评价工作的认识和重视程度</w:t>
      </w:r>
      <w:r>
        <w:rPr>
          <w:rFonts w:ascii="仿宋_GB2312" w:eastAsia="仿宋_GB2312" w:cs="仿宋_GB2312" w:hint="eastAsia"/>
          <w:color w:val="333333"/>
          <w:sz w:val="32"/>
          <w:szCs w:val="32"/>
          <w:lang w:eastAsia="zh-CN"/>
        </w:rPr>
        <w:t>还不够。</w:t>
      </w:r>
    </w:p>
    <w:p>
      <w:pPr>
        <w:pStyle w:val="28"/>
        <w:bidi w:val="0"/>
        <w:spacing w:line="520" w:lineRule="exact"/>
        <w:ind w:firstLineChars="200" w:firstLine="640"/>
        <w:rPr>
          <w:rFonts w:ascii="仿宋_GB2312" w:eastAsia="仿宋_GB2312" w:cs="仿宋_GB2312" w:hint="eastAsia"/>
          <w:color w:val="auto"/>
          <w:sz w:val="32"/>
          <w:szCs w:val="32"/>
          <w:lang w:val="en-US" w:eastAsia="zh-CN"/>
        </w:rPr>
      </w:pPr>
      <w:r>
        <w:rPr>
          <w:rFonts w:ascii="仿宋_GB2312" w:eastAsia="仿宋_GB2312" w:cs="仿宋_GB2312" w:hint="eastAsia"/>
          <w:color w:val="auto"/>
          <w:sz w:val="32"/>
          <w:szCs w:val="32"/>
          <w:lang w:val="en-US" w:eastAsia="zh-CN"/>
        </w:rPr>
        <w:t>2、</w:t>
      </w:r>
      <w:r>
        <w:rPr>
          <w:rStyle w:val="10"/>
          <w:rFonts w:ascii="仿宋_GB2312" w:eastAsia="仿宋_GB2312" w:cs="仿宋_GB2312" w:hint="eastAsia"/>
          <w:sz w:val="32"/>
          <w:szCs w:val="32"/>
        </w:rPr>
        <w:t>在资金的使用和安排上取得了较好的预算执行结果，但仍存在预算管理不够完善，资金使用不够科学等问题</w:t>
      </w:r>
      <w:r>
        <w:rPr>
          <w:rStyle w:val="10"/>
          <w:rFonts w:ascii="仿宋_GB2312" w:eastAsia="仿宋_GB2312" w:cs="仿宋_GB2312" w:hint="eastAsia"/>
          <w:sz w:val="32"/>
          <w:szCs w:val="32"/>
          <w:lang w:eastAsia="zh-CN"/>
        </w:rPr>
        <w:t>。</w:t>
      </w:r>
    </w:p>
    <w:p>
      <w:pPr>
        <w:pStyle w:val="28"/>
        <w:keepNext w:val="0"/>
        <w:keepLines w:val="0"/>
        <w:widowControl/>
        <w:suppressLineNumbers w:val="0"/>
        <w:bidi w:val="0"/>
        <w:snapToGrid w:val="0"/>
        <w:spacing w:line="540" w:lineRule="exact"/>
        <w:ind w:firstLineChars="200" w:firstLine="640"/>
        <w:jc w:val="left"/>
        <w:rPr>
          <w:rFonts w:ascii="仿宋_GB2312" w:eastAsia="仿宋_GB2312" w:cs="仿宋_GB2312" w:hint="eastAsia"/>
          <w:color w:val="auto"/>
          <w:kern w:val="0"/>
          <w:sz w:val="32"/>
          <w:szCs w:val="32"/>
          <w:shd w:val="clear" w:color="auto" w:fill="FFFFFF"/>
        </w:rPr>
      </w:pPr>
      <w:r>
        <w:rPr>
          <w:rFonts w:ascii="仿宋_GB2312" w:eastAsia="仿宋_GB2312" w:cs="仿宋_GB2312" w:hint="eastAsia"/>
          <w:color w:val="000000"/>
          <w:kern w:val="0"/>
          <w:sz w:val="32"/>
          <w:szCs w:val="32"/>
          <w:shd w:val="clear" w:color="auto" w:fill="FFFFFF"/>
          <w:lang w:val="zh-CN"/>
        </w:rPr>
        <w:t>（三）改进建议</w:t>
      </w:r>
    </w:p>
    <w:p>
      <w:pPr>
        <w:pStyle w:val="28"/>
        <w:bidi w:val="0"/>
        <w:ind w:firstLine="630"/>
        <w:rPr>
          <w:rFonts w:ascii="仿宋_GB2312" w:eastAsia="仿宋_GB2312" w:cs="仿宋_GB2312" w:hint="eastAsia"/>
          <w:color w:val="333333"/>
          <w:sz w:val="32"/>
          <w:szCs w:val="32"/>
        </w:rPr>
      </w:pPr>
      <w:r>
        <w:rPr>
          <w:rFonts w:ascii="仿宋_GB2312" w:eastAsia="仿宋_GB2312" w:cs="仿宋_GB2312" w:hint="eastAsia"/>
          <w:color w:val="000000"/>
          <w:kern w:val="0"/>
          <w:sz w:val="32"/>
          <w:szCs w:val="32"/>
          <w:shd w:val="clear" w:color="auto" w:fill="FFFFFF"/>
        </w:rPr>
        <w:t>在今后的工作中，我局要继续合理计划利用财政资金，</w:t>
      </w:r>
      <w:r>
        <w:rPr>
          <w:rFonts w:ascii="仿宋_GB2312" w:eastAsia="仿宋_GB2312" w:cs="仿宋_GB2312" w:hint="eastAsia"/>
          <w:color w:val="auto"/>
          <w:sz w:val="32"/>
          <w:szCs w:val="32"/>
        </w:rPr>
        <w:t>根据资金管理办法进行管理，做好经费保障等工作，明确分工，落实责任。</w:t>
      </w:r>
      <w:r>
        <w:rPr>
          <w:rFonts w:ascii="仿宋_GB2312" w:eastAsia="仿宋_GB2312" w:cs="仿宋_GB2312" w:hint="eastAsia"/>
          <w:color w:val="333333"/>
          <w:sz w:val="32"/>
          <w:szCs w:val="32"/>
        </w:rPr>
        <w:t>建立健全严格的经费开支审批制度和严格的经费开支报销程序，加强经费开支的监督，控制经费支出，保证财政资金发挥应起的作用。</w:t>
      </w:r>
    </w:p>
    <w:p>
      <w:pPr>
        <w:spacing w:line="600" w:lineRule="exact"/>
        <w:jc w:val="center"/>
        <w:outlineLvl w:val="0"/>
        <w:rPr>
          <w:rFonts w:ascii="仿宋" w:eastAsia="仿宋"/>
          <w:b/>
          <w:color w:val="000000"/>
          <w:sz w:val="44"/>
          <w:szCs w:val="44"/>
          <w14:textFill>
            <w14:solidFill>
              <w14:srgbClr w14:val="000000"/>
            </w14:solidFill>
          </w14:textFill>
        </w:rPr>
      </w:pPr>
    </w:p>
    <w:p>
      <w:pPr>
        <w:pStyle w:val="15"/>
        <w:rPr>
          <w:rFonts w:ascii="仿宋" w:eastAsia="仿宋"/>
          <w:b/>
          <w:color w:val="000000"/>
          <w:sz w:val="44"/>
          <w:szCs w:val="44"/>
          <w14:textFill>
            <w14:solidFill>
              <w14:srgbClr w14:val="000000"/>
            </w14:solidFill>
          </w14:textFill>
        </w:rPr>
      </w:pPr>
    </w:p>
    <w:p>
      <w:pPr>
        <w:rPr>
          <w:color w:val="000000"/>
          <w14:textFill>
            <w14:solidFill>
              <w14:srgbClr w14:val="000000"/>
            </w14:solidFill>
          </w14:textFill>
        </w:rPr>
      </w:pPr>
    </w:p>
    <w:p>
      <w:pPr>
        <w:spacing w:line="600" w:lineRule="exact"/>
        <w:jc w:val="both"/>
        <w:outlineLvl w:val="0"/>
        <w:rPr>
          <w:rFonts w:ascii="黑体" w:eastAsia="黑体" w:hint="eastAsia"/>
          <w:color w:val="000000"/>
          <w:sz w:val="44"/>
          <w:szCs w:val="44"/>
          <w14:textFill>
            <w14:solidFill>
              <w14:srgbClr w14:val="000000"/>
            </w14:solidFill>
          </w14:textFill>
        </w:rPr>
      </w:pPr>
      <w:bookmarkStart w:id="46" w:name="_Toc15396618"/>
      <w:bookmarkStart w:id="47" w:name="_Toc15396619"/>
    </w:p>
    <w:p>
      <w:pPr>
        <w:spacing w:line="600" w:lineRule="exact"/>
        <w:jc w:val="center"/>
        <w:outlineLvl w:val="0"/>
        <w:rPr>
          <w:rStyle w:val="1Char"/>
          <w:rFonts w:ascii="黑体" w:eastAsia="黑体"/>
          <w:b w:val="0"/>
          <w:color w:val="000000"/>
          <w14:textFill>
            <w14:solidFill>
              <w14:srgbClr w14:val="000000"/>
            </w14:solidFill>
          </w14:textFill>
        </w:rPr>
      </w:pPr>
      <w:r>
        <w:rPr>
          <w:rFonts w:ascii="黑体" w:eastAsia="黑体" w:hint="eastAsia"/>
          <w:color w:val="000000"/>
          <w:sz w:val="44"/>
          <w:szCs w:val="44"/>
          <w14:textFill>
            <w14:solidFill>
              <w14:srgbClr w14:val="000000"/>
            </w14:solidFill>
          </w14:textFill>
        </w:rPr>
        <w:t>第</w:t>
      </w:r>
      <w:r>
        <w:rPr>
          <w:rStyle w:val="1Char"/>
          <w:rFonts w:ascii="黑体" w:eastAsia="黑体" w:hint="eastAsia"/>
          <w:b w:val="0"/>
          <w:color w:val="000000"/>
          <w14:textFill>
            <w14:solidFill>
              <w14:srgbClr w14:val="000000"/>
            </w14:solidFill>
          </w14:textFill>
        </w:rPr>
        <w:t>五部分 附表</w:t>
      </w:r>
      <w:bookmarkEnd w:id="46"/>
    </w:p>
    <w:p>
      <w:pPr>
        <w:pStyle w:val="2"/>
        <w:rPr>
          <w:rFonts w:ascii="仿宋" w:eastAsia="仿宋"/>
          <w:color w:val="000000"/>
          <w14:textFill>
            <w14:solidFill>
              <w14:srgbClr w14:val="000000"/>
            </w14:solidFill>
          </w14:textFill>
        </w:rPr>
      </w:pPr>
      <w:r>
        <w:rPr>
          <w:rFonts w:ascii="仿宋" w:eastAsia="仿宋" w:hint="eastAsia"/>
          <w:b w:val="0"/>
          <w:color w:val="000000"/>
          <w14:textFill>
            <w14:solidFill>
              <w14:srgbClr w14:val="000000"/>
            </w14:solidFill>
          </w14:textFill>
        </w:rPr>
        <w:t>一、收</w:t>
      </w:r>
      <w:r>
        <w:rPr>
          <w:rStyle w:val="2Char"/>
          <w:rFonts w:ascii="仿宋" w:eastAsia="仿宋" w:hint="eastAsia"/>
          <w:b w:val="0"/>
          <w:bCs w:val="0"/>
          <w:color w:val="000000"/>
          <w14:textFill>
            <w14:solidFill>
              <w14:srgbClr w14:val="000000"/>
            </w14:solidFill>
          </w14:textFill>
        </w:rPr>
        <w:t>入支出决算总表</w:t>
      </w:r>
      <w:bookmarkEnd w:id="47"/>
    </w:p>
    <w:p>
      <w:pPr>
        <w:pStyle w:val="2"/>
        <w:rPr>
          <w:rFonts w:ascii="仿宋" w:eastAsia="仿宋"/>
          <w:color w:val="000000"/>
          <w14:textFill>
            <w14:solidFill>
              <w14:srgbClr w14:val="000000"/>
            </w14:solidFill>
          </w14:textFill>
        </w:rPr>
      </w:pPr>
      <w:bookmarkStart w:id="48" w:name="_Toc15396620"/>
      <w:r>
        <w:rPr>
          <w:rFonts w:ascii="仿宋" w:eastAsia="仿宋" w:hint="eastAsia"/>
          <w:b w:val="0"/>
          <w:color w:val="000000"/>
          <w14:textFill>
            <w14:solidFill>
              <w14:srgbClr w14:val="000000"/>
            </w14:solidFill>
          </w14:textFill>
        </w:rPr>
        <w:t>二、收</w:t>
      </w:r>
      <w:r>
        <w:rPr>
          <w:rStyle w:val="2Char"/>
          <w:rFonts w:ascii="仿宋" w:eastAsia="仿宋" w:hint="eastAsia"/>
          <w:b w:val="0"/>
          <w:bCs w:val="0"/>
          <w:color w:val="000000"/>
          <w14:textFill>
            <w14:solidFill>
              <w14:srgbClr w14:val="000000"/>
            </w14:solidFill>
          </w14:textFill>
        </w:rPr>
        <w:t>入总表</w:t>
      </w:r>
      <w:bookmarkEnd w:id="48"/>
    </w:p>
    <w:p>
      <w:pPr>
        <w:pStyle w:val="2"/>
        <w:rPr>
          <w:rFonts w:ascii="仿宋" w:eastAsia="仿宋"/>
          <w:color w:val="000000"/>
          <w14:textFill>
            <w14:solidFill>
              <w14:srgbClr w14:val="000000"/>
            </w14:solidFill>
          </w14:textFill>
        </w:rPr>
      </w:pPr>
      <w:bookmarkStart w:id="49" w:name="_Toc15396621"/>
      <w:r>
        <w:rPr>
          <w:rStyle w:val="2Char"/>
          <w:rFonts w:ascii="仿宋" w:eastAsia="仿宋" w:hint="eastAsia"/>
          <w:b w:val="0"/>
          <w:bCs w:val="0"/>
          <w:color w:val="000000"/>
          <w14:textFill>
            <w14:solidFill>
              <w14:srgbClr w14:val="000000"/>
            </w14:solidFill>
          </w14:textFill>
        </w:rPr>
        <w:t>三、</w:t>
      </w:r>
      <w:r>
        <w:rPr>
          <w:rFonts w:ascii="仿宋" w:eastAsia="仿宋" w:hint="eastAsia"/>
          <w:b w:val="0"/>
          <w:color w:val="000000"/>
          <w14:textFill>
            <w14:solidFill>
              <w14:srgbClr w14:val="000000"/>
            </w14:solidFill>
          </w14:textFill>
        </w:rPr>
        <w:t>支</w:t>
      </w:r>
      <w:r>
        <w:rPr>
          <w:rStyle w:val="2Char"/>
          <w:rFonts w:ascii="仿宋" w:eastAsia="仿宋" w:hint="eastAsia"/>
          <w:b w:val="0"/>
          <w:bCs w:val="0"/>
          <w:color w:val="000000"/>
          <w14:textFill>
            <w14:solidFill>
              <w14:srgbClr w14:val="000000"/>
            </w14:solidFill>
          </w14:textFill>
        </w:rPr>
        <w:t>出总表</w:t>
      </w:r>
      <w:bookmarkEnd w:id="49"/>
    </w:p>
    <w:p>
      <w:pPr>
        <w:pStyle w:val="2"/>
        <w:rPr>
          <w:rFonts w:ascii="仿宋" w:eastAsia="仿宋"/>
          <w:b w:val="0"/>
          <w:color w:val="000000"/>
          <w14:textFill>
            <w14:solidFill>
              <w14:srgbClr w14:val="000000"/>
            </w14:solidFill>
          </w14:textFill>
        </w:rPr>
      </w:pPr>
      <w:bookmarkStart w:id="50" w:name="_Toc15396622"/>
      <w:r>
        <w:rPr>
          <w:rStyle w:val="2Char"/>
          <w:rFonts w:ascii="仿宋" w:eastAsia="仿宋" w:hint="eastAsia"/>
          <w:b w:val="0"/>
          <w:bCs w:val="0"/>
          <w:color w:val="000000"/>
          <w14:textFill>
            <w14:solidFill>
              <w14:srgbClr w14:val="000000"/>
            </w14:solidFill>
          </w14:textFill>
        </w:rPr>
        <w:t>四、</w:t>
      </w:r>
      <w:r>
        <w:rPr>
          <w:rFonts w:ascii="仿宋" w:eastAsia="仿宋" w:hint="eastAsia"/>
          <w:b w:val="0"/>
          <w:color w:val="000000"/>
          <w14:textFill>
            <w14:solidFill>
              <w14:srgbClr w14:val="000000"/>
            </w14:solidFill>
          </w14:textFill>
        </w:rPr>
        <w:t>财</w:t>
      </w:r>
      <w:r>
        <w:rPr>
          <w:rStyle w:val="2Char"/>
          <w:rFonts w:ascii="仿宋" w:eastAsia="仿宋" w:hint="eastAsia"/>
          <w:b w:val="0"/>
          <w:bCs w:val="0"/>
          <w:color w:val="000000"/>
          <w14:textFill>
            <w14:solidFill>
              <w14:srgbClr w14:val="000000"/>
            </w14:solidFill>
          </w14:textFill>
        </w:rPr>
        <w:t>政拨款收入支出决算总表</w:t>
      </w:r>
      <w:bookmarkEnd w:id="50"/>
    </w:p>
    <w:p>
      <w:pPr>
        <w:pStyle w:val="2"/>
        <w:rPr>
          <w:rFonts w:ascii="仿宋" w:eastAsia="仿宋"/>
          <w:color w:val="000000"/>
          <w14:textFill>
            <w14:solidFill>
              <w14:srgbClr w14:val="000000"/>
            </w14:solidFill>
          </w14:textFill>
        </w:rPr>
      </w:pPr>
      <w:bookmarkStart w:id="51" w:name="_Toc15396623"/>
      <w:r>
        <w:rPr>
          <w:rStyle w:val="2Char"/>
          <w:rFonts w:ascii="仿宋" w:eastAsia="仿宋" w:hint="eastAsia"/>
          <w:b w:val="0"/>
          <w:bCs w:val="0"/>
          <w:color w:val="000000"/>
          <w14:textFill>
            <w14:solidFill>
              <w14:srgbClr w14:val="000000"/>
            </w14:solidFill>
          </w14:textFill>
        </w:rPr>
        <w:t>五、</w:t>
      </w:r>
      <w:r>
        <w:rPr>
          <w:rFonts w:ascii="仿宋" w:eastAsia="仿宋" w:hint="eastAsia"/>
          <w:b w:val="0"/>
          <w:color w:val="000000"/>
          <w14:textFill>
            <w14:solidFill>
              <w14:srgbClr w14:val="000000"/>
            </w14:solidFill>
          </w14:textFill>
        </w:rPr>
        <w:t>财</w:t>
      </w:r>
      <w:r>
        <w:rPr>
          <w:rStyle w:val="2Char"/>
          <w:rFonts w:ascii="仿宋" w:eastAsia="仿宋" w:hint="eastAsia"/>
          <w:b w:val="0"/>
          <w:bCs w:val="0"/>
          <w:color w:val="000000"/>
          <w14:textFill>
            <w14:solidFill>
              <w14:srgbClr w14:val="000000"/>
            </w14:solidFill>
          </w14:textFill>
        </w:rPr>
        <w:t>政拨款支出决算明细表（政府经济分类科目）</w:t>
      </w:r>
      <w:bookmarkEnd w:id="51"/>
    </w:p>
    <w:p>
      <w:pPr>
        <w:pStyle w:val="2"/>
        <w:rPr>
          <w:rFonts w:ascii="仿宋" w:eastAsia="仿宋"/>
          <w:color w:val="000000"/>
          <w14:textFill>
            <w14:solidFill>
              <w14:srgbClr w14:val="000000"/>
            </w14:solidFill>
          </w14:textFill>
        </w:rPr>
      </w:pPr>
      <w:bookmarkStart w:id="52" w:name="_Toc15396624"/>
      <w:r>
        <w:rPr>
          <w:rStyle w:val="2Char"/>
          <w:rFonts w:ascii="仿宋" w:eastAsia="仿宋" w:hint="eastAsia"/>
          <w:b w:val="0"/>
          <w:bCs w:val="0"/>
          <w:color w:val="000000"/>
          <w14:textFill>
            <w14:solidFill>
              <w14:srgbClr w14:val="000000"/>
            </w14:solidFill>
          </w14:textFill>
        </w:rPr>
        <w:t>六、</w:t>
      </w:r>
      <w:r>
        <w:rPr>
          <w:rFonts w:ascii="仿宋" w:eastAsia="仿宋" w:hint="eastAsia"/>
          <w:b w:val="0"/>
          <w:color w:val="000000"/>
          <w14:textFill>
            <w14:solidFill>
              <w14:srgbClr w14:val="000000"/>
            </w14:solidFill>
          </w14:textFill>
        </w:rPr>
        <w:t>一</w:t>
      </w:r>
      <w:r>
        <w:rPr>
          <w:rStyle w:val="2Char"/>
          <w:rFonts w:ascii="仿宋" w:eastAsia="仿宋" w:hint="eastAsia"/>
          <w:b w:val="0"/>
          <w:bCs w:val="0"/>
          <w:color w:val="000000"/>
          <w14:textFill>
            <w14:solidFill>
              <w14:srgbClr w14:val="000000"/>
            </w14:solidFill>
          </w14:textFill>
        </w:rPr>
        <w:t>般公共预算财政拨款支出决算表</w:t>
      </w:r>
      <w:bookmarkEnd w:id="52"/>
    </w:p>
    <w:p>
      <w:pPr>
        <w:pStyle w:val="2"/>
        <w:rPr>
          <w:rFonts w:ascii="仿宋" w:eastAsia="仿宋"/>
          <w:color w:val="000000"/>
          <w14:textFill>
            <w14:solidFill>
              <w14:srgbClr w14:val="000000"/>
            </w14:solidFill>
          </w14:textFill>
        </w:rPr>
      </w:pPr>
      <w:bookmarkStart w:id="53" w:name="_Toc15396625"/>
      <w:r>
        <w:rPr>
          <w:rStyle w:val="2Char"/>
          <w:rFonts w:ascii="仿宋" w:eastAsia="仿宋" w:hint="eastAsia"/>
          <w:b w:val="0"/>
          <w:bCs w:val="0"/>
          <w:color w:val="000000"/>
          <w14:textFill>
            <w14:solidFill>
              <w14:srgbClr w14:val="000000"/>
            </w14:solidFill>
          </w14:textFill>
        </w:rPr>
        <w:t>七、</w:t>
      </w:r>
      <w:r>
        <w:rPr>
          <w:rFonts w:ascii="仿宋" w:eastAsia="仿宋" w:hint="eastAsia"/>
          <w:b w:val="0"/>
          <w:color w:val="000000"/>
          <w14:textFill>
            <w14:solidFill>
              <w14:srgbClr w14:val="000000"/>
            </w14:solidFill>
          </w14:textFill>
        </w:rPr>
        <w:t>一</w:t>
      </w:r>
      <w:r>
        <w:rPr>
          <w:rStyle w:val="2Char"/>
          <w:rFonts w:ascii="仿宋" w:eastAsia="仿宋" w:hint="eastAsia"/>
          <w:b w:val="0"/>
          <w:bCs w:val="0"/>
          <w:color w:val="000000"/>
          <w14:textFill>
            <w14:solidFill>
              <w14:srgbClr w14:val="000000"/>
            </w14:solidFill>
          </w14:textFill>
        </w:rPr>
        <w:t>般公共预算财政拨款支出决算明细表</w:t>
      </w:r>
      <w:bookmarkEnd w:id="53"/>
    </w:p>
    <w:p>
      <w:pPr>
        <w:pStyle w:val="2"/>
        <w:rPr>
          <w:rFonts w:ascii="仿宋" w:eastAsia="仿宋"/>
          <w:color w:val="000000"/>
          <w14:textFill>
            <w14:solidFill>
              <w14:srgbClr w14:val="000000"/>
            </w14:solidFill>
          </w14:textFill>
        </w:rPr>
      </w:pPr>
      <w:bookmarkStart w:id="54" w:name="_Toc15396626"/>
      <w:r>
        <w:rPr>
          <w:rStyle w:val="2Char"/>
          <w:rFonts w:ascii="仿宋" w:eastAsia="仿宋" w:hint="eastAsia"/>
          <w:b w:val="0"/>
          <w:bCs w:val="0"/>
          <w:color w:val="000000"/>
          <w14:textFill>
            <w14:solidFill>
              <w14:srgbClr w14:val="000000"/>
            </w14:solidFill>
          </w14:textFill>
        </w:rPr>
        <w:t>八、</w:t>
      </w:r>
      <w:r>
        <w:rPr>
          <w:rFonts w:ascii="仿宋" w:eastAsia="仿宋" w:hint="eastAsia"/>
          <w:b w:val="0"/>
          <w:color w:val="000000"/>
          <w14:textFill>
            <w14:solidFill>
              <w14:srgbClr w14:val="000000"/>
            </w14:solidFill>
          </w14:textFill>
        </w:rPr>
        <w:t>一</w:t>
      </w:r>
      <w:r>
        <w:rPr>
          <w:rStyle w:val="2Char"/>
          <w:rFonts w:ascii="仿宋" w:eastAsia="仿宋" w:hint="eastAsia"/>
          <w:b w:val="0"/>
          <w:bCs w:val="0"/>
          <w:color w:val="000000"/>
          <w14:textFill>
            <w14:solidFill>
              <w14:srgbClr w14:val="000000"/>
            </w14:solidFill>
          </w14:textFill>
        </w:rPr>
        <w:t>般公共预算财政拨款基本支出决算表</w:t>
      </w:r>
      <w:bookmarkEnd w:id="54"/>
    </w:p>
    <w:p>
      <w:pPr>
        <w:pStyle w:val="2"/>
        <w:rPr>
          <w:rFonts w:ascii="仿宋" w:eastAsia="仿宋"/>
          <w:color w:val="000000"/>
          <w14:textFill>
            <w14:solidFill>
              <w14:srgbClr w14:val="000000"/>
            </w14:solidFill>
          </w14:textFill>
        </w:rPr>
      </w:pPr>
      <w:bookmarkStart w:id="55" w:name="_Toc15396627"/>
      <w:r>
        <w:rPr>
          <w:rStyle w:val="2Char"/>
          <w:rFonts w:ascii="仿宋" w:eastAsia="仿宋" w:hint="eastAsia"/>
          <w:b w:val="0"/>
          <w:bCs w:val="0"/>
          <w:color w:val="000000"/>
          <w14:textFill>
            <w14:solidFill>
              <w14:srgbClr w14:val="000000"/>
            </w14:solidFill>
          </w14:textFill>
        </w:rPr>
        <w:t>九、</w:t>
      </w:r>
      <w:r>
        <w:rPr>
          <w:rFonts w:ascii="仿宋" w:eastAsia="仿宋" w:hint="eastAsia"/>
          <w:b w:val="0"/>
          <w:color w:val="000000"/>
          <w14:textFill>
            <w14:solidFill>
              <w14:srgbClr w14:val="000000"/>
            </w14:solidFill>
          </w14:textFill>
        </w:rPr>
        <w:t>一</w:t>
      </w:r>
      <w:r>
        <w:rPr>
          <w:rStyle w:val="2Char"/>
          <w:rFonts w:ascii="仿宋" w:eastAsia="仿宋" w:hint="eastAsia"/>
          <w:b w:val="0"/>
          <w:bCs w:val="0"/>
          <w:color w:val="000000"/>
          <w14:textFill>
            <w14:solidFill>
              <w14:srgbClr w14:val="000000"/>
            </w14:solidFill>
          </w14:textFill>
        </w:rPr>
        <w:t>般公共预算财政拨款项目支出决算表</w:t>
      </w:r>
      <w:bookmarkEnd w:id="55"/>
    </w:p>
    <w:p>
      <w:pPr>
        <w:pStyle w:val="2"/>
        <w:rPr>
          <w:rFonts w:ascii="仿宋" w:eastAsia="仿宋"/>
          <w:color w:val="000000"/>
          <w14:textFill>
            <w14:solidFill>
              <w14:srgbClr w14:val="000000"/>
            </w14:solidFill>
          </w14:textFill>
        </w:rPr>
      </w:pPr>
      <w:bookmarkStart w:id="56" w:name="_Toc15396628"/>
      <w:r>
        <w:rPr>
          <w:rStyle w:val="2Char"/>
          <w:rFonts w:ascii="仿宋" w:eastAsia="仿宋" w:hint="eastAsia"/>
          <w:b w:val="0"/>
          <w:bCs w:val="0"/>
          <w:color w:val="000000"/>
          <w14:textFill>
            <w14:solidFill>
              <w14:srgbClr w14:val="000000"/>
            </w14:solidFill>
          </w14:textFill>
        </w:rPr>
        <w:t>十、</w:t>
      </w:r>
      <w:r>
        <w:rPr>
          <w:rFonts w:ascii="仿宋" w:eastAsia="仿宋" w:hint="eastAsia"/>
          <w:b w:val="0"/>
          <w:color w:val="000000"/>
          <w14:textFill>
            <w14:solidFill>
              <w14:srgbClr w14:val="000000"/>
            </w14:solidFill>
          </w14:textFill>
        </w:rPr>
        <w:t>一</w:t>
      </w:r>
      <w:r>
        <w:rPr>
          <w:rStyle w:val="2Char"/>
          <w:rFonts w:ascii="仿宋" w:eastAsia="仿宋" w:hint="eastAsia"/>
          <w:b w:val="0"/>
          <w:bCs w:val="0"/>
          <w:color w:val="000000"/>
          <w14:textFill>
            <w14:solidFill>
              <w14:srgbClr w14:val="000000"/>
            </w14:solidFill>
          </w14:textFill>
        </w:rPr>
        <w:t>般公共预算财政拨款“三公”经费支出决算表</w:t>
      </w:r>
      <w:bookmarkEnd w:id="56"/>
    </w:p>
    <w:p>
      <w:pPr>
        <w:pStyle w:val="2"/>
        <w:rPr>
          <w:rFonts w:ascii="仿宋" w:eastAsia="仿宋"/>
          <w:color w:val="000000"/>
          <w14:textFill>
            <w14:solidFill>
              <w14:srgbClr w14:val="000000"/>
            </w14:solidFill>
          </w14:textFill>
        </w:rPr>
      </w:pPr>
      <w:bookmarkStart w:id="57" w:name="_Toc15396629"/>
      <w:r>
        <w:rPr>
          <w:rStyle w:val="2Char"/>
          <w:rFonts w:ascii="仿宋" w:eastAsia="仿宋" w:hint="eastAsia"/>
          <w:b w:val="0"/>
          <w:bCs w:val="0"/>
          <w:color w:val="000000"/>
          <w14:textFill>
            <w14:solidFill>
              <w14:srgbClr w14:val="000000"/>
            </w14:solidFill>
          </w14:textFill>
        </w:rPr>
        <w:t>十一、</w:t>
      </w:r>
      <w:r>
        <w:rPr>
          <w:rFonts w:ascii="仿宋" w:eastAsia="仿宋" w:hint="eastAsia"/>
          <w:b w:val="0"/>
          <w:color w:val="000000"/>
          <w14:textFill>
            <w14:solidFill>
              <w14:srgbClr w14:val="000000"/>
            </w14:solidFill>
          </w14:textFill>
        </w:rPr>
        <w:t>政</w:t>
      </w:r>
      <w:r>
        <w:rPr>
          <w:rStyle w:val="2Char"/>
          <w:rFonts w:ascii="仿宋" w:eastAsia="仿宋" w:hint="eastAsia"/>
          <w:b w:val="0"/>
          <w:bCs w:val="0"/>
          <w:color w:val="000000"/>
          <w14:textFill>
            <w14:solidFill>
              <w14:srgbClr w14:val="000000"/>
            </w14:solidFill>
          </w14:textFill>
        </w:rPr>
        <w:t>府性基金预算财政拨款收入支出决算表</w:t>
      </w:r>
      <w:bookmarkEnd w:id="57"/>
    </w:p>
    <w:p>
      <w:pPr>
        <w:pStyle w:val="2"/>
        <w:rPr>
          <w:rFonts w:ascii="仿宋" w:eastAsia="仿宋"/>
          <w:color w:val="000000"/>
          <w14:textFill>
            <w14:solidFill>
              <w14:srgbClr w14:val="000000"/>
            </w14:solidFill>
          </w14:textFill>
        </w:rPr>
      </w:pPr>
      <w:bookmarkStart w:id="58" w:name="_Toc15396630"/>
      <w:r>
        <w:rPr>
          <w:rStyle w:val="2Char"/>
          <w:rFonts w:ascii="仿宋" w:eastAsia="仿宋" w:hint="eastAsia"/>
          <w:b w:val="0"/>
          <w:bCs w:val="0"/>
          <w:color w:val="000000"/>
          <w14:textFill>
            <w14:solidFill>
              <w14:srgbClr w14:val="000000"/>
            </w14:solidFill>
          </w14:textFill>
        </w:rPr>
        <w:t>十二、</w:t>
      </w:r>
      <w:r>
        <w:rPr>
          <w:rFonts w:ascii="仿宋" w:eastAsia="仿宋" w:hint="eastAsia"/>
          <w:b w:val="0"/>
          <w:color w:val="000000"/>
          <w14:textFill>
            <w14:solidFill>
              <w14:srgbClr w14:val="000000"/>
            </w14:solidFill>
          </w14:textFill>
        </w:rPr>
        <w:t>政</w:t>
      </w:r>
      <w:r>
        <w:rPr>
          <w:rStyle w:val="2Char"/>
          <w:rFonts w:ascii="仿宋" w:eastAsia="仿宋" w:hint="eastAsia"/>
          <w:b w:val="0"/>
          <w:bCs w:val="0"/>
          <w:color w:val="000000"/>
          <w14:textFill>
            <w14:solidFill>
              <w14:srgbClr w14:val="000000"/>
            </w14:solidFill>
          </w14:textFill>
        </w:rPr>
        <w:t>府性基金预算财政拨款“三公”经费支出决算表</w:t>
      </w:r>
      <w:bookmarkEnd w:id="58"/>
    </w:p>
    <w:p>
      <w:pPr>
        <w:pStyle w:val="2"/>
        <w:rPr>
          <w:rStyle w:val="2Char"/>
          <w:rFonts w:ascii="仿宋" w:eastAsia="仿宋" w:hint="eastAsia"/>
          <w:b w:val="0"/>
          <w:bCs w:val="0"/>
          <w:color w:val="000000"/>
          <w14:textFill>
            <w14:solidFill>
              <w14:srgbClr w14:val="000000"/>
            </w14:solidFill>
          </w14:textFill>
        </w:rPr>
      </w:pPr>
      <w:bookmarkStart w:id="59" w:name="_Toc15396631"/>
      <w:r>
        <w:rPr>
          <w:rStyle w:val="2Char"/>
          <w:rFonts w:ascii="仿宋" w:eastAsia="仿宋" w:hint="eastAsia"/>
          <w:b w:val="0"/>
          <w:bCs w:val="0"/>
          <w:color w:val="000000"/>
          <w14:textFill>
            <w14:solidFill>
              <w14:srgbClr w14:val="000000"/>
            </w14:solidFill>
          </w14:textFill>
        </w:rPr>
        <w:t>十三、</w:t>
      </w:r>
      <w:r>
        <w:rPr>
          <w:rFonts w:ascii="仿宋" w:eastAsia="仿宋" w:hint="eastAsia"/>
          <w:b w:val="0"/>
          <w:color w:val="000000"/>
          <w14:textFill>
            <w14:solidFill>
              <w14:srgbClr w14:val="000000"/>
            </w14:solidFill>
          </w14:textFill>
        </w:rPr>
        <w:t>国</w:t>
      </w:r>
      <w:r>
        <w:rPr>
          <w:rStyle w:val="2Char"/>
          <w:rFonts w:ascii="仿宋" w:eastAsia="仿宋" w:hint="eastAsia"/>
          <w:b w:val="0"/>
          <w:bCs w:val="0"/>
          <w:color w:val="000000"/>
          <w14:textFill>
            <w14:solidFill>
              <w14:srgbClr w14:val="000000"/>
            </w14:solidFill>
          </w14:textFill>
        </w:rPr>
        <w:t>有资本经营预算财政拨款收入支出决算表</w:t>
      </w:r>
    </w:p>
    <w:p>
      <w:pPr>
        <w:pStyle w:val="2"/>
        <w:rPr>
          <w:rFonts w:ascii="仿宋" w:eastAsia="仿宋"/>
          <w:color w:val="000000"/>
          <w14:textFill>
            <w14:solidFill>
              <w14:srgbClr w14:val="000000"/>
            </w14:solidFill>
          </w14:textFill>
        </w:rPr>
      </w:pPr>
      <w:r>
        <w:rPr>
          <w:rStyle w:val="2Char"/>
          <w:rFonts w:ascii="仿宋" w:eastAsia="仿宋" w:hint="eastAsia"/>
          <w:b w:val="0"/>
          <w:bCs w:val="0"/>
          <w:color w:val="000000"/>
          <w14:textFill>
            <w14:solidFill>
              <w14:srgbClr w14:val="000000"/>
            </w14:solidFill>
          </w14:textFill>
        </w:rPr>
        <w:t>十四、</w:t>
      </w:r>
      <w:r>
        <w:rPr>
          <w:rFonts w:ascii="仿宋" w:eastAsia="仿宋" w:hint="eastAsia"/>
          <w:b w:val="0"/>
          <w:color w:val="000000"/>
          <w14:textFill>
            <w14:solidFill>
              <w14:srgbClr w14:val="000000"/>
            </w14:solidFill>
          </w14:textFill>
        </w:rPr>
        <w:t>国</w:t>
      </w:r>
      <w:r>
        <w:rPr>
          <w:rStyle w:val="2Char"/>
          <w:rFonts w:ascii="仿宋" w:eastAsia="仿宋" w:hint="eastAsia"/>
          <w:b w:val="0"/>
          <w:bCs w:val="0"/>
          <w:color w:val="000000"/>
          <w14:textFill>
            <w14:solidFill>
              <w14:srgbClr w14:val="000000"/>
            </w14:solidFill>
          </w14:textFill>
        </w:rPr>
        <w:t>有资本经营预算财政拨款支出决算表</w:t>
      </w:r>
      <w:bookmarkEnd w:id="59"/>
    </w:p>
    <w:p>
      <w:pPr>
        <w:rPr>
          <w:color w:val="000000"/>
          <w14:textFill>
            <w14:solidFill>
              <w14:srgbClr w14:val="000000"/>
            </w14:solidFill>
          </w14:textFill>
        </w:rPr>
      </w:pPr>
    </w:p>
    <w:sectPr>
      <w:headerReference w:type="default" r:id="rId2"/>
      <w:footerReference w:type="default" r:id="rId3"/>
      <w:pgSz w:w="11906" w:h="16838"/>
      <w:pgMar w:top="1440" w:right="1800" w:bottom="1134" w:left="1800" w:header="851" w:footer="992" w:gutter="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Arial">
    <w:altName w:val="DejaVu Sans"/>
    <w:panose1 w:val="020B0604020202020204"/>
    <w:charset w:val="01"/>
    <w:family w:val="swiss"/>
    <w:pitch w:val="variable"/>
    <w:sig w:usb0="E0002AFF" w:usb1="C0007843" w:usb2="00000009" w:usb3="00000000" w:csb0="400001FF" w:csb1="FFFF0000"/>
  </w:font>
  <w:font w:name="黑体">
    <w:altName w:val="方正黑体_GBK"/>
    <w:panose1 w:val="02010609060101010101"/>
    <w:charset w:val="86"/>
    <w:family w:val="auto"/>
    <w:pitch w:val="variable"/>
    <w:sig w:usb0="800002BF" w:usb1="38CF7CFA" w:usb2="00000016" w:usb3="00000000" w:csb0="00040001" w:csb1="00000000"/>
  </w:font>
  <w:font w:name="方正小标宋简体">
    <w:altName w:val="方正黑体_GBK"/>
    <w:panose1 w:val="03000509000000000000"/>
    <w:charset w:val="86"/>
    <w:family w:val="script"/>
    <w:pitch w:val="variable"/>
    <w:sig w:usb0="00000000" w:usb1="00000000" w:usb2="00000000" w:usb3="00000000" w:csb0="00040000" w:csb1="00000000"/>
  </w:font>
  <w:font w:name="仿宋">
    <w:altName w:val="仿宋_GB2312"/>
    <w:panose1 w:val="02010609060101010101"/>
    <w:charset w:val="86"/>
    <w:family w:val="auto"/>
    <w:pitch w:val="variable"/>
    <w:sig w:usb0="800002BF" w:usb1="38CF7CFA" w:usb2="00000016" w:usb3="00000000" w:csb0="00040001" w:csb1="00000000"/>
  </w:font>
  <w:font w:name="Times New Roman">
    <w:altName w:val="DejaVu Sans"/>
    <w:panose1 w:val="02020603050405020304"/>
    <w:charset w:val="01"/>
    <w:family w:val="auto"/>
    <w:pitch w:val="variable"/>
    <w:sig w:usb0="E0002AFF" w:usb1="C0007841" w:usb2="00000009" w:usb3="00000000" w:csb0="400001FF" w:csb1="FFFF0000"/>
  </w:font>
  <w:font w:name="华文中宋">
    <w:altName w:val="方正书宋_GBK"/>
    <w:panose1 w:val="02010600040101010101"/>
    <w:charset w:val="86"/>
    <w:family w:val="auto"/>
    <w:pitch w:val="variable"/>
    <w:sig w:usb0="00000000" w:usb1="00000000" w:usb2="00000000" w:usb3="00000000" w:csb0="0004009F" w:csb1="DFD70000"/>
  </w:font>
  <w:font w:name="仿宋_GB2312">
    <w:altName w:val="仿宋"/>
    <w:panose1 w:val="02010609030101010101"/>
    <w:charset w:val="86"/>
    <w:family w:val="modern"/>
    <w:pitch w:val="variable"/>
    <w:sig w:usb0="00000000" w:usb1="00000000" w:usb2="00000010" w:usb3="00000000" w:csb0="00040000" w:csb1="00000000"/>
  </w:font>
  <w:font w:name="楷体">
    <w:altName w:val="楷体_GB2312"/>
    <w:panose1 w:val="02010609060101010101"/>
    <w:charset w:val="86"/>
    <w:family w:val="auto"/>
    <w:pitch w:val="variable"/>
    <w:sig w:usb0="800002BF" w:usb1="38CF7CFA" w:usb2="00000016" w:usb3="00000000" w:csb0="00040001" w:csb1="00000000"/>
  </w:font>
  <w:font w:name="宋体">
    <w:altName w:val="方正书宋_GBK"/>
    <w:panose1 w:val="02010600030101010101"/>
    <w:charset w:val="7A"/>
    <w:family w:val="auto"/>
    <w:pitch w:val="variable"/>
    <w:sig w:usb0="00000003" w:usb1="288F0000" w:usb2="00000006" w:usb3="00000000" w:csb0="00040001" w:csb1="00000000"/>
  </w:font>
  <w:font w:name="楷体_GB2312">
    <w:altName w:val="楷体"/>
    <w:panose1 w:val="02010609030101010101"/>
    <w:charset w:val="86"/>
    <w:family w:val="modern"/>
    <w:pitch w:val="variable"/>
    <w:sig w:usb0="00000000" w:usb1="00000000" w:usb2="00000010" w:usb3="00000000" w:csb0="00040000" w:csb1="00000000"/>
  </w:font>
  <w:font w:name="Calibri">
    <w:altName w:val="DejaVu Sans"/>
    <w:panose1 w:val="020F0502020204030204"/>
    <w:charset w:val="00"/>
    <w:family w:val="swiss"/>
    <w:pitch w:val="variable"/>
    <w:sig w:usb0="E10002FF" w:usb1="4000ACFF" w:usb2="00000009" w:usb3="00000000" w:csb0="2000019F" w:csb1="00000000"/>
  </w:font>
  <w:font w:name="??_GB2312">
    <w:altName w:val="AR PL UKai CN"/>
    <w:panose1 w:val="00000000000000000000"/>
    <w:charset w:val="86"/>
    <w:family w:val="roman"/>
    <w:pitch w:val="variable"/>
    <w:sig w:usb0="00000000" w:usb1="00000000" w:usb2="00000000" w:usb3="00000000" w:csb0="00000000" w:csb1="00000000"/>
  </w:font>
  <w:font w:name="Cambria">
    <w:altName w:val="DejaVu Sans"/>
    <w:panose1 w:val="02040503050406030204"/>
    <w:charset w:val="00"/>
    <w:family w:val="roman"/>
    <w:pitch w:val="variable"/>
    <w:sig w:usb0="A00002EF" w:usb1="4000004B"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8"/>
      <w:tabs>
        <w:tab w:val="center" w:pos="4153"/>
        <w:tab w:val="right" w:pos="8306"/>
      </w:tabs>
      <w:jc w:val="center"/>
      <w:rPr>
        <w:rFonts w:ascii="Arial" w:cs="Arial" w:hAnsi="Arial"/>
        <w:sz w:val="24"/>
        <w:szCs w:val="24"/>
      </w:rPr>
    </w:pPr>
    <w:r>
      <w:rPr>
        <w:rFonts w:ascii="Arial" w:cs="Arial" w:hAnsi="Arial"/>
        <w:sz w:val="24"/>
        <w:szCs w:val="24"/>
      </w:rPr>
      <w:fldChar w:fldCharType="begin"/>
    </w:r>
    <w:r>
      <w:rPr>
        <w:rFonts w:ascii="Arial" w:cs="Arial" w:hAnsi="Arial"/>
        <w:sz w:val="24"/>
        <w:szCs w:val="24"/>
      </w:rPr>
      <w:instrText xml:space="preserve"> PAGE   \* MERGEFORMAT </w:instrText>
    </w:r>
    <w:r>
      <w:rPr>
        <w:rFonts w:ascii="Arial" w:cs="Arial" w:hAnsi="Arial"/>
        <w:sz w:val="24"/>
        <w:szCs w:val="24"/>
      </w:rPr>
      <w:fldChar w:fldCharType="separate"/>
    </w:r>
    <w:r>
      <w:rPr>
        <w:rFonts w:ascii="Arial" w:cs="Arial" w:hAnsi="Arial"/>
        <w:sz w:val="24"/>
        <w:szCs w:val="24"/>
        <w:lang w:val="zh-CN"/>
      </w:rPr>
      <w:t>1</w:t>
    </w:r>
    <w:r>
      <w:rPr>
        <w:rFonts w:ascii="Arial" w:cs="Arial" w:hAnsi="Arial"/>
        <w:sz w:val="24"/>
        <w:szCs w:val="24"/>
      </w:rPr>
      <w:fldChar w:fldCharType="end"/>
    </w:r>
  </w:p>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B35330D2"/>
    <w:multiLevelType w:val="singleLevel"/>
    <w:tmpl w:val="B35330D2"/>
    <w:lvl w:ilvl="0">
      <w:start w:val="2"/>
      <w:numFmt w:val="chineseCounting"/>
      <w:lvlRestart w:val="0"/>
      <w:suff w:val="space"/>
      <w:lvlText w:val="第%1部分"/>
      <w:lvlJc w:val="left"/>
      <w:pPr>
        <w:tabs>
          <w:tab w:val="num" w:pos="0"/>
        </w:tabs>
        <w:ind w:left="0" w:hanging="0"/>
      </w:pPr>
      <w:rPr>
        <w:rFonts w:hint="eastAsia"/>
      </w:rPr>
    </w:lvl>
  </w:abstractNum>
  <w:abstractNum w:abstractNumId="1">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2">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3">
    <w:nsid w:val="EC0BEF30"/>
    <w:multiLevelType w:val="singleLevel"/>
    <w:tmpl w:val="EC0BEF30"/>
    <w:lvl w:ilvl="0">
      <w:start w:val="1"/>
      <w:numFmt w:val="chineseCounting"/>
      <w:lvlRestart w:val="0"/>
      <w:suff w:val="nothing"/>
      <w:lvlText w:val="（%1）"/>
      <w:lvlJc w:val="left"/>
      <w:pPr>
        <w:tabs>
          <w:tab w:val="num" w:pos="0"/>
        </w:tabs>
        <w:ind w:left="0" w:hanging="0"/>
      </w:pPr>
      <w:rPr>
        <w:rFonts w:ascii="楷体_GB2312" w:hAnsi="楷体_GB2312" w:eastAsia="楷体_GB2312" w:cs="楷体_GB2312" w:hint="eastAsia"/>
        <w:b/>
        <w:bCs/>
        <w:sz w:val="32"/>
        <w:szCs w:val="32"/>
      </w:rPr>
    </w:lvl>
  </w:abstractNum>
  <w:abstractNum w:abstractNumId="4">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abstractNum w:abstractNumId="5">
    <w:nsid w:val="55486721"/>
    <w:multiLevelType w:val="multilevel"/>
    <w:tmpl w:val="55486721"/>
    <w:lvl w:ilvl="0">
      <w:start w:val="2"/>
      <w:numFmt w:val="chineseCounting"/>
      <w:lvlRestart w:val="0"/>
      <w:suff w:val="nothing"/>
      <w:lvlText w:val="（%1）"/>
      <w:lvlJc w:val="left"/>
      <w:pPr>
        <w:tabs>
          <w:tab w:val="num" w:pos="0"/>
        </w:tabs>
        <w:ind w:left="0" w:hanging="0"/>
      </w:pPr>
      <w:rPr>
        <w:rFonts w:ascii="宋体" w:hAnsi="宋体" w:eastAsia="宋体" w:cs="宋体" w:hint="eastAsia"/>
      </w:rPr>
    </w:lvl>
    <w:lvl w:ilvl="1">
      <w:start w:val="1"/>
      <w:numFmt w:val="decimal"/>
      <w:lvlText w:val="%2."/>
      <w:lvlJc w:val="left"/>
      <w:pPr>
        <w:tabs>
          <w:tab w:val="num" w:pos="0"/>
        </w:tabs>
        <w:ind w:left="1440" w:firstLine="65176"/>
      </w:pPr>
    </w:lvl>
    <w:lvl w:ilvl="2">
      <w:start w:val="1"/>
      <w:numFmt w:val="decimal"/>
      <w:lvlText w:val="%3."/>
      <w:lvlJc w:val="left"/>
      <w:pPr>
        <w:tabs>
          <w:tab w:val="num" w:pos="0"/>
        </w:tabs>
        <w:ind w:left="2160" w:firstLine="65176"/>
      </w:pPr>
    </w:lvl>
    <w:lvl w:ilvl="3">
      <w:start w:val="1"/>
      <w:numFmt w:val="decimal"/>
      <w:lvlText w:val="%4."/>
      <w:lvlJc w:val="left"/>
      <w:pPr>
        <w:tabs>
          <w:tab w:val="num" w:pos="0"/>
        </w:tabs>
        <w:ind w:left="2880" w:firstLine="65176"/>
      </w:pPr>
    </w:lvl>
    <w:lvl w:ilvl="4">
      <w:start w:val="1"/>
      <w:numFmt w:val="decimal"/>
      <w:lvlText w:val="%5."/>
      <w:lvlJc w:val="left"/>
      <w:pPr>
        <w:tabs>
          <w:tab w:val="num" w:pos="0"/>
        </w:tabs>
        <w:ind w:left="3600" w:firstLine="65176"/>
      </w:pPr>
    </w:lvl>
    <w:lvl w:ilvl="5">
      <w:start w:val="1"/>
      <w:numFmt w:val="decimal"/>
      <w:lvlText w:val="%6."/>
      <w:lvlJc w:val="left"/>
      <w:pPr>
        <w:tabs>
          <w:tab w:val="num" w:pos="0"/>
        </w:tabs>
        <w:ind w:left="4320" w:firstLine="65176"/>
      </w:pPr>
    </w:lvl>
    <w:lvl w:ilvl="6">
      <w:start w:val="1"/>
      <w:numFmt w:val="decimal"/>
      <w:lvlText w:val="%7."/>
      <w:lvlJc w:val="left"/>
      <w:pPr>
        <w:tabs>
          <w:tab w:val="num" w:pos="0"/>
        </w:tabs>
        <w:ind w:left="5040" w:firstLine="65176"/>
      </w:pPr>
    </w:lvl>
    <w:lvl w:ilvl="7">
      <w:start w:val="1"/>
      <w:numFmt w:val="decimal"/>
      <w:lvlText w:val="%8."/>
      <w:lvlJc w:val="left"/>
      <w:pPr>
        <w:tabs>
          <w:tab w:val="num" w:pos="0"/>
        </w:tabs>
        <w:ind w:left="5760" w:firstLine="65176"/>
      </w:pPr>
    </w:lvl>
    <w:lvl w:ilvl="8">
      <w:start w:val="1"/>
      <w:numFmt w:val="decimal"/>
      <w:lvlText w:val="%9."/>
      <w:lvlJc w:val="left"/>
      <w:pPr>
        <w:tabs>
          <w:tab w:val="num" w:pos="0"/>
        </w:tabs>
        <w:ind w:left="6480" w:firstLine="65176"/>
      </w:pPr>
    </w:lvl>
  </w:abstractNum>
  <w:abstractNum w:abstractNumId="6">
    <w:nsid w:val="A6E9B2D1"/>
    <w:multiLevelType w:val="multilevel"/>
    <w:tmpl w:val="A6E9B2D1"/>
    <w:lvl w:ilvl="0">
      <w:start w:val="3"/>
      <w:numFmt w:val="chineseCounting"/>
      <w:lvlRestart w:val="0"/>
      <w:suff w:val="nothing"/>
      <w:lvlText w:val="%1、"/>
      <w:lvlJc w:val="left"/>
      <w:pPr>
        <w:tabs>
          <w:tab w:val="num" w:pos="0"/>
        </w:tabs>
        <w:ind w:left="0" w:hanging="0"/>
      </w:pPr>
      <w:rPr>
        <w:rFonts w:ascii="宋体" w:hAnsi="宋体" w:eastAsia="宋体" w:cs="宋体" w:hint="eastAsia"/>
      </w:rPr>
    </w:lvl>
    <w:lvl w:ilvl="1">
      <w:start w:val="1"/>
      <w:numFmt w:val="decimal"/>
      <w:lvlText w:val="%2."/>
      <w:lvlJc w:val="left"/>
      <w:pPr>
        <w:tabs>
          <w:tab w:val="num" w:pos="0"/>
        </w:tabs>
        <w:ind w:left="1440" w:firstLine="65176"/>
      </w:pPr>
    </w:lvl>
    <w:lvl w:ilvl="2">
      <w:start w:val="1"/>
      <w:numFmt w:val="decimal"/>
      <w:lvlText w:val="%3."/>
      <w:lvlJc w:val="left"/>
      <w:pPr>
        <w:tabs>
          <w:tab w:val="num" w:pos="0"/>
        </w:tabs>
        <w:ind w:left="2160" w:firstLine="65176"/>
      </w:pPr>
    </w:lvl>
    <w:lvl w:ilvl="3">
      <w:start w:val="1"/>
      <w:numFmt w:val="decimal"/>
      <w:lvlText w:val="%4."/>
      <w:lvlJc w:val="left"/>
      <w:pPr>
        <w:tabs>
          <w:tab w:val="num" w:pos="0"/>
        </w:tabs>
        <w:ind w:left="2880" w:firstLine="65176"/>
      </w:pPr>
    </w:lvl>
    <w:lvl w:ilvl="4">
      <w:start w:val="1"/>
      <w:numFmt w:val="decimal"/>
      <w:lvlText w:val="%5."/>
      <w:lvlJc w:val="left"/>
      <w:pPr>
        <w:tabs>
          <w:tab w:val="num" w:pos="0"/>
        </w:tabs>
        <w:ind w:left="3600" w:firstLine="65176"/>
      </w:pPr>
    </w:lvl>
    <w:lvl w:ilvl="5">
      <w:start w:val="1"/>
      <w:numFmt w:val="decimal"/>
      <w:lvlText w:val="%6."/>
      <w:lvlJc w:val="left"/>
      <w:pPr>
        <w:tabs>
          <w:tab w:val="num" w:pos="0"/>
        </w:tabs>
        <w:ind w:left="4320" w:firstLine="65176"/>
      </w:pPr>
    </w:lvl>
    <w:lvl w:ilvl="6">
      <w:start w:val="1"/>
      <w:numFmt w:val="decimal"/>
      <w:lvlText w:val="%7."/>
      <w:lvlJc w:val="left"/>
      <w:pPr>
        <w:tabs>
          <w:tab w:val="num" w:pos="0"/>
        </w:tabs>
        <w:ind w:left="5040" w:firstLine="65176"/>
      </w:pPr>
    </w:lvl>
    <w:lvl w:ilvl="7">
      <w:start w:val="1"/>
      <w:numFmt w:val="decimal"/>
      <w:lvlText w:val="%8."/>
      <w:lvlJc w:val="left"/>
      <w:pPr>
        <w:tabs>
          <w:tab w:val="num" w:pos="0"/>
        </w:tabs>
        <w:ind w:left="5760" w:firstLine="65176"/>
      </w:pPr>
    </w:lvl>
    <w:lvl w:ilvl="8">
      <w:start w:val="1"/>
      <w:numFmt w:val="decimal"/>
      <w:lvlText w:val="%9."/>
      <w:lvlJc w:val="left"/>
      <w:pPr>
        <w:tabs>
          <w:tab w:val="num" w:pos="0"/>
        </w:tabs>
        <w:ind w:left="6480" w:firstLine="65176"/>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8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mMxZTZlMzk4NWUxMjA3NmNmN2RkNmU3ZGE3OTI2Yj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eastAsia="宋体" w:cs="Times New Roman"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spacing w:before="260" w:after="260" w:line="415" w:lineRule="auto"/>
      <w:outlineLvl w:val="2"/>
    </w:pPr>
    <w:rPr>
      <w:b/>
      <w:sz w:val="32"/>
    </w:rPr>
  </w:style>
  <w:style w:type="character" w:default="1" w:styleId="10">
    <w:name w:val="Default Paragraph Font"/>
  </w:style>
  <w:style w:type="paragraph" w:styleId="15">
    <w:name w:val="table of figures"/>
    <w:basedOn w:val="0"/>
    <w:next w:val="0"/>
    <w:pPr>
      <w:ind w:leftChars="200" w:left="400" w:hangingChars="200" w:hanging="200"/>
    </w:pPr>
    <w:rPr>
      <w:rFonts w:eastAsia="仿宋"/>
      <w:sz w:val="32"/>
    </w:rPr>
  </w:style>
  <w:style w:type="paragraph" w:styleId="16">
    <w:name w:val="Body Text Indent"/>
    <w:basedOn w:val="0"/>
    <w:pPr>
      <w:spacing w:line="500" w:lineRule="exact"/>
      <w:ind w:firstLineChars="240" w:firstLine="240"/>
    </w:pPr>
    <w:rPr>
      <w:rFonts w:ascii="仿宋_GB2312" w:hAnsi="仿宋_GB2312"/>
      <w:b/>
      <w:sz w:val="30"/>
      <w:szCs w:val="24"/>
    </w:rPr>
  </w:style>
  <w:style w:type="paragraph" w:styleId="17">
    <w:name w:val="Plain Text"/>
    <w:basedOn w:val="0"/>
    <w:rPr>
      <w:rFonts w:ascii="宋体"/>
    </w:rPr>
  </w:style>
  <w:style w:type="paragraph" w:styleId="18">
    <w:name w:val="footer"/>
    <w:basedOn w:val="0"/>
    <w:pPr>
      <w:tabs>
        <w:tab w:val="center" w:pos="4153"/>
        <w:tab w:val="right" w:pos="8306"/>
      </w:tabs>
      <w:snapToGrid w:val="0"/>
      <w:jc w:val="left"/>
    </w:pPr>
    <w:rPr>
      <w:sz w:val="18"/>
      <w:szCs w:val="18"/>
    </w:rPr>
  </w:style>
  <w:style w:type="paragraph" w:styleId="19">
    <w:name w:val="header"/>
    <w:basedOn w:val="0"/>
    <w:pPr>
      <w:pBdr>
        <w:bottom w:val="single" w:sz="6" w:space="1" w:color="auto"/>
      </w:pBdr>
      <w:tabs>
        <w:tab w:val="center" w:pos="4153"/>
        <w:tab w:val="right" w:pos="8306"/>
      </w:tabs>
      <w:snapToGrid w:val="0"/>
      <w:jc w:val="center"/>
    </w:pPr>
    <w:rPr>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basedOn w:val="0"/>
    <w:pPr>
      <w:spacing w:before="100" w:beforeAutospacing="1" w:after="100" w:afterAutospacing="1"/>
      <w:ind w:left="0" w:right="0"/>
      <w:jc w:val="left"/>
    </w:pPr>
    <w:rPr>
      <w:kern w:val="0"/>
      <w:sz w:val="24"/>
      <w:lang w:val="en-US" w:eastAsia="zh-CN"/>
    </w:rPr>
  </w:style>
  <w:style w:type="paragraph" w:styleId="23">
    <w:name w:val="Body Text First Indent 2"/>
    <w:basedOn w:val="16"/>
    <w:pPr>
      <w:keepNext w:val="0"/>
      <w:keepLines w:val="0"/>
      <w:widowControl w:val="0"/>
      <w:suppressLineNumbers w:val="0"/>
      <w:spacing w:before="0" w:beforeAutospacing="0" w:after="120" w:afterAutospacing="0"/>
      <w:ind w:leftChars="200" w:left="200" w:right="0" w:firstLineChars="200" w:firstLine="200"/>
      <w:jc w:val="both"/>
    </w:pPr>
    <w:rPr>
      <w:rFonts w:ascii="Times New Roman" w:eastAsia="宋体" w:cs="Times New Roman" w:hAnsi="Times New Roman"/>
      <w:kern w:val="2"/>
      <w:sz w:val="21"/>
      <w:szCs w:val="24"/>
      <w:lang w:val="en-US" w:eastAsia="zh-CN" w:bidi="ar-SA"/>
    </w:rPr>
  </w:style>
  <w:style w:type="character" w:styleId="24">
    <w:name w:val="Strong"/>
    <w:basedOn w:val="10"/>
    <w:rPr>
      <w:b/>
    </w:rPr>
  </w:style>
  <w:style w:type="character" w:styleId="25">
    <w:name w:val="Hyperlink"/>
    <w:basedOn w:val="10"/>
    <w:rPr>
      <w:color w:val="0000FF"/>
      <w:u w:val="single"/>
    </w:rPr>
  </w:style>
  <w:style w:type="paragraph" w:styleId="26">
    <w:name w:val="List Paragraph"/>
    <w:basedOn w:val="0"/>
    <w:pPr>
      <w:ind w:firstLineChars="200" w:firstLine="200"/>
    </w:pPr>
  </w:style>
  <w:style w:type="paragraph" w:customStyle="1" w:styleId="27">
    <w:name w:val="Default"/>
    <w:pPr>
      <w:widowControl w:val="0"/>
      <w:autoSpaceDE w:val="0"/>
      <w:autoSpaceDN w:val="0"/>
      <w:adjustRightInd w:val="0"/>
    </w:pPr>
    <w:rPr>
      <w:rFonts w:ascii="仿宋" w:eastAsia="仿宋" w:cs="仿宋"/>
      <w:color w:val="000000"/>
      <w:sz w:val="24"/>
      <w:szCs w:val="24"/>
      <w:lang w:val="en-US" w:eastAsia="zh-CN" w:bidi="ar-SA"/>
    </w:rPr>
  </w:style>
  <w:style w:type="paragraph" w:customStyle="1" w:styleId="28">
    <w:name w:val="正文1"/>
    <w:basedOn w:val="0"/>
    <w:pPr>
      <w:keepNext w:val="0"/>
      <w:keepLines w:val="0"/>
      <w:widowControl w:val="0"/>
      <w:suppressLineNumbers w:val="0"/>
      <w:spacing w:before="0" w:beforeAutospacing="0" w:after="0" w:afterAutospacing="0"/>
      <w:ind w:left="0" w:right="0"/>
      <w:jc w:val="both"/>
    </w:pPr>
    <w:rPr>
      <w:rFonts w:ascii="Calibri" w:eastAsia="宋体" w:cs="Times New Roman" w:hAnsi="Calibri"/>
      <w:kern w:val="2"/>
      <w:sz w:val="21"/>
      <w:szCs w:val="21"/>
      <w:lang w:val="en-US" w:eastAsia="zh-CN"/>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styles" Target="styles.xml"/><Relationship Id="rId11" Type="http://schemas.openxmlformats.org/officeDocument/2006/relationships/numbering" Target="numbering.xml"/><Relationship Id="rId12"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2021</c:v>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总收入</c:v>
              </c:pt>
              <c:pt idx="1">
                <c:v>总支出</c:v>
              </c:pt>
            </c:strLit>
          </c:cat>
          <c:val>
            <c:numRef>
              <c:f/>
              <c:numCache>
                <c:formatCode>General</c:formatCode>
                <c:ptCount val="2"/>
                <c:pt idx="0">
                  <c:v>708.58</c:v>
                </c:pt>
                <c:pt idx="1">
                  <c:v>708.58</c:v>
                </c:pt>
              </c:numCache>
            </c:numRef>
          </c:val>
        </c:ser>
        <c:ser>
          <c:idx val="1"/>
          <c:order val="1"/>
          <c:tx>
            <c:v>2020</c:v>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总收入</c:v>
              </c:pt>
              <c:pt idx="1">
                <c:v>总支出</c:v>
              </c:pt>
            </c:strLit>
          </c:cat>
          <c:val>
            <c:numRef>
              <c:f/>
              <c:numCache>
                <c:formatCode>General</c:formatCode>
                <c:ptCount val="2"/>
                <c:pt idx="0">
                  <c:v>729.36</c:v>
                </c:pt>
                <c:pt idx="1">
                  <c:v>1934.36</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0"/>
    <c:plotArea>
      <c:layout/>
      <c:pieChart>
        <c:varyColors val="1"/>
        <c:ser>
          <c:idx val="0"/>
          <c:order val="0"/>
          <c:tx>
            <c:v>收入决算结构图</c:v>
          </c:tx>
          <c:spPr>
            <a:solidFill>
              <a:srgbClr val="FFFF00"/>
            </a:solidFill>
            <a:ln>
              <a:noFill/>
            </a:ln>
          </c:spPr>
          <c:dPt>
            <c:idx val="0"/>
            <c:bubble3D val="0"/>
            <c:spPr>
              <a:solidFill>
                <a:srgbClr val="FFFF00"/>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0.00" sourceLinked="0"/>
            <c:dLbl>
              <c:idx val="0"/>
              <c:numFmt formatCode="#,##0.00" sourceLinked="0"/>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tx>
                <c:rich>
                  <a:bodyPr vert="horz"/>
                  <a:lstStyle/>
                  <a:p>
                    <a:pPr>
                      <a:defRPr sz="900" b="0" i="0" u="none" strike="noStrike" baseline="0">
                        <a:solidFill>
                          <a:srgbClr val="404040"/>
                        </a:solidFill>
                        <a:latin typeface="AR PL UKai CN"/>
                        <a:ea typeface="AR PL UKai CN"/>
                        <a:cs typeface="Lucida Sans"/>
                      </a:defRPr>
                    </a:pPr>
                    <a:r>
                      <a:rPr lang="zh-CN"/>
                      <a:t>8421.24</a:t>
                    </a:r>
                  </a:p>
                </c:rich>
              </c:tx>
              <c:showLegendKey val="0"/>
              <c:showVal val="1"/>
              <c:showCatName val="0"/>
              <c:showSerName val="0"/>
              <c:showPercent val="0"/>
              <c:showBubbleSize val="0"/>
            </c:dLbl>
            <c:showLegendKey val="0"/>
            <c:showVal val="1"/>
            <c:showCatName val="0"/>
            <c:showSerName val="0"/>
            <c:showPercent val="0"/>
            <c:showBubbleSize val="0"/>
            <c:showLeaderLines val="1"/>
          </c:dLbls>
          <c:cat>
            <c:strLit>
              <c:ptCount val="1"/>
              <c:pt idx="0">
                <c:v>一般公共预算财政拨款收入</c:v>
              </c:pt>
            </c:strLit>
          </c:cat>
          <c:val>
            <c:numRef>
              <c:f/>
              <c:numCache>
                <c:formatCode>General</c:formatCode>
                <c:ptCount val="1"/>
                <c:pt idx="0">
                  <c:v>10195.4</c:v>
                </c:pt>
              </c:numCache>
            </c:numRef>
          </c:val>
        </c:ser>
        <c:ser>
          <c:idx val="1"/>
          <c:order val="1"/>
          <c:spPr>
            <a:ln>
              <a:noFill/>
            </a:ln>
          </c:spPr>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1"/>
          </c:dLbls>
          <c:cat>
            <c:strLit>
              <c:ptCount val="1"/>
              <c:pt idx="0">
                <c:v>一般公共预算财政拨款收入</c:v>
              </c:pt>
            </c:strLit>
          </c:cat>
          <c:val>
            <c:numRef>
              <c:f/>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8CBAD"/>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 </a:t>
            </a:r>
          </a:p>
        </c:rich>
      </c:tx>
      <c:layout/>
      <c:overlay val="0"/>
      <c:spPr>
        <a:noFill/>
        <a:ln>
          <a:noFill/>
        </a:ln>
      </c:spPr>
    </c:title>
    <c:autoTitleDeleted val="1"/>
    <c:plotArea>
      <c:layout/>
      <c:pieChart>
        <c:varyColors val="1"/>
        <c:ser>
          <c:idx val="0"/>
          <c:order val="0"/>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基本支出</c:v>
              </c:pt>
              <c:pt idx="1">
                <c:v>项目支出</c:v>
              </c:pt>
            </c:strLit>
          </c:cat>
          <c:val>
            <c:numRef>
              <c:f/>
              <c:numCache>
                <c:formatCode>General</c:formatCode>
                <c:ptCount val="2"/>
                <c:pt idx="0">
                  <c:v>412.87</c:v>
                </c:pt>
                <c:pt idx="1">
                  <c:v>295.7</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图表标题</a:t>
            </a:r>
          </a:p>
        </c:rich>
      </c:tx>
      <c:layout/>
      <c:overlay val="0"/>
      <c:spPr>
        <a:noFill/>
        <a:ln>
          <a:noFill/>
        </a:ln>
      </c:spPr>
    </c:title>
    <c:autoTitleDeleted val="1"/>
    <c:plotArea>
      <c:layout/>
      <c:barChart>
        <c:barDir val="col"/>
        <c:grouping val="clustered"/>
        <c:varyColors val="0"/>
        <c:ser>
          <c:idx val="0"/>
          <c:order val="0"/>
          <c:tx>
            <c:v>2020</c:v>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一般公共预算财政拨款收入</c:v>
              </c:pt>
              <c:pt idx="1">
                <c:v>一般公共预算财政拨款收入</c:v>
              </c:pt>
            </c:strLit>
          </c:cat>
          <c:val>
            <c:numRef>
              <c:f/>
              <c:numCache>
                <c:formatCode>General</c:formatCode>
                <c:ptCount val="2"/>
                <c:pt idx="0">
                  <c:v>729.36</c:v>
                </c:pt>
                <c:pt idx="1">
                  <c:v>729.36</c:v>
                </c:pt>
              </c:numCache>
            </c:numRef>
          </c:val>
        </c:ser>
        <c:ser>
          <c:idx val="1"/>
          <c:order val="1"/>
          <c:tx>
            <c:v>2021</c:v>
          </c:tx>
          <c:spPr>
            <a:solidFill>
              <a:srgbClr val="ED7D31"/>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2"/>
              <c:pt idx="0">
                <c:v>一般公共预算财政拨款收入</c:v>
              </c:pt>
              <c:pt idx="1">
                <c:v>一般公共预算财政拨款收入</c:v>
              </c:pt>
            </c:strLit>
          </c:cat>
          <c:val>
            <c:numRef>
              <c:f/>
              <c:numCache>
                <c:formatCode>General</c:formatCode>
                <c:ptCount val="2"/>
                <c:pt idx="0">
                  <c:v>708.58</c:v>
                </c:pt>
                <c:pt idx="1">
                  <c:v>708.58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a:t>
            </a:r>
          </a:p>
        </c:rich>
      </c:tx>
      <c:layout/>
      <c:overlay val="0"/>
      <c:spPr>
        <a:noFill/>
        <a:ln>
          <a:noFill/>
        </a:ln>
      </c:spPr>
    </c:title>
    <c:autoTitleDeleted val="0"/>
    <c:plotArea>
      <c:layout/>
      <c:barChart>
        <c:barDir val="col"/>
        <c:grouping val="clustered"/>
        <c:varyColors val="0"/>
        <c:ser>
          <c:idx val="0"/>
          <c:order val="0"/>
          <c:tx>
            <c:v>一般公共预算财政拨款支出</c:v>
          </c:tx>
          <c:spPr>
            <a:solidFill>
              <a:srgbClr val="5B9BD5"/>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numRef>
              <c:numCache>
                <c:ptCount val="2"/>
                <c:pt idx="0">
                  <c:v>2020</c:v>
                </c:pt>
                <c:pt idx="1">
                  <c:v>2021</c:v>
                </c:pt>
              </c:numCache>
            </c:numRef>
          </c:cat>
          <c:val>
            <c:numRef>
              <c:f/>
              <c:numCache>
                <c:formatCode>General</c:formatCode>
                <c:ptCount val="2"/>
                <c:pt idx="0">
                  <c:v>729.36</c:v>
                </c:pt>
                <c:pt idx="1">
                  <c:v>708.58</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一般公共预算财政拨款支出决算结构（万元）</a:t>
            </a:r>
          </a:p>
        </c:rich>
      </c:tx>
      <c:layout/>
      <c:overlay val="0"/>
      <c:spPr>
        <a:noFill/>
        <a:ln>
          <a:noFill/>
        </a:ln>
      </c:spPr>
    </c:title>
    <c:autoTitleDeleted val="0"/>
    <c:plotArea>
      <c:layout/>
      <c:pieChart>
        <c:varyColors val="1"/>
        <c:ser>
          <c:idx val="0"/>
          <c:order val="0"/>
          <c:tx>
            <c:v>一般公共预算财政拨款支出决算结构（万元）</c:v>
          </c:tx>
          <c:spPr>
            <a:ln>
              <a:noFill/>
            </a:ln>
          </c:spPr>
          <c:dPt>
            <c:idx val="0"/>
            <c:bubble3D val="0"/>
            <c:spPr>
              <a:solidFill>
                <a:srgbClr val="5B9BD5"/>
              </a:solidFill>
              <a:ln w="19050">
                <a:solidFill>
                  <a:srgbClr val="FFFFFF"/>
                </a:solidFill>
                <a:prstDash val="solid"/>
              </a:ln>
            </c:spPr>
          </c:dPt>
          <c:dPt>
            <c:idx val="1"/>
            <c:bubble3D val="0"/>
            <c:spPr>
              <a:solidFill>
                <a:srgbClr val="ED7D31"/>
              </a:solidFill>
              <a:ln w="19050">
                <a:solidFill>
                  <a:srgbClr val="FFFFFF"/>
                </a:solidFill>
                <a:prstDash val="solid"/>
              </a:ln>
            </c:spPr>
          </c:dPt>
          <c:dPt>
            <c:idx val="2"/>
            <c:bubble3D val="0"/>
            <c:spPr>
              <a:solidFill>
                <a:srgbClr val="A5A5A5"/>
              </a:solidFill>
              <a:ln w="19050">
                <a:solidFill>
                  <a:srgbClr val="FFFFFF"/>
                </a:solidFill>
                <a:prstDash val="solid"/>
              </a:ln>
            </c:spPr>
          </c:dPt>
          <c:dPt>
            <c:idx val="3"/>
            <c:bubble3D val="0"/>
            <c:spPr>
              <a:solidFill>
                <a:srgbClr val="FFC000"/>
              </a:solidFill>
              <a:ln w="19050">
                <a:solidFill>
                  <a:srgbClr val="FFFFFF"/>
                </a:solidFill>
                <a:prstDash val="solid"/>
              </a:ln>
            </c:spPr>
          </c:dPt>
          <c:dPt>
            <c:idx val="4"/>
            <c:bubble3D val="0"/>
            <c:spPr>
              <a:solidFill>
                <a:srgbClr val="4472C4"/>
              </a:solidFill>
              <a:ln w="19050">
                <a:solidFill>
                  <a:srgbClr val="FFFFFF"/>
                </a:solidFill>
                <a:prstDash val="solid"/>
              </a:ln>
            </c:spPr>
          </c:dPt>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0"/>
            <c:showLegendKey val="0"/>
            <c:showVal val="0"/>
            <c:showCatName val="0"/>
            <c:showSerName val="0"/>
            <c:showPercent val="0"/>
            <c:showBubbleSize val="0"/>
            <c:showLeaderLines val="0"/>
          </c:dLbls>
          <c:cat>
            <c:strLit>
              <c:ptCount val="5"/>
              <c:pt idx="0">
                <c:v>社会保障和就业支出</c:v>
              </c:pt>
              <c:pt idx="1">
                <c:v>卫生健康支出</c:v>
              </c:pt>
              <c:pt idx="2">
                <c:v>城乡社区支出</c:v>
              </c:pt>
              <c:pt idx="3">
                <c:v>城乡社区环境卫生支出</c:v>
              </c:pt>
              <c:pt idx="4">
                <c:v>住房保障支出</c:v>
              </c:pt>
            </c:strLit>
          </c:cat>
          <c:val>
            <c:numRef>
              <c:f/>
              <c:numCache>
                <c:formatCode>General</c:formatCode>
                <c:ptCount val="5"/>
                <c:pt idx="0">
                  <c:v>51.08</c:v>
                </c:pt>
                <c:pt idx="1">
                  <c:v>20.32</c:v>
                </c:pt>
                <c:pt idx="2">
                  <c:v>302.82</c:v>
                </c:pt>
                <c:pt idx="3">
                  <c:v>283.71</c:v>
                </c:pt>
                <c:pt idx="4">
                  <c:v>32.65</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6</TotalTime>
  <Application>Yozo_Office27021597764231179</Application>
  <Pages>29</Pages>
  <Words>10104</Words>
  <Characters>10945</Characters>
  <Lines>626</Lines>
  <Paragraphs>244</Paragraphs>
  <CharactersWithSpaces>11025</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lenovo</dc:creator>
  <cp:lastModifiedBy>user</cp:lastModifiedBy>
  <cp:revision>0</cp:revision>
  <dcterms:created xsi:type="dcterms:W3CDTF">2014-10-29T12:08:00Z</dcterms:created>
  <dcterms:modified xsi:type="dcterms:W3CDTF">2022-08-31T02:29:46Z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2052-11.1.0.8799</vt:lpwstr>
  </property>
  <property fmtid="{D5CDD505-2E9C-101B-9397-08002B2CF9AE}" pid="3" name="ICV">
    <vt:lpwstr>925647E20DD44664B951882E6A43B66B</vt:lpwstr>
  </property>
</Properties>
</file>