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pacing w:line="560" w:lineRule="exact"/>
        <w:ind w:firstLine="60"/>
        <w:jc w:val="center"/>
        <w:rPr>
          <w:rFonts w:eastAsia="方正小标宋_GBK"/>
          <w:color w:val="auto"/>
          <w:kern w:val="0"/>
          <w:sz w:val="44"/>
          <w:szCs w:val="44"/>
          <w:lang w:val="en-US" w:eastAsia="zh-CN" w:bidi="ar-SA"/>
        </w:rPr>
      </w:pPr>
      <w:r>
        <w:rPr>
          <w:rFonts w:eastAsia="方正小标宋_GBK"/>
          <w:color w:val="auto"/>
          <w:kern w:val="0"/>
          <w:sz w:val="44"/>
          <w:szCs w:val="44"/>
          <w:lang w:eastAsia="zh-CN" w:bidi="ar-SA"/>
        </w:rPr>
        <w:t>金川县</w:t>
      </w:r>
      <w:r>
        <w:rPr>
          <w:rFonts w:eastAsia="方正小标宋_GBK" w:hint="eastAsia"/>
          <w:color w:val="auto"/>
          <w:kern w:val="0"/>
          <w:sz w:val="44"/>
          <w:szCs w:val="44"/>
          <w:lang w:eastAsia="zh-CN" w:bidi="ar-SA"/>
        </w:rPr>
        <w:t>综合行政执法</w:t>
      </w:r>
      <w:r>
        <w:rPr>
          <w:rFonts w:eastAsia="方正小标宋_GBK"/>
          <w:color w:val="auto"/>
          <w:kern w:val="0"/>
          <w:sz w:val="44"/>
          <w:szCs w:val="44"/>
          <w:lang w:val="en-US" w:eastAsia="zh-CN" w:bidi="ar-SA"/>
        </w:rPr>
        <w:t>局</w:t>
      </w:r>
    </w:p>
    <w:p>
      <w:pPr>
        <w:spacing w:line="560" w:lineRule="exact"/>
        <w:jc w:val="center"/>
        <w:rPr>
          <w:rFonts w:eastAsia="方正小标宋_GBK"/>
          <w:color w:val="auto"/>
          <w:sz w:val="44"/>
          <w:szCs w:val="44"/>
          <w:lang w:val="en-US" w:bidi="ar-SA"/>
        </w:rPr>
      </w:pPr>
      <w:r>
        <w:rPr>
          <w:rFonts w:eastAsia="方正小标宋_GBK"/>
          <w:color w:val="auto"/>
          <w:sz w:val="44"/>
          <w:szCs w:val="44"/>
          <w:lang w:val="en-US" w:eastAsia="zh-CN" w:bidi="ar-SA"/>
        </w:rPr>
        <w:t>202</w:t>
      </w:r>
      <w:r>
        <w:rPr>
          <w:rFonts w:eastAsia="方正小标宋_GBK" w:hint="eastAsia"/>
          <w:color w:val="auto"/>
          <w:sz w:val="44"/>
          <w:szCs w:val="44"/>
          <w:lang w:val="en-US" w:eastAsia="zh-CN" w:bidi="ar-SA"/>
        </w:rPr>
        <w:t>6</w:t>
      </w:r>
      <w:r>
        <w:rPr>
          <w:rFonts w:eastAsia="方正小标宋_GBK"/>
          <w:color w:val="auto"/>
          <w:sz w:val="44"/>
          <w:szCs w:val="44"/>
          <w:lang w:val="en-US" w:bidi="ar-SA"/>
        </w:rPr>
        <w:t>年部门预算编制说明</w:t>
      </w:r>
    </w:p>
    <w:p>
      <w:pPr>
        <w:spacing w:line="560" w:lineRule="exact"/>
        <w:jc w:val="center"/>
        <w:rPr>
          <w:rFonts w:eastAsia="方正小标宋_GBK"/>
          <w:color w:val="auto"/>
          <w:sz w:val="44"/>
          <w:szCs w:val="44"/>
          <w:lang w:val="en-US" w:bidi="ar-SA"/>
        </w:rPr>
      </w:pP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黑体_GBK" w:eastAsia="方正黑体_GBK" w:hint="eastAsia"/>
          <w:color w:val="auto"/>
          <w:sz w:val="32"/>
          <w:szCs w:val="32"/>
          <w:lang w:val="en-US"/>
        </w:rPr>
        <w:t>一、基本职能及主要工作</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楷体_GBK" w:eastAsia="方正楷体_GBK" w:hint="eastAsia"/>
          <w:b/>
          <w:bCs/>
          <w:color w:val="auto"/>
          <w:sz w:val="32"/>
          <w:szCs w:val="32"/>
          <w:lang w:val="en-US"/>
        </w:rPr>
        <w:t>（一）职能简介</w:t>
      </w:r>
    </w:p>
    <w:p>
      <w:pPr>
        <w:spacing w:line="560" w:lineRule="exact"/>
        <w:ind w:firstLine="640"/>
        <w:rPr>
          <w:rFonts w:ascii="Times New Roman" w:eastAsia="方正仿宋_GBK" w:cs="Times New Roman" w:hAnsi="Times New Roman" w:hint="eastAsia"/>
          <w:color w:val="auto"/>
          <w:sz w:val="32"/>
          <w:szCs w:val="32"/>
          <w:lang w:val="en-US" w:eastAsia="zh-CN"/>
        </w:rPr>
      </w:pPr>
      <w:r>
        <w:rPr>
          <w:rFonts w:eastAsia="方正仿宋_GBK"/>
          <w:color w:val="auto"/>
          <w:sz w:val="32"/>
          <w:szCs w:val="32"/>
          <w:lang w:val="en-US"/>
        </w:rPr>
        <w:t>　　</w:t>
      </w:r>
      <w:r>
        <w:rPr>
          <w:rFonts w:ascii="Times New Roman" w:eastAsia="方正仿宋_GBK" w:cs="Times New Roman" w:hAnsi="Times New Roman" w:hint="eastAsia"/>
          <w:color w:val="auto"/>
          <w:sz w:val="32"/>
          <w:szCs w:val="32"/>
          <w:lang w:val="en-US" w:eastAsia="zh-CN"/>
        </w:rPr>
        <w:t>1.履行政治领导责任，做好理论武装和思想政治工作，负责学习、宣传、贯彻执行党的理论和路线方针政策，贯彻落实党中央、省委、州委、县委的决策部署，发挥好把方向、管大局、保落实的重要作用。</w:t>
      </w:r>
    </w:p>
    <w:p>
      <w:pPr>
        <w:spacing w:line="560" w:lineRule="exact"/>
        <w:ind w:firstLine="640"/>
        <w:rPr>
          <w:rFonts w:ascii="Times New Roman" w:eastAsia="方正仿宋_GBK" w:cs="Times New Roman" w:hAnsi="Times New Roman" w:hint="eastAsia"/>
          <w:color w:val="auto"/>
          <w:sz w:val="32"/>
          <w:szCs w:val="32"/>
          <w:lang w:val="en-US" w:eastAsia="zh-CN"/>
        </w:rPr>
      </w:pPr>
      <w:r>
        <w:rPr>
          <w:rFonts w:ascii="Times New Roman" w:eastAsia="方正仿宋_GBK" w:cs="Times New Roman" w:hAnsi="Times New Roman" w:hint="eastAsia"/>
          <w:color w:val="auto"/>
          <w:sz w:val="32"/>
          <w:szCs w:val="32"/>
          <w:lang w:val="en-US" w:eastAsia="zh-CN"/>
        </w:rPr>
        <w:t>2.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工作、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pPr>
        <w:spacing w:line="560" w:lineRule="exact"/>
        <w:ind w:firstLine="640"/>
        <w:rPr>
          <w:rFonts w:ascii="Times New Roman" w:eastAsia="方正仿宋_GBK" w:cs="Times New Roman" w:hAnsi="Times New Roman" w:hint="eastAsia"/>
          <w:color w:val="auto"/>
          <w:sz w:val="32"/>
          <w:szCs w:val="32"/>
          <w:lang w:val="en-US" w:eastAsia="zh-CN"/>
        </w:rPr>
      </w:pPr>
      <w:r>
        <w:rPr>
          <w:rFonts w:ascii="Times New Roman" w:eastAsia="方正仿宋_GBK" w:cs="Times New Roman" w:hAnsi="Times New Roman" w:hint="eastAsia"/>
          <w:color w:val="auto"/>
          <w:sz w:val="32"/>
          <w:szCs w:val="32"/>
          <w:lang w:val="en-US" w:eastAsia="zh-CN"/>
        </w:rPr>
        <w:t>3.贯彻党管干部原则，加强干部队伍建设，完善干部培养选拔机制，加强干部教育管理监督。贯彻党管人才原则，加强人才队伍建设。加强对本单位工会、共青团、妇联等群团工作的领导。</w:t>
      </w:r>
    </w:p>
    <w:p>
      <w:pPr>
        <w:spacing w:line="560" w:lineRule="exact"/>
        <w:ind w:firstLine="640"/>
        <w:rPr>
          <w:rFonts w:ascii="Times New Roman" w:eastAsia="方正仿宋_GBK" w:cs="Times New Roman" w:hAnsi="Times New Roman" w:hint="eastAsia"/>
          <w:color w:val="auto"/>
          <w:sz w:val="32"/>
          <w:szCs w:val="32"/>
          <w:lang w:val="en-US" w:eastAsia="zh-CN"/>
        </w:rPr>
      </w:pPr>
      <w:r>
        <w:rPr>
          <w:rFonts w:ascii="Times New Roman" w:eastAsia="方正仿宋_GBK" w:cs="Times New Roman" w:hAnsi="Times New Roman" w:hint="eastAsia"/>
          <w:color w:val="auto"/>
          <w:sz w:val="32"/>
          <w:szCs w:val="32"/>
          <w:lang w:val="en-US" w:eastAsia="zh-CN"/>
        </w:rPr>
        <w:t>4.履行党要管党、从严治党责任，加强对本单位党的建设的领导，落实党建工作责任制。认真履行党风廉政建设主体责任，支持纪检监察机构履行监督责任。</w:t>
      </w:r>
    </w:p>
    <w:p>
      <w:pPr>
        <w:spacing w:line="560" w:lineRule="exact"/>
        <w:ind w:firstLine="640"/>
        <w:rPr>
          <w:rFonts w:ascii="Times New Roman" w:eastAsia="方正仿宋_GBK" w:cs="Times New Roman" w:hAnsi="Times New Roman" w:hint="eastAsia"/>
          <w:color w:val="auto"/>
          <w:sz w:val="32"/>
          <w:szCs w:val="32"/>
          <w:lang w:val="en-US" w:eastAsia="zh-CN"/>
        </w:rPr>
      </w:pPr>
      <w:r>
        <w:rPr>
          <w:rFonts w:ascii="Times New Roman" w:eastAsia="方正仿宋_GBK" w:cs="Times New Roman" w:hAnsi="Times New Roman" w:hint="eastAsia"/>
          <w:color w:val="auto"/>
          <w:sz w:val="32"/>
          <w:szCs w:val="32"/>
          <w:lang w:val="en-US" w:eastAsia="zh-CN"/>
        </w:rPr>
        <w:t>5.贯彻落实党中央关于综合行政执法工作的方针政策和省委、州委、县委的决策部署，在履行职责过程中坚持和加强党对综合行政执法工作的集中统一领导。主要职责是：</w:t>
      </w:r>
    </w:p>
    <w:p>
      <w:pPr>
        <w:spacing w:line="560" w:lineRule="exact"/>
        <w:ind w:firstLine="640"/>
        <w:rPr>
          <w:rFonts w:ascii="Times New Roman" w:eastAsia="方正仿宋_GBK" w:cs="Times New Roman" w:hAnsi="Times New Roman" w:hint="eastAsia"/>
          <w:color w:val="auto"/>
          <w:sz w:val="32"/>
          <w:szCs w:val="32"/>
          <w:lang w:val="en-US" w:eastAsia="zh-CN"/>
        </w:rPr>
      </w:pPr>
      <w:r>
        <w:rPr>
          <w:rFonts w:ascii="Times New Roman" w:eastAsia="方正仿宋_GBK" w:cs="Times New Roman" w:hAnsi="Times New Roman" w:hint="eastAsia"/>
          <w:color w:val="auto"/>
          <w:sz w:val="32"/>
          <w:szCs w:val="32"/>
          <w:lang w:val="en-US" w:eastAsia="zh-CN"/>
        </w:rPr>
        <w:t>6.宣传贯彻执行国家和省、州、县有关综合行政执法的政策法规；组织起草有关综合行政执法的规范性文件。</w:t>
      </w:r>
    </w:p>
    <w:p>
      <w:pPr>
        <w:spacing w:line="560" w:lineRule="exact"/>
        <w:ind w:firstLine="640"/>
        <w:rPr>
          <w:rFonts w:ascii="Times New Roman" w:eastAsia="方正仿宋_GBK" w:cs="Times New Roman" w:hAnsi="Times New Roman" w:hint="eastAsia"/>
          <w:color w:val="auto"/>
          <w:sz w:val="32"/>
          <w:szCs w:val="32"/>
          <w:lang w:val="en-US" w:eastAsia="zh-CN"/>
        </w:rPr>
      </w:pPr>
      <w:r>
        <w:rPr>
          <w:rFonts w:ascii="Times New Roman" w:eastAsia="方正仿宋_GBK" w:cs="Times New Roman" w:hAnsi="Times New Roman" w:hint="eastAsia"/>
          <w:color w:val="auto"/>
          <w:sz w:val="32"/>
          <w:szCs w:val="32"/>
          <w:lang w:val="en-US" w:eastAsia="zh-CN"/>
        </w:rPr>
        <w:t>7.实施法律、法规规定的与行政处罚权相关的行政强制权和行政执法检查权。</w:t>
      </w:r>
    </w:p>
    <w:p>
      <w:pPr>
        <w:spacing w:line="560" w:lineRule="exact"/>
        <w:ind w:firstLine="640"/>
        <w:rPr>
          <w:rFonts w:ascii="Times New Roman" w:eastAsia="方正仿宋_GBK" w:cs="Times New Roman" w:hAnsi="Times New Roman" w:hint="eastAsia"/>
          <w:color w:val="auto"/>
          <w:sz w:val="32"/>
          <w:szCs w:val="32"/>
          <w:lang w:val="en-US" w:eastAsia="zh-CN"/>
        </w:rPr>
      </w:pPr>
      <w:r>
        <w:rPr>
          <w:rFonts w:ascii="Times New Roman" w:eastAsia="方正仿宋_GBK" w:cs="Times New Roman" w:hAnsi="Times New Roman" w:hint="eastAsia"/>
          <w:color w:val="auto"/>
          <w:sz w:val="32"/>
          <w:szCs w:val="32"/>
          <w:lang w:val="en-US" w:eastAsia="zh-CN"/>
        </w:rPr>
        <w:t>8.负责受理违法综合行政执法方面法律、法规和规章行为的举报、投诉或部门移送的案件线索。</w:t>
      </w:r>
    </w:p>
    <w:p>
      <w:pPr>
        <w:spacing w:line="560" w:lineRule="exact"/>
        <w:ind w:firstLine="640"/>
        <w:rPr>
          <w:rFonts w:ascii="Times New Roman" w:eastAsia="方正仿宋_GBK" w:cs="Times New Roman" w:hAnsi="Times New Roman" w:hint="eastAsia"/>
          <w:color w:val="auto"/>
          <w:sz w:val="32"/>
          <w:szCs w:val="32"/>
          <w:lang w:val="en-US" w:eastAsia="zh-CN"/>
        </w:rPr>
      </w:pPr>
      <w:r>
        <w:rPr>
          <w:rFonts w:ascii="Times New Roman" w:eastAsia="方正仿宋_GBK" w:cs="Times New Roman" w:hAnsi="Times New Roman" w:hint="eastAsia"/>
          <w:color w:val="auto"/>
          <w:sz w:val="32"/>
          <w:szCs w:val="32"/>
          <w:lang w:val="en-US" w:eastAsia="zh-CN"/>
        </w:rPr>
        <w:t>9.负责对综合行政执法的指导、协调、监督。</w:t>
      </w:r>
    </w:p>
    <w:p>
      <w:pPr>
        <w:spacing w:line="560" w:lineRule="exact"/>
        <w:ind w:firstLine="640"/>
        <w:rPr>
          <w:rFonts w:ascii="Times New Roman" w:eastAsia="方正仿宋_GBK" w:cs="Times New Roman" w:hAnsi="Times New Roman" w:hint="eastAsia"/>
          <w:color w:val="auto"/>
          <w:sz w:val="32"/>
          <w:szCs w:val="32"/>
          <w:lang w:val="en-US" w:eastAsia="zh-CN"/>
        </w:rPr>
      </w:pPr>
      <w:r>
        <w:rPr>
          <w:rFonts w:ascii="Times New Roman" w:eastAsia="方正仿宋_GBK" w:cs="Times New Roman" w:hAnsi="Times New Roman" w:hint="eastAsia"/>
          <w:color w:val="auto"/>
          <w:sz w:val="32"/>
          <w:szCs w:val="32"/>
          <w:lang w:val="en-US" w:eastAsia="zh-CN"/>
        </w:rPr>
        <w:t>10.负责加强并指导做好综合行政执法队伍建设和执法人员的业务培训。</w:t>
      </w:r>
    </w:p>
    <w:p>
      <w:pPr>
        <w:spacing w:line="560" w:lineRule="exact"/>
        <w:ind w:firstLine="640"/>
        <w:rPr>
          <w:rFonts w:eastAsia="方正仿宋_GBK" w:hint="eastAsia"/>
          <w:sz w:val="32"/>
          <w:szCs w:val="32"/>
        </w:rPr>
      </w:pPr>
      <w:r>
        <w:rPr>
          <w:rFonts w:ascii="Times New Roman" w:eastAsia="方正仿宋_GBK" w:cs="Times New Roman" w:hAnsi="Times New Roman" w:hint="eastAsia"/>
          <w:color w:val="auto"/>
          <w:sz w:val="32"/>
          <w:szCs w:val="32"/>
          <w:lang w:val="en-US" w:eastAsia="zh-CN"/>
        </w:rPr>
        <w:t>11.承办县委、县政府交办的其他事项。</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楷体_GBK" w:eastAsia="方正楷体_GBK" w:hint="eastAsia"/>
          <w:b/>
          <w:bCs/>
          <w:color w:val="auto"/>
          <w:sz w:val="32"/>
          <w:szCs w:val="32"/>
          <w:lang w:val="en-US"/>
        </w:rPr>
        <w:t>（二）</w:t>
      </w:r>
      <w:r>
        <w:rPr>
          <w:rFonts w:eastAsia="方正楷体_GBK"/>
          <w:b/>
          <w:bCs/>
          <w:color w:val="auto"/>
          <w:sz w:val="32"/>
          <w:szCs w:val="32"/>
          <w:lang w:val="en-US"/>
        </w:rPr>
        <w:t>202</w:t>
      </w:r>
      <w:r>
        <w:rPr>
          <w:rFonts w:eastAsia="方正楷体_GBK" w:hint="eastAsia"/>
          <w:b/>
          <w:bCs/>
          <w:color w:val="auto"/>
          <w:sz w:val="32"/>
          <w:szCs w:val="32"/>
          <w:lang w:val="en-US" w:eastAsia="zh-CN"/>
        </w:rPr>
        <w:t>6</w:t>
      </w:r>
      <w:r>
        <w:rPr>
          <w:rFonts w:ascii="方正楷体_GBK" w:eastAsia="方正楷体_GBK" w:hint="eastAsia"/>
          <w:b/>
          <w:bCs/>
          <w:color w:val="auto"/>
          <w:sz w:val="32"/>
          <w:szCs w:val="32"/>
          <w:lang w:val="en-US"/>
        </w:rPr>
        <w:t>年重点工作</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firstLineChars="200" w:firstLine="640"/>
        <w:jc w:val="both"/>
        <w:rPr>
          <w:rFonts w:ascii="Times New Roman" w:eastAsia="方正仿宋_GBK" w:cs="Times New Roman" w:hAnsi="Times New Roman"/>
          <w:b w:val="0"/>
          <w:bCs w:val="0"/>
          <w:color w:val="auto"/>
          <w:sz w:val="32"/>
          <w:szCs w:val="32"/>
          <w:lang w:val="en-US" w:eastAsia="zh-CN"/>
        </w:rPr>
      </w:pPr>
      <w:r>
        <w:rPr>
          <w:rFonts w:ascii="Times New Roman" w:eastAsia="方正仿宋_GBK" w:cs="Times New Roman" w:hAnsi="Times New Roman"/>
          <w:b w:val="0"/>
          <w:bCs w:val="0"/>
          <w:color w:val="auto"/>
          <w:sz w:val="32"/>
          <w:szCs w:val="32"/>
          <w:lang w:val="en-US" w:eastAsia="zh-CN"/>
        </w:rPr>
        <w:t>2026年，我局将继续围绕全县发展大局，以推动城市治理体系和治理能力现代化为目标，重点做好以下工作：</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firstLineChars="200" w:firstLine="640"/>
        <w:jc w:val="both"/>
        <w:rPr>
          <w:rFonts w:ascii="Times New Roman" w:eastAsia="方正仿宋_GBK" w:cs="Times New Roman" w:hAnsi="Times New Roman"/>
          <w:b w:val="0"/>
          <w:bCs w:val="0"/>
          <w:color w:val="auto"/>
          <w:sz w:val="32"/>
          <w:szCs w:val="32"/>
          <w:lang w:val="en-US" w:eastAsia="zh-CN"/>
        </w:rPr>
      </w:pPr>
      <w:r>
        <w:rPr>
          <w:rFonts w:ascii="Times New Roman" w:eastAsia="方正仿宋_GBK" w:cs="Times New Roman" w:hAnsi="Times New Roman"/>
          <w:b/>
          <w:bCs/>
          <w:color w:val="auto"/>
          <w:sz w:val="32"/>
          <w:szCs w:val="32"/>
          <w:lang w:val="en-US" w:eastAsia="zh-CN"/>
        </w:rPr>
        <w:t>（一）深化“违法建设综合治理”专项行动。</w:t>
      </w:r>
      <w:r>
        <w:rPr>
          <w:rFonts w:ascii="Times New Roman" w:eastAsia="方正仿宋_GBK" w:cs="Times New Roman" w:hAnsi="Times New Roman"/>
          <w:b w:val="0"/>
          <w:bCs w:val="0"/>
          <w:color w:val="auto"/>
          <w:sz w:val="32"/>
          <w:szCs w:val="32"/>
          <w:lang w:val="en-US" w:eastAsia="zh-CN"/>
        </w:rPr>
        <w:t>保持高压态势，按照“日常巡查</w:t>
      </w:r>
      <w:r>
        <w:rPr>
          <w:rFonts w:ascii="Times New Roman" w:eastAsia="宋体" w:cs="Times New Roman" w:hAnsi="Times New Roman"/>
          <w:b w:val="0"/>
          <w:bCs w:val="0"/>
          <w:color w:val="auto"/>
          <w:sz w:val="32"/>
          <w:szCs w:val="32"/>
          <w:lang w:val="en-US" w:eastAsia="zh-CN"/>
        </w:rPr>
        <w:t>＋</w:t>
      </w:r>
      <w:r>
        <w:rPr>
          <w:rFonts w:ascii="Times New Roman" w:eastAsia="方正仿宋_GBK" w:cs="Times New Roman" w:hAnsi="Times New Roman"/>
          <w:b w:val="0"/>
          <w:bCs w:val="0"/>
          <w:color w:val="auto"/>
          <w:sz w:val="32"/>
          <w:szCs w:val="32"/>
          <w:lang w:val="en-US" w:eastAsia="zh-CN"/>
        </w:rPr>
        <w:t>群众举报</w:t>
      </w:r>
      <w:r>
        <w:rPr>
          <w:rFonts w:ascii="宋体" w:eastAsia="宋体" w:cs="宋体" w:hint="eastAsia"/>
          <w:b w:val="0"/>
          <w:bCs w:val="0"/>
          <w:color w:val="auto"/>
          <w:sz w:val="32"/>
          <w:szCs w:val="32"/>
          <w:lang w:val="en-US" w:eastAsia="zh-CN"/>
        </w:rPr>
        <w:t>＋</w:t>
      </w:r>
      <w:r>
        <w:rPr>
          <w:rFonts w:ascii="Times New Roman" w:eastAsia="方正仿宋_GBK" w:cs="Times New Roman" w:hAnsi="Times New Roman" w:hint="eastAsia"/>
          <w:b w:val="0"/>
          <w:bCs w:val="0"/>
          <w:color w:val="auto"/>
          <w:sz w:val="32"/>
          <w:szCs w:val="32"/>
          <w:lang w:val="en-US" w:eastAsia="zh-CN"/>
        </w:rPr>
        <w:t>案件移送</w:t>
      </w:r>
      <w:r>
        <w:rPr>
          <w:rFonts w:ascii="Times New Roman" w:eastAsia="方正仿宋_GBK" w:cs="Times New Roman" w:hAnsi="Times New Roman"/>
          <w:b w:val="0"/>
          <w:bCs w:val="0"/>
          <w:color w:val="auto"/>
          <w:sz w:val="32"/>
          <w:szCs w:val="32"/>
          <w:lang w:val="en-US" w:eastAsia="zh-CN"/>
        </w:rPr>
        <w:t>”机制，坚决遏制新增违建。加大对存量违建的分类处置力度，将治理成果制度化、长效化。</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firstLineChars="200" w:firstLine="640"/>
        <w:jc w:val="both"/>
        <w:rPr>
          <w:rFonts w:ascii="Times New Roman" w:eastAsia="方正仿宋_GBK" w:cs="Times New Roman" w:hAnsi="Times New Roman"/>
          <w:b w:val="0"/>
          <w:bCs w:val="0"/>
          <w:color w:val="auto"/>
          <w:sz w:val="32"/>
          <w:szCs w:val="32"/>
          <w:lang w:val="en-US" w:eastAsia="zh-CN"/>
        </w:rPr>
      </w:pPr>
      <w:r>
        <w:rPr>
          <w:rFonts w:ascii="Times New Roman" w:eastAsia="方正仿宋_GBK" w:cs="Times New Roman" w:hAnsi="Times New Roman"/>
          <w:b/>
          <w:bCs/>
          <w:color w:val="auto"/>
          <w:sz w:val="32"/>
          <w:szCs w:val="32"/>
          <w:lang w:val="en-US" w:eastAsia="zh-CN"/>
        </w:rPr>
        <w:t>（二）巩固“执法规范与服务升级”行动。</w:t>
      </w:r>
      <w:r>
        <w:rPr>
          <w:rFonts w:ascii="Times New Roman" w:eastAsia="方正仿宋_GBK" w:cs="Times New Roman" w:hAnsi="Times New Roman"/>
          <w:b w:val="0"/>
          <w:bCs w:val="0"/>
          <w:color w:val="auto"/>
          <w:sz w:val="32"/>
          <w:szCs w:val="32"/>
          <w:lang w:val="en-US" w:eastAsia="zh-CN"/>
        </w:rPr>
        <w:t>持续完善执法制度体系，强化法制审核与执法监督，提升群众诉求解决满意度。加强执法人员全员轮训和专业化培训，打造一支政治坚定、作风优良、纪律严明、人民满意的综合行政执法铁军。</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firstLineChars="200" w:firstLine="640"/>
        <w:jc w:val="both"/>
        <w:rPr>
          <w:rFonts w:ascii="Times New Roman" w:eastAsia="方正仿宋_GBK" w:cs="Times New Roman" w:hAnsi="Times New Roman"/>
          <w:b w:val="0"/>
          <w:bCs w:val="0"/>
          <w:color w:val="auto"/>
          <w:sz w:val="32"/>
          <w:szCs w:val="32"/>
          <w:lang w:val="en-US" w:eastAsia="zh-CN"/>
        </w:rPr>
      </w:pPr>
      <w:r>
        <w:rPr>
          <w:rFonts w:ascii="Times New Roman" w:eastAsia="方正仿宋_GBK" w:cs="Times New Roman" w:hAnsi="Times New Roman"/>
          <w:b/>
          <w:bCs/>
          <w:color w:val="auto"/>
          <w:sz w:val="32"/>
          <w:szCs w:val="32"/>
          <w:lang w:val="en-US" w:eastAsia="zh-CN"/>
        </w:rPr>
        <w:t>（三）开展“市场秩序净化守护”行动。</w:t>
      </w:r>
      <w:r>
        <w:rPr>
          <w:rFonts w:ascii="Times New Roman" w:eastAsia="方正仿宋_GBK" w:cs="Times New Roman" w:hAnsi="Times New Roman"/>
          <w:b w:val="0"/>
          <w:bCs w:val="0"/>
          <w:color w:val="auto"/>
          <w:sz w:val="32"/>
          <w:szCs w:val="32"/>
          <w:lang w:val="en-US" w:eastAsia="zh-CN"/>
        </w:rPr>
        <w:t>实施“城市更新提质”，提升城市品质与安全韧性。聚焦食品安全、产品质量、价格欺诈、虚假宣传等群众关切，加大执法检查力度。深入开展交通运输领域“打非治违”，保障路域安全。深入开展“扫黄打非”专项行动，坚决封堵查缴政治性非法出版物、加大对侵犯知识产权的打击力度</w:t>
      </w:r>
      <w:r>
        <w:rPr>
          <w:rFonts w:ascii="Times New Roman" w:eastAsia="方正仿宋_GBK" w:cs="Times New Roman" w:hAnsi="Times New Roman" w:hint="eastAsia"/>
          <w:b w:val="0"/>
          <w:bCs w:val="0"/>
          <w:color w:val="auto"/>
          <w:sz w:val="32"/>
          <w:szCs w:val="32"/>
          <w:lang w:val="en-US" w:eastAsia="zh-CN"/>
        </w:rPr>
        <w:t>。持续开展“十年禁渔”，严厉打击非法捕捞。</w:t>
      </w:r>
      <w:r>
        <w:rPr>
          <w:rFonts w:ascii="Times New Roman" w:eastAsia="方正仿宋_GBK" w:cs="Times New Roman" w:hAnsi="Times New Roman"/>
          <w:b w:val="0"/>
          <w:bCs w:val="0"/>
          <w:color w:val="auto"/>
          <w:sz w:val="32"/>
          <w:szCs w:val="32"/>
          <w:lang w:val="en-US" w:eastAsia="zh-CN"/>
        </w:rPr>
        <w:t>农业投入品常态化监管，严厉打击违法违规经营、使用禁限用农兽药</w:t>
      </w:r>
      <w:r>
        <w:rPr>
          <w:rFonts w:ascii="Times New Roman" w:eastAsia="方正仿宋_GBK" w:cs="Times New Roman" w:hAnsi="Times New Roman" w:hint="eastAsia"/>
          <w:b w:val="0"/>
          <w:bCs w:val="0"/>
          <w:color w:val="auto"/>
          <w:sz w:val="32"/>
          <w:szCs w:val="32"/>
          <w:lang w:val="en-US" w:eastAsia="zh-CN"/>
        </w:rPr>
        <w:t>、</w:t>
      </w:r>
      <w:r>
        <w:rPr>
          <w:rFonts w:ascii="Times New Roman" w:eastAsia="方正仿宋_GBK" w:cs="Times New Roman" w:hAnsi="Times New Roman"/>
          <w:b w:val="0"/>
          <w:bCs w:val="0"/>
          <w:color w:val="auto"/>
          <w:sz w:val="32"/>
          <w:szCs w:val="32"/>
          <w:lang w:val="en-US" w:eastAsia="zh-CN"/>
        </w:rPr>
        <w:t>假劣农资行为。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黑体_GBK" w:eastAsia="方正黑体_GBK" w:hint="eastAsia"/>
          <w:color w:val="auto"/>
          <w:sz w:val="32"/>
          <w:szCs w:val="32"/>
          <w:lang w:val="en-US"/>
        </w:rPr>
        <w:t>二、部门预算单位构成</w:t>
      </w:r>
    </w:p>
    <w:p>
      <w:pPr>
        <w:spacing w:line="560" w:lineRule="exact"/>
        <w:ind w:firstLine="640"/>
        <w:rPr>
          <w:rFonts w:eastAsia="方正仿宋_GBK" w:hint="eastAsia"/>
          <w:color w:val="auto"/>
          <w:sz w:val="32"/>
          <w:szCs w:val="32"/>
          <w:lang w:val="en-US" w:eastAsia="zh-CN"/>
        </w:rPr>
      </w:pPr>
      <w:r>
        <w:rPr>
          <w:rFonts w:eastAsia="方正仿宋_GBK" w:hint="eastAsia"/>
          <w:color w:val="auto"/>
          <w:sz w:val="32"/>
          <w:szCs w:val="32"/>
          <w:lang w:val="en-US" w:eastAsia="zh-CN"/>
        </w:rPr>
        <w:t>金川县综合行政执法</w:t>
      </w:r>
      <w:r>
        <w:rPr>
          <w:rFonts w:eastAsia="方正仿宋_GBK"/>
          <w:color w:val="auto"/>
          <w:sz w:val="32"/>
          <w:szCs w:val="32"/>
          <w:lang w:val="en-US"/>
        </w:rPr>
        <w:t>局下属二级预算单位</w:t>
      </w:r>
      <w:r>
        <w:rPr>
          <w:rFonts w:eastAsia="方正仿宋_GBK" w:hint="eastAsia"/>
          <w:color w:val="auto"/>
          <w:sz w:val="32"/>
          <w:szCs w:val="32"/>
          <w:lang w:val="en-US" w:eastAsia="zh-CN"/>
        </w:rPr>
        <w:t>2</w:t>
      </w:r>
      <w:r>
        <w:rPr>
          <w:rFonts w:eastAsia="方正仿宋_GBK"/>
          <w:color w:val="auto"/>
          <w:sz w:val="32"/>
          <w:szCs w:val="32"/>
          <w:lang w:val="en-US"/>
        </w:rPr>
        <w:t>个，其中行政单位1个，参照公务员法管理的事业单位</w:t>
      </w:r>
      <w:r>
        <w:rPr>
          <w:rFonts w:eastAsia="方正仿宋_GBK" w:hint="eastAsia"/>
          <w:color w:val="auto"/>
          <w:sz w:val="32"/>
          <w:szCs w:val="32"/>
          <w:lang w:val="en-US" w:eastAsia="zh-CN"/>
        </w:rPr>
        <w:t>1</w:t>
      </w:r>
      <w:r>
        <w:rPr>
          <w:rFonts w:eastAsia="方正仿宋_GBK"/>
          <w:color w:val="auto"/>
          <w:sz w:val="32"/>
          <w:szCs w:val="32"/>
          <w:lang w:val="en-US"/>
        </w:rPr>
        <w:t>个。主要包括：</w:t>
      </w:r>
      <w:r>
        <w:rPr>
          <w:rFonts w:eastAsia="方正仿宋_GBK" w:hint="eastAsia"/>
          <w:color w:val="auto"/>
          <w:sz w:val="32"/>
          <w:szCs w:val="32"/>
          <w:lang w:val="en-US" w:eastAsia="zh-CN"/>
        </w:rPr>
        <w:t>金川县综合行政执法局、金川县市场监管综合行政执法中队。</w:t>
      </w:r>
    </w:p>
    <w:p>
      <w:pPr>
        <w:spacing w:line="560" w:lineRule="exact"/>
        <w:rPr>
          <w:rFonts w:ascii="方正黑体_GBK" w:eastAsia="方正黑体_GBK" w:hint="eastAsia"/>
          <w:color w:val="auto"/>
          <w:sz w:val="32"/>
          <w:szCs w:val="32"/>
          <w:lang w:val="en-US"/>
        </w:rPr>
      </w:pPr>
      <w:r>
        <w:rPr>
          <w:rFonts w:eastAsia="方正仿宋_GBK"/>
          <w:color w:val="auto"/>
          <w:sz w:val="32"/>
          <w:szCs w:val="32"/>
          <w:lang w:val="en-US"/>
        </w:rPr>
        <w:t>　</w:t>
      </w:r>
      <w:r>
        <w:rPr>
          <w:rFonts w:eastAsia="方正仿宋_GBK"/>
          <w:color w:val="auto"/>
          <w:sz w:val="32"/>
          <w:szCs w:val="32"/>
          <w:lang w:val="en-US"/>
        </w:rPr>
        <w:t xml:space="preserve">  </w:t>
      </w:r>
      <w:r>
        <w:rPr>
          <w:rFonts w:ascii="方正黑体_GBK" w:eastAsia="方正黑体_GBK" w:hint="eastAsia"/>
          <w:color w:val="auto"/>
          <w:sz w:val="32"/>
          <w:szCs w:val="32"/>
          <w:lang w:val="en-US"/>
        </w:rPr>
        <w:t>三、收支预算情况说明</w:t>
      </w:r>
    </w:p>
    <w:p>
      <w:pPr>
        <w:spacing w:line="560" w:lineRule="exact"/>
        <w:ind w:firstLine="640"/>
        <w:rPr>
          <w:rFonts w:eastAsia="方正仿宋_GBK"/>
          <w:color w:val="auto"/>
          <w:sz w:val="32"/>
          <w:szCs w:val="32"/>
          <w:lang w:val="en-US" w:eastAsia="zh-CN"/>
        </w:rPr>
      </w:pPr>
      <w:r>
        <w:rPr>
          <w:rFonts w:eastAsia="方正仿宋_GBK"/>
          <w:color w:val="auto"/>
          <w:sz w:val="32"/>
          <w:szCs w:val="32"/>
          <w:lang w:val="en-US"/>
        </w:rPr>
        <w:t>按照综合预算的原则，</w:t>
      </w:r>
      <w:r>
        <w:rPr>
          <w:rFonts w:eastAsia="方正仿宋_GBK" w:hint="eastAsia"/>
          <w:color w:val="auto"/>
          <w:sz w:val="32"/>
          <w:szCs w:val="32"/>
          <w:lang w:val="en-US" w:eastAsia="zh-CN"/>
        </w:rPr>
        <w:t>金川县综合行政执法</w:t>
      </w:r>
      <w:r>
        <w:rPr>
          <w:rFonts w:eastAsia="方正仿宋_GBK"/>
          <w:color w:val="auto"/>
          <w:sz w:val="32"/>
          <w:szCs w:val="32"/>
          <w:lang w:val="en-US"/>
        </w:rPr>
        <w:t>局所有收入和支出均纳入部门预算管理。收入包括：一般公共预算拨款收入</w:t>
      </w:r>
      <w:r>
        <w:rPr>
          <w:rFonts w:eastAsia="方正仿宋_GBK" w:hint="eastAsia"/>
          <w:color w:val="auto"/>
          <w:sz w:val="32"/>
          <w:szCs w:val="32"/>
          <w:lang w:val="en-US" w:eastAsia="zh-CN"/>
        </w:rPr>
        <w:t>，</w:t>
      </w:r>
      <w:r>
        <w:rPr>
          <w:rFonts w:eastAsia="方正仿宋_GBK"/>
          <w:color w:val="auto"/>
          <w:sz w:val="32"/>
          <w:szCs w:val="32"/>
          <w:lang w:val="en-US"/>
        </w:rPr>
        <w:t>支出包括：一般公共服务支出、社会保障和就业支出、医疗卫生与计划生育支出、住房保障支出。</w:t>
      </w:r>
      <w:r>
        <w:rPr>
          <w:rFonts w:eastAsia="方正仿宋_GBK" w:hint="eastAsia"/>
          <w:color w:val="auto"/>
          <w:sz w:val="32"/>
          <w:szCs w:val="32"/>
          <w:lang w:val="en-US" w:eastAsia="zh-CN"/>
        </w:rPr>
        <w:t>金川县综合行政执法</w:t>
      </w:r>
      <w:r>
        <w:rPr>
          <w:rFonts w:eastAsia="方正仿宋_GBK"/>
          <w:color w:val="auto"/>
          <w:sz w:val="32"/>
          <w:szCs w:val="32"/>
          <w:lang w:val="en-US"/>
        </w:rPr>
        <w:t>局202</w:t>
      </w:r>
      <w:r>
        <w:rPr>
          <w:rFonts w:eastAsia="方正仿宋_GBK" w:hint="eastAsia"/>
          <w:color w:val="auto"/>
          <w:sz w:val="32"/>
          <w:szCs w:val="32"/>
          <w:lang w:val="en-US" w:eastAsia="zh-CN"/>
        </w:rPr>
        <w:t>6</w:t>
      </w:r>
      <w:r>
        <w:rPr>
          <w:rFonts w:eastAsia="方正仿宋_GBK"/>
          <w:color w:val="auto"/>
          <w:sz w:val="32"/>
          <w:szCs w:val="32"/>
          <w:lang w:val="en-US"/>
        </w:rPr>
        <w:t>年收支总预算</w:t>
      </w:r>
      <w:r>
        <w:rPr>
          <w:rFonts w:eastAsia="方正仿宋_GBK" w:hint="eastAsia"/>
          <w:color w:val="auto"/>
          <w:sz w:val="32"/>
          <w:szCs w:val="32"/>
          <w:lang w:val="en-US" w:eastAsia="zh-CN"/>
        </w:rPr>
        <w:t>1190.20</w:t>
      </w:r>
      <w:r>
        <w:rPr>
          <w:rFonts w:eastAsia="方正仿宋_GBK"/>
          <w:color w:val="auto"/>
          <w:sz w:val="32"/>
          <w:szCs w:val="32"/>
          <w:lang w:val="en-US"/>
        </w:rPr>
        <w:t>万元，比202</w:t>
      </w:r>
      <w:r>
        <w:rPr>
          <w:rFonts w:eastAsia="方正仿宋_GBK" w:hint="eastAsia"/>
          <w:color w:val="auto"/>
          <w:sz w:val="32"/>
          <w:szCs w:val="32"/>
          <w:lang w:val="en-US" w:eastAsia="zh-CN"/>
        </w:rPr>
        <w:t>5</w:t>
      </w:r>
      <w:r>
        <w:rPr>
          <w:rFonts w:eastAsia="方正仿宋_GBK"/>
          <w:color w:val="auto"/>
          <w:sz w:val="32"/>
          <w:szCs w:val="32"/>
          <w:lang w:val="en-US"/>
        </w:rPr>
        <w:t>年收支预算总数</w:t>
      </w:r>
      <w:r>
        <w:rPr>
          <w:rFonts w:eastAsia="方正仿宋_GBK" w:hint="eastAsia"/>
          <w:color w:val="auto"/>
          <w:sz w:val="32"/>
          <w:szCs w:val="32"/>
          <w:lang w:val="en-US" w:eastAsia="zh-CN"/>
        </w:rPr>
        <w:t>减少5.55</w:t>
      </w:r>
      <w:r>
        <w:rPr>
          <w:rFonts w:eastAsia="方正仿宋_GBK"/>
          <w:color w:val="auto"/>
          <w:sz w:val="32"/>
          <w:szCs w:val="32"/>
          <w:lang w:val="en-US"/>
        </w:rPr>
        <w:t>万元，主要原因是</w:t>
      </w:r>
      <w:r>
        <w:rPr>
          <w:rFonts w:eastAsia="方正仿宋_GBK" w:hint="eastAsia"/>
          <w:color w:val="auto"/>
          <w:sz w:val="32"/>
          <w:szCs w:val="32"/>
          <w:lang w:val="en-US" w:eastAsia="zh-CN"/>
        </w:rPr>
        <w:t>2025年机构改革撤销综合行政执法综合服务中心，人员划转到其他单位故预算较上年减少。</w:t>
      </w:r>
    </w:p>
    <w:p>
      <w:pPr>
        <w:spacing w:line="560" w:lineRule="exact"/>
        <w:ind w:firstLineChars="200" w:firstLine="640"/>
        <w:rPr>
          <w:rFonts w:eastAsia="方正仿宋_GBK"/>
          <w:color w:val="auto"/>
          <w:sz w:val="32"/>
          <w:szCs w:val="32"/>
          <w:lang w:val="en-US"/>
        </w:rPr>
      </w:pPr>
      <w:r>
        <w:rPr>
          <w:rFonts w:ascii="方正楷体_GBK" w:eastAsia="方正楷体_GBK" w:hint="eastAsia"/>
          <w:b/>
          <w:bCs/>
          <w:color w:val="auto"/>
          <w:sz w:val="32"/>
          <w:szCs w:val="32"/>
          <w:lang w:val="en-US"/>
        </w:rPr>
        <w:t>（一）收入预算情况</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金川县综合行政执法局</w:t>
      </w:r>
      <w:r>
        <w:rPr>
          <w:rFonts w:eastAsia="方正仿宋_GBK"/>
          <w:color w:val="auto"/>
          <w:sz w:val="32"/>
          <w:szCs w:val="32"/>
          <w:lang w:val="en-US"/>
        </w:rPr>
        <w:t>202</w:t>
      </w:r>
      <w:r>
        <w:rPr>
          <w:rFonts w:eastAsia="方正仿宋_GBK" w:hint="eastAsia"/>
          <w:color w:val="auto"/>
          <w:sz w:val="32"/>
          <w:szCs w:val="32"/>
          <w:lang w:val="en-US" w:eastAsia="zh-CN"/>
        </w:rPr>
        <w:t>6</w:t>
      </w:r>
      <w:r>
        <w:rPr>
          <w:rFonts w:eastAsia="方正仿宋_GBK"/>
          <w:color w:val="auto"/>
          <w:sz w:val="32"/>
          <w:szCs w:val="32"/>
          <w:lang w:val="en-US"/>
        </w:rPr>
        <w:t>年收入预算</w:t>
      </w:r>
      <w:r>
        <w:rPr>
          <w:rFonts w:eastAsia="方正仿宋_GBK" w:hint="eastAsia"/>
          <w:color w:val="auto"/>
          <w:sz w:val="32"/>
          <w:szCs w:val="32"/>
          <w:lang w:val="en-US" w:eastAsia="zh-CN"/>
        </w:rPr>
        <w:t>1190.20</w:t>
      </w:r>
      <w:r>
        <w:rPr>
          <w:rFonts w:eastAsia="方正仿宋_GBK"/>
          <w:color w:val="auto"/>
          <w:sz w:val="32"/>
          <w:szCs w:val="32"/>
          <w:lang w:val="en-US"/>
        </w:rPr>
        <w:t>万元，其中：一般公共预算拨款收入</w:t>
      </w:r>
      <w:r>
        <w:rPr>
          <w:rFonts w:eastAsia="方正仿宋_GBK" w:hint="eastAsia"/>
          <w:color w:val="auto"/>
          <w:sz w:val="32"/>
          <w:szCs w:val="32"/>
          <w:lang w:val="en-US" w:eastAsia="zh-CN"/>
        </w:rPr>
        <w:t>1190.20</w:t>
      </w:r>
      <w:r>
        <w:rPr>
          <w:rFonts w:eastAsia="方正仿宋_GBK"/>
          <w:color w:val="auto"/>
          <w:sz w:val="32"/>
          <w:szCs w:val="32"/>
          <w:lang w:val="en-US"/>
        </w:rPr>
        <w:t>万元，占</w:t>
      </w:r>
      <w:r>
        <w:rPr>
          <w:rFonts w:eastAsia="方正仿宋_GBK" w:hint="eastAsia"/>
          <w:color w:val="auto"/>
          <w:sz w:val="32"/>
          <w:szCs w:val="32"/>
          <w:lang w:val="en-US" w:eastAsia="zh-CN"/>
        </w:rPr>
        <w:t>100</w:t>
      </w:r>
      <w:r>
        <w:rPr>
          <w:rFonts w:eastAsia="方正仿宋_GBK"/>
          <w:color w:val="auto"/>
          <w:sz w:val="32"/>
          <w:szCs w:val="32"/>
          <w:lang w:val="en-US"/>
        </w:rPr>
        <w:t>%。</w:t>
      </w:r>
    </w:p>
    <w:p>
      <w:pPr>
        <w:spacing w:line="560" w:lineRule="exact"/>
        <w:ind w:firstLineChars="200" w:firstLine="640"/>
        <w:rPr>
          <w:rFonts w:eastAsia="方正仿宋_GBK"/>
          <w:color w:val="auto"/>
          <w:sz w:val="32"/>
          <w:szCs w:val="32"/>
          <w:lang w:val="en-US"/>
        </w:rPr>
      </w:pPr>
      <w:r>
        <w:rPr>
          <w:rFonts w:ascii="方正楷体_GBK" w:eastAsia="方正楷体_GBK" w:hint="eastAsia"/>
          <w:b/>
          <w:bCs/>
          <w:color w:val="auto"/>
          <w:sz w:val="32"/>
          <w:szCs w:val="32"/>
          <w:lang w:val="en-US"/>
        </w:rPr>
        <w:t>（二）支出预算情况</w:t>
      </w:r>
    </w:p>
    <w:p>
      <w:pPr>
        <w:spacing w:line="560" w:lineRule="exact"/>
        <w:ind w:firstLine="640"/>
        <w:rPr>
          <w:rFonts w:eastAsia="方正仿宋_GBK"/>
          <w:color w:val="auto"/>
          <w:sz w:val="32"/>
          <w:szCs w:val="32"/>
          <w:lang w:val="en-US"/>
        </w:rPr>
      </w:pPr>
      <w:r>
        <w:rPr>
          <w:rFonts w:eastAsia="方正仿宋_GBK" w:hint="eastAsia"/>
          <w:color w:val="auto"/>
          <w:sz w:val="32"/>
          <w:szCs w:val="32"/>
          <w:lang w:val="en-US" w:eastAsia="zh-CN"/>
        </w:rPr>
        <w:t>金川县综合行政执法局</w:t>
      </w:r>
      <w:r>
        <w:rPr>
          <w:rFonts w:eastAsia="方正仿宋_GBK"/>
          <w:color w:val="auto"/>
          <w:sz w:val="32"/>
          <w:szCs w:val="32"/>
          <w:lang w:val="en-US"/>
        </w:rPr>
        <w:t>202</w:t>
      </w:r>
      <w:r>
        <w:rPr>
          <w:rFonts w:eastAsia="方正仿宋_GBK" w:hint="eastAsia"/>
          <w:color w:val="auto"/>
          <w:sz w:val="32"/>
          <w:szCs w:val="32"/>
          <w:lang w:val="en-US" w:eastAsia="zh-CN"/>
        </w:rPr>
        <w:t>6</w:t>
      </w:r>
      <w:r>
        <w:rPr>
          <w:rFonts w:eastAsia="方正仿宋_GBK"/>
          <w:color w:val="auto"/>
          <w:sz w:val="32"/>
          <w:szCs w:val="32"/>
          <w:lang w:val="en-US"/>
        </w:rPr>
        <w:t>年支出预算</w:t>
      </w:r>
      <w:r>
        <w:rPr>
          <w:rFonts w:eastAsia="方正仿宋_GBK" w:hint="eastAsia"/>
          <w:color w:val="auto"/>
          <w:sz w:val="32"/>
          <w:szCs w:val="32"/>
          <w:lang w:val="en-US" w:eastAsia="zh-CN"/>
        </w:rPr>
        <w:t>1190.20</w:t>
      </w:r>
      <w:r>
        <w:rPr>
          <w:rFonts w:eastAsia="方正仿宋_GBK"/>
          <w:color w:val="auto"/>
          <w:sz w:val="32"/>
          <w:szCs w:val="32"/>
          <w:lang w:val="en-US"/>
        </w:rPr>
        <w:t>万元，其中：基本支出</w:t>
      </w:r>
      <w:r>
        <w:rPr>
          <w:rFonts w:eastAsia="方正仿宋_GBK" w:hint="eastAsia"/>
          <w:color w:val="auto"/>
          <w:sz w:val="32"/>
          <w:szCs w:val="32"/>
          <w:lang w:val="en-US" w:eastAsia="zh-CN"/>
        </w:rPr>
        <w:t>1190.20</w:t>
      </w:r>
      <w:r>
        <w:rPr>
          <w:rFonts w:eastAsia="方正仿宋_GBK"/>
          <w:color w:val="auto"/>
          <w:sz w:val="32"/>
          <w:szCs w:val="32"/>
          <w:lang w:val="en-US"/>
        </w:rPr>
        <w:t>万元，占</w:t>
      </w:r>
      <w:r>
        <w:rPr>
          <w:rFonts w:eastAsia="方正仿宋_GBK" w:hint="eastAsia"/>
          <w:color w:val="auto"/>
          <w:sz w:val="32"/>
          <w:szCs w:val="32"/>
          <w:lang w:val="en-US" w:eastAsia="zh-CN"/>
        </w:rPr>
        <w:t>100</w:t>
      </w:r>
      <w:r>
        <w:rPr>
          <w:rFonts w:eastAsia="方正仿宋_GBK"/>
          <w:color w:val="auto"/>
          <w:sz w:val="32"/>
          <w:szCs w:val="32"/>
          <w:lang w:val="en-US"/>
        </w:rPr>
        <w:t>%</w:t>
      </w:r>
      <w:r>
        <w:rPr>
          <w:rFonts w:eastAsia="方正仿宋_GBK" w:hint="eastAsia"/>
          <w:color w:val="auto"/>
          <w:sz w:val="32"/>
          <w:szCs w:val="32"/>
          <w:lang w:val="en-US" w:eastAsia="zh-CN"/>
        </w:rPr>
        <w:t>。</w:t>
      </w:r>
      <w:r>
        <w:rPr>
          <w:rFonts w:eastAsia="方正仿宋_GBK"/>
          <w:color w:val="auto"/>
          <w:sz w:val="32"/>
          <w:szCs w:val="32"/>
          <w:lang w:val="en-US"/>
        </w:rPr>
        <w:t>　</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color w:val="auto"/>
          <w:sz w:val="32"/>
          <w:szCs w:val="32"/>
          <w:lang w:val="en-US"/>
        </w:rPr>
        <w:t xml:space="preserve">   </w:t>
      </w:r>
      <w:r>
        <w:rPr>
          <w:rFonts w:ascii="方正黑体_GBK" w:eastAsia="方正黑体_GBK" w:hint="eastAsia"/>
          <w:color w:val="auto"/>
          <w:sz w:val="32"/>
          <w:szCs w:val="32"/>
          <w:lang w:val="en-US"/>
        </w:rPr>
        <w:t>四、财政拨款收支预算情况说明</w:t>
      </w:r>
    </w:p>
    <w:p>
      <w:pPr>
        <w:spacing w:line="560" w:lineRule="exact"/>
        <w:ind w:firstLineChars="250" w:firstLine="800"/>
        <w:rPr>
          <w:rFonts w:eastAsia="方正仿宋_GBK"/>
          <w:color w:val="auto"/>
          <w:sz w:val="32"/>
          <w:szCs w:val="32"/>
          <w:lang w:val="en-US" w:eastAsia="zh-CN"/>
        </w:rPr>
      </w:pPr>
      <w:r>
        <w:rPr>
          <w:rFonts w:eastAsia="方正仿宋_GBK" w:hint="eastAsia"/>
          <w:color w:val="auto"/>
          <w:sz w:val="32"/>
          <w:szCs w:val="32"/>
          <w:lang w:val="en-US" w:eastAsia="zh-CN"/>
        </w:rPr>
        <w:t>金川县综合行政执法</w:t>
      </w:r>
      <w:r>
        <w:rPr>
          <w:rFonts w:eastAsia="方正仿宋_GBK"/>
          <w:color w:val="auto"/>
          <w:sz w:val="32"/>
          <w:szCs w:val="32"/>
          <w:lang w:val="en-US"/>
        </w:rPr>
        <w:t>局202</w:t>
      </w:r>
      <w:r>
        <w:rPr>
          <w:rFonts w:eastAsia="方正仿宋_GBK" w:hint="eastAsia"/>
          <w:color w:val="auto"/>
          <w:sz w:val="32"/>
          <w:szCs w:val="32"/>
          <w:lang w:val="en-US" w:eastAsia="zh-CN"/>
        </w:rPr>
        <w:t>6</w:t>
      </w:r>
      <w:r>
        <w:rPr>
          <w:rFonts w:eastAsia="方正仿宋_GBK"/>
          <w:color w:val="auto"/>
          <w:sz w:val="32"/>
          <w:szCs w:val="32"/>
          <w:lang w:val="en-US"/>
        </w:rPr>
        <w:t>年收支总预算</w:t>
      </w:r>
      <w:r>
        <w:rPr>
          <w:rFonts w:eastAsia="方正仿宋_GBK" w:hint="eastAsia"/>
          <w:color w:val="auto"/>
          <w:sz w:val="32"/>
          <w:szCs w:val="32"/>
          <w:lang w:val="en-US" w:eastAsia="zh-CN"/>
        </w:rPr>
        <w:t>1190.20</w:t>
      </w:r>
      <w:r>
        <w:rPr>
          <w:rFonts w:eastAsia="方正仿宋_GBK"/>
          <w:color w:val="auto"/>
          <w:sz w:val="32"/>
          <w:szCs w:val="32"/>
          <w:lang w:val="en-US"/>
        </w:rPr>
        <w:t>万元，比202</w:t>
      </w:r>
      <w:r>
        <w:rPr>
          <w:rFonts w:eastAsia="方正仿宋_GBK" w:hint="eastAsia"/>
          <w:color w:val="auto"/>
          <w:sz w:val="32"/>
          <w:szCs w:val="32"/>
          <w:lang w:val="en-US" w:eastAsia="zh-CN"/>
        </w:rPr>
        <w:t>5</w:t>
      </w:r>
      <w:r>
        <w:rPr>
          <w:rFonts w:eastAsia="方正仿宋_GBK"/>
          <w:color w:val="auto"/>
          <w:sz w:val="32"/>
          <w:szCs w:val="32"/>
          <w:lang w:val="en-US"/>
        </w:rPr>
        <w:t>年收支预算总数</w:t>
      </w:r>
      <w:r>
        <w:rPr>
          <w:rFonts w:eastAsia="方正仿宋_GBK" w:hint="eastAsia"/>
          <w:color w:val="auto"/>
          <w:sz w:val="32"/>
          <w:szCs w:val="32"/>
          <w:lang w:val="en-US" w:eastAsia="zh-CN"/>
        </w:rPr>
        <w:t>减少5.55</w:t>
      </w:r>
      <w:r>
        <w:rPr>
          <w:rFonts w:eastAsia="方正仿宋_GBK"/>
          <w:color w:val="auto"/>
          <w:sz w:val="32"/>
          <w:szCs w:val="32"/>
          <w:lang w:val="en-US"/>
        </w:rPr>
        <w:t>万元，主要原因是</w:t>
      </w:r>
      <w:r>
        <w:rPr>
          <w:rFonts w:eastAsia="方正仿宋_GBK" w:hint="eastAsia"/>
          <w:color w:val="auto"/>
          <w:sz w:val="32"/>
          <w:szCs w:val="32"/>
          <w:lang w:val="en-US" w:eastAsia="zh-CN"/>
        </w:rPr>
        <w:t>2025年机构改革撤销综合行政执法综合服务中心，人员划转到其他单位故预算较上年减少。</w:t>
      </w:r>
    </w:p>
    <w:p>
      <w:pPr>
        <w:spacing w:line="560" w:lineRule="exact"/>
        <w:ind w:firstLineChars="100" w:firstLine="320"/>
        <w:rPr>
          <w:rFonts w:eastAsia="方正仿宋_GBK"/>
          <w:color w:val="auto"/>
          <w:sz w:val="32"/>
          <w:szCs w:val="32"/>
          <w:lang w:val="en-US"/>
        </w:rPr>
      </w:pPr>
      <w:r>
        <w:rPr>
          <w:rFonts w:eastAsia="方正仿宋_GBK"/>
          <w:color w:val="auto"/>
          <w:sz w:val="32"/>
          <w:szCs w:val="32"/>
          <w:lang w:val="en-US"/>
        </w:rPr>
        <w:t>收入包括：本年一般公共预算拨款收入</w:t>
      </w:r>
      <w:r>
        <w:rPr>
          <w:rFonts w:eastAsia="方正仿宋_GBK" w:hint="eastAsia"/>
          <w:color w:val="auto"/>
          <w:sz w:val="32"/>
          <w:szCs w:val="32"/>
          <w:lang w:val="en-US" w:eastAsia="zh-CN"/>
        </w:rPr>
        <w:t>1190.20</w:t>
      </w:r>
      <w:r>
        <w:rPr>
          <w:rFonts w:eastAsia="方正仿宋_GBK"/>
          <w:color w:val="auto"/>
          <w:sz w:val="32"/>
          <w:szCs w:val="32"/>
          <w:lang w:val="en-US"/>
        </w:rPr>
        <w:t>万元、支出包括：一般公共服务支出</w:t>
      </w:r>
      <w:r>
        <w:rPr>
          <w:rFonts w:eastAsia="方正仿宋_GBK" w:hint="eastAsia"/>
          <w:color w:val="auto"/>
          <w:sz w:val="32"/>
          <w:szCs w:val="32"/>
          <w:lang w:val="en-US" w:eastAsia="zh-CN"/>
        </w:rPr>
        <w:t>862.17</w:t>
      </w:r>
      <w:r>
        <w:rPr>
          <w:rFonts w:eastAsia="方正仿宋_GBK"/>
          <w:color w:val="auto"/>
          <w:sz w:val="32"/>
          <w:szCs w:val="32"/>
          <w:lang w:val="en-US"/>
        </w:rPr>
        <w:t>万元、社会保障和就业支出</w:t>
      </w:r>
      <w:r>
        <w:rPr>
          <w:rFonts w:eastAsia="方正仿宋_GBK" w:hint="eastAsia"/>
          <w:color w:val="auto"/>
          <w:sz w:val="32"/>
          <w:szCs w:val="32"/>
          <w:lang w:val="en-US" w:eastAsia="zh-CN"/>
        </w:rPr>
        <w:t>169.72</w:t>
      </w:r>
      <w:r>
        <w:rPr>
          <w:rFonts w:eastAsia="方正仿宋_GBK"/>
          <w:color w:val="auto"/>
          <w:sz w:val="32"/>
          <w:szCs w:val="32"/>
          <w:lang w:val="en-US"/>
        </w:rPr>
        <w:t>万元、医疗卫生与计划生育支出</w:t>
      </w:r>
      <w:r>
        <w:rPr>
          <w:rFonts w:eastAsia="方正仿宋_GBK" w:hint="eastAsia"/>
          <w:color w:val="auto"/>
          <w:sz w:val="32"/>
          <w:szCs w:val="32"/>
          <w:lang w:val="en-US" w:eastAsia="zh-CN"/>
        </w:rPr>
        <w:t>64.22</w:t>
      </w:r>
      <w:r>
        <w:rPr>
          <w:rFonts w:eastAsia="方正仿宋_GBK"/>
          <w:color w:val="auto"/>
          <w:sz w:val="32"/>
          <w:szCs w:val="32"/>
          <w:lang w:val="en-US"/>
        </w:rPr>
        <w:t>万元、住房保障支出</w:t>
      </w:r>
      <w:r>
        <w:rPr>
          <w:rFonts w:eastAsia="方正仿宋_GBK" w:hint="eastAsia"/>
          <w:color w:val="auto"/>
          <w:sz w:val="32"/>
          <w:szCs w:val="32"/>
          <w:lang w:val="en-US" w:eastAsia="zh-CN"/>
        </w:rPr>
        <w:t>94.09</w:t>
      </w:r>
      <w:r>
        <w:rPr>
          <w:rFonts w:eastAsia="方正仿宋_GBK"/>
          <w:color w:val="auto"/>
          <w:sz w:val="32"/>
          <w:szCs w:val="32"/>
          <w:lang w:val="en-US"/>
        </w:rPr>
        <w:t>万元。</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黑体_GBK" w:eastAsia="方正黑体_GBK" w:hint="eastAsia"/>
          <w:color w:val="auto"/>
          <w:sz w:val="32"/>
          <w:szCs w:val="32"/>
          <w:lang w:val="en-US"/>
        </w:rPr>
        <w:t>五、一般公共预算当年拨款情况说明</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楷体_GBK" w:eastAsia="方正楷体_GBK" w:hint="eastAsia"/>
          <w:b/>
          <w:bCs/>
          <w:color w:val="auto"/>
          <w:sz w:val="32"/>
          <w:szCs w:val="32"/>
          <w:lang w:val="en-US"/>
        </w:rPr>
        <w:t>（一）一般公共预算当年拨款规模变化情况</w:t>
      </w:r>
    </w:p>
    <w:p>
      <w:pPr>
        <w:spacing w:line="560" w:lineRule="exact"/>
        <w:ind w:firstLineChars="100" w:firstLine="320"/>
        <w:rPr>
          <w:rFonts w:eastAsia="方正仿宋_GBK"/>
          <w:color w:val="auto"/>
          <w:sz w:val="32"/>
          <w:szCs w:val="32"/>
          <w:lang w:val="en-US" w:eastAsia="zh-CN"/>
        </w:rPr>
      </w:pPr>
      <w:r>
        <w:rPr>
          <w:rFonts w:eastAsia="方正仿宋_GBK" w:hint="eastAsia"/>
          <w:color w:val="auto"/>
          <w:sz w:val="32"/>
          <w:szCs w:val="32"/>
          <w:lang w:val="en-US" w:eastAsia="zh-CN"/>
        </w:rPr>
        <w:t>金川县综合行政执法局</w:t>
      </w:r>
      <w:r>
        <w:rPr>
          <w:rFonts w:eastAsia="方正仿宋_GBK"/>
          <w:color w:val="auto"/>
          <w:sz w:val="32"/>
          <w:szCs w:val="32"/>
          <w:lang w:val="en-US"/>
        </w:rPr>
        <w:t>202</w:t>
      </w:r>
      <w:r>
        <w:rPr>
          <w:rFonts w:eastAsia="方正仿宋_GBK" w:hint="eastAsia"/>
          <w:color w:val="auto"/>
          <w:sz w:val="32"/>
          <w:szCs w:val="32"/>
          <w:lang w:val="en-US" w:eastAsia="zh-CN"/>
        </w:rPr>
        <w:t>6</w:t>
      </w:r>
      <w:r>
        <w:rPr>
          <w:rFonts w:eastAsia="方正仿宋_GBK"/>
          <w:color w:val="auto"/>
          <w:sz w:val="32"/>
          <w:szCs w:val="32"/>
          <w:lang w:val="en-US"/>
        </w:rPr>
        <w:t>年一般公共预算当年拨款</w:t>
      </w:r>
      <w:r>
        <w:rPr>
          <w:rFonts w:eastAsia="方正仿宋_GBK" w:hint="eastAsia"/>
          <w:color w:val="auto"/>
          <w:sz w:val="32"/>
          <w:szCs w:val="32"/>
          <w:lang w:val="en-US" w:eastAsia="zh-CN"/>
        </w:rPr>
        <w:t>1190.20</w:t>
      </w:r>
      <w:r>
        <w:rPr>
          <w:rFonts w:eastAsia="方正仿宋_GBK"/>
          <w:color w:val="auto"/>
          <w:sz w:val="32"/>
          <w:szCs w:val="32"/>
          <w:lang w:val="en-US"/>
        </w:rPr>
        <w:t>万元，比202</w:t>
      </w:r>
      <w:r>
        <w:rPr>
          <w:rFonts w:eastAsia="方正仿宋_GBK" w:hint="eastAsia"/>
          <w:color w:val="auto"/>
          <w:sz w:val="32"/>
          <w:szCs w:val="32"/>
          <w:lang w:val="en-US" w:eastAsia="zh-CN"/>
        </w:rPr>
        <w:t>5</w:t>
      </w:r>
      <w:r>
        <w:rPr>
          <w:rFonts w:eastAsia="方正仿宋_GBK"/>
          <w:color w:val="auto"/>
          <w:sz w:val="32"/>
          <w:szCs w:val="32"/>
          <w:lang w:val="en-US"/>
        </w:rPr>
        <w:t>年收支预算总数</w:t>
      </w:r>
      <w:r>
        <w:rPr>
          <w:rFonts w:eastAsia="方正仿宋_GBK" w:hint="eastAsia"/>
          <w:color w:val="auto"/>
          <w:sz w:val="32"/>
          <w:szCs w:val="32"/>
          <w:lang w:val="en-US" w:eastAsia="zh-CN"/>
        </w:rPr>
        <w:t>减少5.55</w:t>
      </w:r>
      <w:r>
        <w:rPr>
          <w:rFonts w:eastAsia="方正仿宋_GBK"/>
          <w:color w:val="auto"/>
          <w:sz w:val="32"/>
          <w:szCs w:val="32"/>
          <w:lang w:val="en-US"/>
        </w:rPr>
        <w:t>万元，主要原因是</w:t>
      </w:r>
      <w:r>
        <w:rPr>
          <w:rFonts w:eastAsia="方正仿宋_GBK" w:hint="eastAsia"/>
          <w:color w:val="auto"/>
          <w:sz w:val="32"/>
          <w:szCs w:val="32"/>
          <w:lang w:val="en-US" w:eastAsia="zh-CN"/>
        </w:rPr>
        <w:t>2025年机构改革撤销综合行政执法综合服务中心，人员划转到其他单位故预算较上年减少。</w:t>
      </w:r>
    </w:p>
    <w:p>
      <w:pPr>
        <w:spacing w:line="560" w:lineRule="exact"/>
        <w:ind w:firstLineChars="200" w:firstLine="640"/>
        <w:rPr>
          <w:rFonts w:eastAsia="方正仿宋_GBK"/>
          <w:color w:val="auto"/>
          <w:sz w:val="32"/>
          <w:szCs w:val="32"/>
          <w:lang w:val="en-US"/>
        </w:rPr>
      </w:pPr>
      <w:r>
        <w:rPr>
          <w:rFonts w:ascii="方正楷体_GBK" w:eastAsia="方正楷体_GBK" w:hint="eastAsia"/>
          <w:b/>
          <w:bCs/>
          <w:color w:val="auto"/>
          <w:sz w:val="32"/>
          <w:szCs w:val="32"/>
          <w:lang w:val="en-US"/>
        </w:rPr>
        <w:t>（二）一般公共预算当年拨款结构情况</w:t>
      </w:r>
    </w:p>
    <w:p>
      <w:pPr>
        <w:spacing w:line="560" w:lineRule="exact"/>
        <w:rPr>
          <w:rFonts w:eastAsia="方正仿宋_GBK"/>
          <w:color w:val="auto"/>
          <w:sz w:val="32"/>
          <w:szCs w:val="32"/>
          <w:lang w:val="en-US"/>
        </w:rPr>
      </w:pPr>
      <w:r>
        <w:rPr>
          <w:rFonts w:eastAsia="方正仿宋_GBK"/>
          <w:color w:val="auto"/>
          <w:sz w:val="32"/>
          <w:szCs w:val="32"/>
          <w:lang w:val="en-US"/>
        </w:rPr>
        <w:t>　　一般公共服务支出</w:t>
      </w:r>
      <w:r>
        <w:rPr>
          <w:rFonts w:eastAsia="方正仿宋_GBK" w:hint="eastAsia"/>
          <w:color w:val="auto"/>
          <w:sz w:val="32"/>
          <w:szCs w:val="32"/>
          <w:lang w:val="en-US" w:eastAsia="zh-CN"/>
        </w:rPr>
        <w:t>862.17</w:t>
      </w:r>
      <w:r>
        <w:rPr>
          <w:rFonts w:eastAsia="方正仿宋_GBK"/>
          <w:color w:val="auto"/>
          <w:sz w:val="32"/>
          <w:szCs w:val="32"/>
          <w:lang w:val="en-US"/>
        </w:rPr>
        <w:t>万元，占</w:t>
      </w:r>
      <w:r>
        <w:rPr>
          <w:rFonts w:eastAsia="方正仿宋_GBK" w:hint="eastAsia"/>
          <w:color w:val="auto"/>
          <w:sz w:val="32"/>
          <w:szCs w:val="32"/>
          <w:lang w:val="en-US" w:eastAsia="zh-CN"/>
        </w:rPr>
        <w:t>71.59</w:t>
      </w:r>
      <w:r>
        <w:rPr>
          <w:rFonts w:eastAsia="方正仿宋_GBK"/>
          <w:color w:val="auto"/>
          <w:sz w:val="32"/>
          <w:szCs w:val="32"/>
          <w:lang w:val="en-US"/>
        </w:rPr>
        <w:t>%；社会保障和就业支出</w:t>
      </w:r>
      <w:r>
        <w:rPr>
          <w:rFonts w:eastAsia="方正仿宋_GBK" w:hint="eastAsia"/>
          <w:color w:val="auto"/>
          <w:sz w:val="32"/>
          <w:szCs w:val="32"/>
          <w:lang w:val="en-US" w:eastAsia="zh-CN"/>
        </w:rPr>
        <w:t>169.72</w:t>
      </w:r>
      <w:r>
        <w:rPr>
          <w:rFonts w:eastAsia="方正仿宋_GBK"/>
          <w:color w:val="auto"/>
          <w:sz w:val="32"/>
          <w:szCs w:val="32"/>
          <w:lang w:val="en-US"/>
        </w:rPr>
        <w:t>万元，占</w:t>
      </w:r>
      <w:r>
        <w:rPr>
          <w:rFonts w:eastAsia="方正仿宋_GBK" w:hint="eastAsia"/>
          <w:color w:val="auto"/>
          <w:sz w:val="32"/>
          <w:szCs w:val="32"/>
          <w:lang w:val="en-US" w:eastAsia="zh-CN"/>
        </w:rPr>
        <w:t>14.42</w:t>
      </w:r>
      <w:r>
        <w:rPr>
          <w:rFonts w:eastAsia="方正仿宋_GBK"/>
          <w:color w:val="auto"/>
          <w:sz w:val="32"/>
          <w:szCs w:val="32"/>
          <w:lang w:val="en-US"/>
        </w:rPr>
        <w:t>%；医疗卫生与计划生育支出</w:t>
      </w:r>
      <w:r>
        <w:rPr>
          <w:rFonts w:eastAsia="方正仿宋_GBK" w:hint="eastAsia"/>
          <w:color w:val="auto"/>
          <w:sz w:val="32"/>
          <w:szCs w:val="32"/>
          <w:lang w:val="en-US" w:eastAsia="zh-CN"/>
        </w:rPr>
        <w:t>64.22</w:t>
      </w:r>
      <w:r>
        <w:rPr>
          <w:rFonts w:eastAsia="方正仿宋_GBK"/>
          <w:color w:val="auto"/>
          <w:sz w:val="32"/>
          <w:szCs w:val="32"/>
          <w:lang w:val="en-US"/>
        </w:rPr>
        <w:t>万元，占</w:t>
      </w:r>
      <w:r>
        <w:rPr>
          <w:rFonts w:eastAsia="方正仿宋_GBK" w:hint="eastAsia"/>
          <w:color w:val="auto"/>
          <w:sz w:val="32"/>
          <w:szCs w:val="32"/>
          <w:lang w:val="en-US" w:eastAsia="zh-CN"/>
        </w:rPr>
        <w:t>5.85</w:t>
      </w:r>
      <w:r>
        <w:rPr>
          <w:rFonts w:eastAsia="方正仿宋_GBK"/>
          <w:color w:val="auto"/>
          <w:sz w:val="32"/>
          <w:szCs w:val="32"/>
          <w:lang w:val="en-US"/>
        </w:rPr>
        <w:t>%；住房保障支出</w:t>
      </w:r>
      <w:r>
        <w:rPr>
          <w:rFonts w:eastAsia="方正仿宋_GBK" w:hint="eastAsia"/>
          <w:color w:val="auto"/>
          <w:sz w:val="32"/>
          <w:szCs w:val="32"/>
          <w:lang w:val="en-US" w:eastAsia="zh-CN"/>
        </w:rPr>
        <w:t>94.09</w:t>
      </w:r>
      <w:r>
        <w:rPr>
          <w:rFonts w:eastAsia="方正仿宋_GBK"/>
          <w:color w:val="auto"/>
          <w:sz w:val="32"/>
          <w:szCs w:val="32"/>
          <w:lang w:val="en-US"/>
        </w:rPr>
        <w:t>万元，占</w:t>
      </w:r>
      <w:r>
        <w:rPr>
          <w:rFonts w:eastAsia="方正仿宋_GBK" w:hint="eastAsia"/>
          <w:color w:val="auto"/>
          <w:sz w:val="32"/>
          <w:szCs w:val="32"/>
          <w:lang w:val="en-US" w:eastAsia="zh-CN"/>
        </w:rPr>
        <w:t>8.14</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楷体_GBK" w:eastAsia="方正楷体_GBK" w:hint="eastAsia"/>
          <w:b/>
          <w:bCs/>
          <w:color w:val="auto"/>
          <w:sz w:val="32"/>
          <w:szCs w:val="32"/>
          <w:lang w:val="en-US"/>
        </w:rPr>
        <w:t>（三）一般公共预算当年拨款具体使用情况</w:t>
      </w:r>
    </w:p>
    <w:p>
      <w:pPr>
        <w:spacing w:line="560" w:lineRule="exact"/>
        <w:rPr>
          <w:rFonts w:eastAsia="方正仿宋_GBK"/>
          <w:color w:val="auto"/>
          <w:sz w:val="32"/>
          <w:szCs w:val="32"/>
          <w:lang w:val="en-US"/>
        </w:rPr>
      </w:pPr>
      <w:r>
        <w:rPr>
          <w:rFonts w:eastAsia="方正仿宋_GBK"/>
          <w:color w:val="auto"/>
          <w:sz w:val="32"/>
          <w:szCs w:val="32"/>
          <w:lang w:val="en-US"/>
        </w:rPr>
        <w:t>　　1.一般公共服务（类）财政事务（款）行政运行（项）:2025年预算数为</w:t>
      </w:r>
      <w:r>
        <w:rPr>
          <w:rFonts w:eastAsia="方正仿宋_GBK" w:hint="eastAsia"/>
          <w:color w:val="auto"/>
          <w:sz w:val="32"/>
          <w:szCs w:val="32"/>
          <w:lang w:val="en-US" w:eastAsia="zh-CN"/>
        </w:rPr>
        <w:t>862.17</w:t>
      </w:r>
      <w:r>
        <w:rPr>
          <w:rFonts w:eastAsia="方正仿宋_GBK"/>
          <w:color w:val="auto"/>
          <w:sz w:val="32"/>
          <w:szCs w:val="32"/>
          <w:lang w:val="en-US"/>
        </w:rPr>
        <w:t>万元，主要用于：厅机关及参公管理事业单位正常运转的基本支出，包括基本工资、津贴补贴等人员经费以及办公费、印刷费、水电费等日常公用经费。</w:t>
      </w:r>
    </w:p>
    <w:p>
      <w:pPr>
        <w:spacing w:line="560" w:lineRule="exact"/>
        <w:ind w:firstLine="645"/>
        <w:rPr>
          <w:rFonts w:eastAsia="方正仿宋_GBK" w:hint="eastAsia"/>
          <w:color w:val="auto"/>
          <w:sz w:val="32"/>
          <w:szCs w:val="32"/>
          <w:lang w:val="en-US" w:eastAsia="zh-CN"/>
        </w:rPr>
      </w:pPr>
      <w:r>
        <w:rPr>
          <w:rFonts w:eastAsia="方正仿宋_GBK"/>
          <w:color w:val="auto"/>
          <w:sz w:val="32"/>
          <w:szCs w:val="32"/>
          <w:lang w:val="en-US"/>
        </w:rPr>
        <w:t>2.一般公共服务（类）财政事务（款）一般行政管理事务（项）:</w:t>
      </w:r>
      <w:r>
        <w:rPr>
          <w:rFonts w:eastAsia="方正仿宋_GBK" w:hint="eastAsia"/>
          <w:color w:val="auto"/>
          <w:sz w:val="32"/>
          <w:szCs w:val="32"/>
          <w:lang w:val="en-US" w:eastAsia="zh-CN"/>
        </w:rPr>
        <w:t>不涉及</w:t>
      </w:r>
    </w:p>
    <w:p>
      <w:pPr>
        <w:spacing w:line="560" w:lineRule="exact"/>
        <w:ind w:firstLine="645"/>
        <w:rPr>
          <w:rFonts w:eastAsia="方正仿宋_GBK" w:hint="eastAsia"/>
          <w:color w:val="auto"/>
          <w:sz w:val="32"/>
          <w:szCs w:val="32"/>
          <w:lang w:val="en-US" w:eastAsia="zh-CN"/>
        </w:rPr>
      </w:pPr>
      <w:r>
        <w:rPr>
          <w:rFonts w:eastAsia="方正仿宋_GBK"/>
          <w:color w:val="auto"/>
          <w:sz w:val="32"/>
          <w:szCs w:val="32"/>
          <w:lang w:val="en-US"/>
        </w:rPr>
        <w:t>3.一般公共服务（类）财政事务（款）机关服务（项）:</w:t>
      </w:r>
      <w:r>
        <w:rPr>
          <w:rFonts w:eastAsia="方正仿宋_GBK" w:hint="eastAsia"/>
          <w:color w:val="auto"/>
          <w:sz w:val="32"/>
          <w:szCs w:val="32"/>
          <w:lang w:val="en-US" w:eastAsia="zh-CN"/>
        </w:rPr>
        <w:t>不涉及</w:t>
      </w:r>
    </w:p>
    <w:p>
      <w:pPr>
        <w:spacing w:line="560" w:lineRule="exact"/>
        <w:rPr>
          <w:rFonts w:eastAsia="方正仿宋_GBK"/>
          <w:color w:val="auto"/>
          <w:sz w:val="32"/>
          <w:szCs w:val="32"/>
          <w:lang w:val="en-US"/>
        </w:rPr>
      </w:pPr>
      <w:r>
        <w:rPr>
          <w:rFonts w:eastAsia="方正仿宋_GBK"/>
          <w:color w:val="auto"/>
          <w:sz w:val="32"/>
          <w:szCs w:val="32"/>
          <w:lang w:val="en-US"/>
        </w:rPr>
        <w:t>　　4.一般公共服务（类）财政事务（款）信息化建设（项）:</w:t>
      </w:r>
      <w:r>
        <w:rPr>
          <w:rFonts w:eastAsia="方正仿宋_GBK" w:hint="eastAsia"/>
          <w:color w:val="auto"/>
          <w:sz w:val="32"/>
          <w:szCs w:val="32"/>
          <w:lang w:val="en-US" w:eastAsia="zh-CN"/>
        </w:rPr>
        <w:t>不涉及</w:t>
      </w:r>
    </w:p>
    <w:p>
      <w:pPr>
        <w:spacing w:line="560" w:lineRule="exact"/>
        <w:ind w:firstLine="640"/>
        <w:rPr>
          <w:rFonts w:eastAsia="方正仿宋_GBK"/>
          <w:color w:val="auto"/>
          <w:sz w:val="32"/>
          <w:szCs w:val="32"/>
          <w:lang w:val="en-US"/>
        </w:rPr>
      </w:pPr>
      <w:r>
        <w:rPr>
          <w:rFonts w:eastAsia="方正仿宋_GBK"/>
          <w:color w:val="auto"/>
          <w:sz w:val="32"/>
          <w:szCs w:val="32"/>
          <w:lang w:val="en-US"/>
        </w:rPr>
        <w:t>5.一般公共服务（类）财政事务（款）事业运行（项）</w:t>
      </w:r>
      <w:r>
        <w:rPr>
          <w:rFonts w:eastAsia="方正仿宋_GBK" w:hint="eastAsia"/>
          <w:color w:val="auto"/>
          <w:sz w:val="32"/>
          <w:szCs w:val="32"/>
          <w:lang w:val="en-US" w:eastAsia="zh-CN"/>
        </w:rPr>
        <w:t>：不涉及</w:t>
      </w:r>
      <w:r>
        <w:rPr>
          <w:rFonts w:eastAsia="方正仿宋_GBK"/>
          <w:color w:val="auto"/>
          <w:sz w:val="32"/>
          <w:szCs w:val="32"/>
          <w:lang w:val="en-US"/>
        </w:rPr>
        <w:t>　</w:t>
      </w:r>
    </w:p>
    <w:p>
      <w:pPr>
        <w:spacing w:line="560" w:lineRule="exact"/>
        <w:ind w:firstLineChars="100" w:firstLine="320"/>
        <w:rPr>
          <w:rFonts w:eastAsia="方正仿宋_GBK"/>
          <w:color w:val="auto"/>
          <w:sz w:val="32"/>
          <w:szCs w:val="32"/>
          <w:lang w:val="en-US"/>
        </w:rPr>
      </w:pPr>
      <w:r>
        <w:rPr>
          <w:rFonts w:eastAsia="方正仿宋_GBK"/>
          <w:color w:val="auto"/>
          <w:sz w:val="32"/>
          <w:szCs w:val="32"/>
          <w:lang w:val="en-US"/>
        </w:rPr>
        <w:t>　6.一般公共服务（类）财政事务（款）其他财政事务支出（项）:</w:t>
      </w:r>
      <w:r>
        <w:rPr>
          <w:rFonts w:eastAsia="方正仿宋_GBK" w:hint="eastAsia"/>
          <w:color w:val="auto"/>
          <w:sz w:val="32"/>
          <w:szCs w:val="32"/>
          <w:lang w:val="en-US" w:eastAsia="zh-CN"/>
        </w:rPr>
        <w:t>不涉及</w:t>
      </w:r>
      <w:r>
        <w:rPr>
          <w:rFonts w:eastAsia="方正仿宋_GBK"/>
          <w:color w:val="auto"/>
          <w:sz w:val="32"/>
          <w:szCs w:val="32"/>
          <w:lang w:val="en-US"/>
        </w:rPr>
        <w:t>。</w:t>
      </w:r>
    </w:p>
    <w:p>
      <w:pPr>
        <w:spacing w:line="560" w:lineRule="exact"/>
        <w:ind w:left="640" w:hangingChars="200" w:hanging="640"/>
        <w:rPr>
          <w:rFonts w:eastAsia="方正仿宋_GBK"/>
          <w:color w:val="auto"/>
          <w:sz w:val="32"/>
          <w:szCs w:val="32"/>
          <w:lang w:val="en-US"/>
        </w:rPr>
      </w:pPr>
      <w:r>
        <w:rPr>
          <w:rFonts w:eastAsia="方正仿宋_GBK"/>
          <w:color w:val="auto"/>
          <w:sz w:val="32"/>
          <w:szCs w:val="32"/>
          <w:lang w:val="en-US"/>
        </w:rPr>
        <w:t>　　7.教育（类）进修及培训（款）培训支出（项）:</w:t>
      </w:r>
      <w:r>
        <w:rPr>
          <w:rFonts w:eastAsia="方正仿宋_GBK" w:hint="eastAsia"/>
          <w:color w:val="auto"/>
          <w:sz w:val="32"/>
          <w:szCs w:val="32"/>
          <w:lang w:val="en-US" w:eastAsia="zh-CN"/>
        </w:rPr>
        <w:t>不涉及</w:t>
      </w:r>
      <w:r>
        <w:rPr>
          <w:rFonts w:eastAsia="方正仿宋_GBK"/>
          <w:color w:val="auto"/>
          <w:sz w:val="32"/>
          <w:szCs w:val="32"/>
          <w:lang w:val="en-US"/>
        </w:rPr>
        <w:t>　　8.社会保障和就业（类）行政事业单位离退休（款）事业单位离退休（项）:</w:t>
      </w:r>
      <w:r>
        <w:rPr>
          <w:rFonts w:eastAsia="方正仿宋_GBK" w:hint="eastAsia"/>
          <w:color w:val="auto"/>
          <w:sz w:val="32"/>
          <w:szCs w:val="32"/>
          <w:lang w:val="en-US" w:eastAsia="zh-CN"/>
        </w:rPr>
        <w:t>不涉及</w:t>
      </w:r>
    </w:p>
    <w:p>
      <w:pPr>
        <w:spacing w:line="560" w:lineRule="exact"/>
        <w:ind w:firstLine="645"/>
        <w:rPr>
          <w:rFonts w:eastAsia="方正仿宋_GBK" w:hint="eastAsia"/>
          <w:color w:val="auto"/>
          <w:sz w:val="32"/>
          <w:szCs w:val="32"/>
          <w:lang w:val="en-US" w:eastAsia="zh-CN"/>
        </w:rPr>
      </w:pPr>
      <w:r>
        <w:rPr>
          <w:rFonts w:eastAsia="方正仿宋_GBK"/>
          <w:color w:val="auto"/>
          <w:sz w:val="32"/>
          <w:szCs w:val="32"/>
          <w:lang w:val="en-US"/>
        </w:rPr>
        <w:t>9.社会保障和就业（类）行政事业单位离退休（款）未归口管理的行政单位离退休（项）:</w:t>
      </w:r>
      <w:r>
        <w:rPr>
          <w:rFonts w:eastAsia="方正仿宋_GBK" w:hint="eastAsia"/>
          <w:color w:val="auto"/>
          <w:sz w:val="32"/>
          <w:szCs w:val="32"/>
          <w:lang w:val="en-US" w:eastAsia="zh-CN"/>
        </w:rPr>
        <w:t>不涉及</w:t>
      </w:r>
    </w:p>
    <w:p>
      <w:pPr>
        <w:spacing w:line="560" w:lineRule="exact"/>
        <w:ind w:firstLine="640"/>
        <w:rPr>
          <w:rFonts w:eastAsia="方正仿宋_GBK" w:hint="eastAsia"/>
          <w:color w:val="auto"/>
          <w:sz w:val="32"/>
          <w:szCs w:val="32"/>
          <w:lang w:val="en-US" w:eastAsia="zh-CN"/>
        </w:rPr>
      </w:pPr>
      <w:r>
        <w:rPr>
          <w:rFonts w:eastAsia="方正仿宋_GBK"/>
          <w:color w:val="auto"/>
          <w:sz w:val="32"/>
          <w:szCs w:val="32"/>
          <w:lang w:val="en-US"/>
        </w:rPr>
        <w:t>10.社会保障和就业（类）行政事业单位离退休（款）机关事业单位基本养老保险缴费支出（项）:</w:t>
      </w:r>
      <w:r>
        <w:rPr>
          <w:rFonts w:eastAsia="方正仿宋_GBK" w:hint="eastAsia"/>
          <w:color w:val="auto"/>
          <w:sz w:val="32"/>
          <w:szCs w:val="32"/>
          <w:lang w:val="en-US" w:eastAsia="zh-CN"/>
        </w:rPr>
        <w:t>不涉及</w:t>
      </w:r>
    </w:p>
    <w:p>
      <w:pPr>
        <w:spacing w:line="560" w:lineRule="exact"/>
        <w:ind w:firstLine="640"/>
        <w:rPr>
          <w:rFonts w:eastAsia="方正仿宋_GBK" w:hint="eastAsia"/>
          <w:color w:val="auto"/>
          <w:sz w:val="32"/>
          <w:szCs w:val="32"/>
          <w:lang w:val="en-US" w:eastAsia="zh-CN"/>
        </w:rPr>
      </w:pPr>
      <w:r>
        <w:rPr>
          <w:rFonts w:eastAsia="方正仿宋_GBK"/>
          <w:color w:val="auto"/>
          <w:sz w:val="32"/>
          <w:szCs w:val="32"/>
          <w:lang w:val="en-US"/>
        </w:rPr>
        <w:t>11.社会保障和就业（类）行政事业单位离退休（款）机关事业单位职业年金缴费支出（项）:</w:t>
      </w:r>
      <w:r>
        <w:rPr>
          <w:rFonts w:eastAsia="方正仿宋_GBK" w:hint="eastAsia"/>
          <w:color w:val="auto"/>
          <w:sz w:val="32"/>
          <w:szCs w:val="32"/>
          <w:lang w:val="en-US" w:eastAsia="zh-CN"/>
        </w:rPr>
        <w:t>不涉及</w:t>
      </w:r>
    </w:p>
    <w:p>
      <w:pPr>
        <w:spacing w:line="560" w:lineRule="exact"/>
        <w:ind w:firstLine="640"/>
        <w:rPr>
          <w:rFonts w:eastAsia="方正仿宋_GBK"/>
          <w:color w:val="auto"/>
          <w:sz w:val="32"/>
          <w:szCs w:val="32"/>
          <w:lang w:val="en-US"/>
        </w:rPr>
      </w:pPr>
      <w:r>
        <w:rPr>
          <w:rFonts w:eastAsia="方正仿宋_GBK"/>
          <w:color w:val="auto"/>
          <w:sz w:val="32"/>
          <w:szCs w:val="32"/>
          <w:lang w:val="en-US"/>
        </w:rPr>
        <w:t>12.社会保障和就业（类）其他社会保障和就业（款）其他社会保障和就业支出（项）:</w:t>
      </w:r>
      <w:r>
        <w:rPr>
          <w:rFonts w:eastAsia="方正仿宋_GBK" w:hint="eastAsia"/>
          <w:color w:val="auto"/>
          <w:sz w:val="32"/>
          <w:szCs w:val="32"/>
          <w:lang w:val="en-US" w:eastAsia="zh-CN"/>
        </w:rPr>
        <w:t>不涉及</w:t>
      </w:r>
      <w:r>
        <w:rPr>
          <w:rFonts w:eastAsia="方正仿宋_GBK"/>
          <w:color w:val="auto"/>
          <w:sz w:val="32"/>
          <w:szCs w:val="32"/>
          <w:lang w:val="en-US"/>
        </w:rPr>
        <w:t>　</w:t>
      </w:r>
    </w:p>
    <w:p>
      <w:pPr>
        <w:spacing w:line="560" w:lineRule="exact"/>
        <w:ind w:firstLineChars="100" w:firstLine="320"/>
        <w:rPr>
          <w:rFonts w:eastAsia="方正仿宋_GBK"/>
          <w:color w:val="auto"/>
          <w:sz w:val="32"/>
          <w:szCs w:val="32"/>
          <w:lang w:val="en-US"/>
        </w:rPr>
      </w:pPr>
      <w:r>
        <w:rPr>
          <w:rFonts w:eastAsia="方正仿宋_GBK"/>
          <w:color w:val="auto"/>
          <w:sz w:val="32"/>
          <w:szCs w:val="32"/>
          <w:lang w:val="en-US"/>
        </w:rPr>
        <w:t>　13.医疗卫生与计划生育（类）行政事业单位医疗（款）行政单位医疗（项）:202</w:t>
      </w:r>
      <w:r>
        <w:rPr>
          <w:rFonts w:eastAsia="方正仿宋_GBK" w:hint="eastAsia"/>
          <w:color w:val="auto"/>
          <w:sz w:val="32"/>
          <w:szCs w:val="32"/>
          <w:lang w:val="en-US" w:eastAsia="zh-CN"/>
        </w:rPr>
        <w:t>6</w:t>
      </w:r>
      <w:r>
        <w:rPr>
          <w:rFonts w:eastAsia="方正仿宋_GBK"/>
          <w:color w:val="auto"/>
          <w:sz w:val="32"/>
          <w:szCs w:val="32"/>
          <w:lang w:val="en-US"/>
        </w:rPr>
        <w:t>年预算数为</w:t>
      </w:r>
      <w:r>
        <w:rPr>
          <w:rFonts w:eastAsia="方正仿宋_GBK" w:hint="eastAsia"/>
          <w:color w:val="auto"/>
          <w:sz w:val="32"/>
          <w:szCs w:val="32"/>
          <w:lang w:val="en-US" w:eastAsia="zh-CN"/>
        </w:rPr>
        <w:t>54.29</w:t>
      </w:r>
      <w:r>
        <w:rPr>
          <w:rFonts w:eastAsia="方正仿宋_GBK"/>
          <w:color w:val="auto"/>
          <w:sz w:val="32"/>
          <w:szCs w:val="32"/>
          <w:lang w:val="en-US"/>
        </w:rPr>
        <w:t>万元，主要用于：厅机关及参公管理事业单位基本医疗保险缴费支出。</w:t>
      </w:r>
    </w:p>
    <w:p>
      <w:pPr>
        <w:spacing w:line="560" w:lineRule="exact"/>
        <w:ind w:firstLine="640"/>
        <w:rPr>
          <w:rFonts w:eastAsia="方正仿宋_GBK" w:hint="eastAsia"/>
          <w:color w:val="auto"/>
          <w:sz w:val="32"/>
          <w:szCs w:val="32"/>
          <w:lang w:val="en-US" w:eastAsia="zh-CN"/>
        </w:rPr>
      </w:pPr>
      <w:r>
        <w:rPr>
          <w:rFonts w:eastAsia="方正仿宋_GBK"/>
          <w:color w:val="auto"/>
          <w:sz w:val="32"/>
          <w:szCs w:val="32"/>
          <w:lang w:val="en-US"/>
        </w:rPr>
        <w:t>14.医疗卫生与计划生育（类）行政事业单位医疗（款）事业单位医疗（项）:</w:t>
      </w:r>
      <w:r>
        <w:rPr>
          <w:rFonts w:eastAsia="方正仿宋_GBK" w:hint="eastAsia"/>
          <w:color w:val="auto"/>
          <w:sz w:val="32"/>
          <w:szCs w:val="32"/>
          <w:lang w:val="en-US" w:eastAsia="zh-CN"/>
        </w:rPr>
        <w:t>不涉及</w:t>
      </w:r>
    </w:p>
    <w:p>
      <w:pPr>
        <w:spacing w:line="560" w:lineRule="exact"/>
        <w:rPr>
          <w:rFonts w:eastAsia="方正仿宋_GBK"/>
          <w:color w:val="auto"/>
          <w:sz w:val="32"/>
          <w:szCs w:val="32"/>
          <w:lang w:val="en-US"/>
        </w:rPr>
      </w:pPr>
      <w:r>
        <w:rPr>
          <w:rFonts w:eastAsia="方正仿宋_GBK"/>
          <w:color w:val="auto"/>
          <w:sz w:val="32"/>
          <w:szCs w:val="32"/>
          <w:lang w:val="en-US"/>
        </w:rPr>
        <w:t>　　15.医疗卫生与计划生育（类）行政事业单位医疗（款）公务员医疗补助（项）:202</w:t>
      </w:r>
      <w:r>
        <w:rPr>
          <w:rFonts w:eastAsia="方正仿宋_GBK" w:hint="eastAsia"/>
          <w:color w:val="auto"/>
          <w:sz w:val="32"/>
          <w:szCs w:val="32"/>
          <w:lang w:val="en-US" w:eastAsia="zh-CN"/>
        </w:rPr>
        <w:t>6</w:t>
      </w:r>
      <w:r>
        <w:rPr>
          <w:rFonts w:eastAsia="方正仿宋_GBK"/>
          <w:color w:val="auto"/>
          <w:sz w:val="32"/>
          <w:szCs w:val="32"/>
          <w:lang w:val="en-US"/>
        </w:rPr>
        <w:t>年预算数为</w:t>
      </w:r>
      <w:r>
        <w:rPr>
          <w:rFonts w:eastAsia="方正仿宋_GBK" w:hint="eastAsia"/>
          <w:color w:val="auto"/>
          <w:sz w:val="32"/>
          <w:szCs w:val="32"/>
          <w:lang w:val="en-US" w:eastAsia="zh-CN"/>
        </w:rPr>
        <w:t>9.92</w:t>
      </w:r>
      <w:r>
        <w:rPr>
          <w:rFonts w:eastAsia="方正仿宋_GBK"/>
          <w:color w:val="auto"/>
          <w:sz w:val="32"/>
          <w:szCs w:val="32"/>
          <w:lang w:val="en-US"/>
        </w:rPr>
        <w:t>万元，主要用于：厅机关及参公管理事业单位集中缴纳公务员医疗补助支出。</w:t>
      </w:r>
    </w:p>
    <w:p>
      <w:pPr>
        <w:spacing w:line="560" w:lineRule="exact"/>
        <w:rPr>
          <w:rFonts w:eastAsia="方正仿宋_GBK"/>
          <w:color w:val="auto"/>
          <w:sz w:val="32"/>
          <w:szCs w:val="32"/>
          <w:lang w:val="en-US"/>
        </w:rPr>
      </w:pPr>
      <w:r>
        <w:rPr>
          <w:rFonts w:eastAsia="方正仿宋_GBK"/>
          <w:color w:val="auto"/>
          <w:sz w:val="32"/>
          <w:szCs w:val="32"/>
          <w:lang w:val="en-US"/>
        </w:rPr>
        <w:t>　　16.住房保障（类）住房改革支出（款）住房公积金（项）:202</w:t>
      </w:r>
      <w:r>
        <w:rPr>
          <w:rFonts w:eastAsia="方正仿宋_GBK" w:hint="eastAsia"/>
          <w:color w:val="auto"/>
          <w:sz w:val="32"/>
          <w:szCs w:val="32"/>
          <w:lang w:val="en-US" w:eastAsia="zh-CN"/>
        </w:rPr>
        <w:t>6</w:t>
      </w:r>
      <w:r>
        <w:rPr>
          <w:rFonts w:eastAsia="方正仿宋_GBK"/>
          <w:color w:val="auto"/>
          <w:sz w:val="32"/>
          <w:szCs w:val="32"/>
          <w:lang w:val="en-US"/>
        </w:rPr>
        <w:t>年预算数为</w:t>
      </w:r>
      <w:r>
        <w:rPr>
          <w:rFonts w:eastAsia="方正仿宋_GBK" w:hint="eastAsia"/>
          <w:color w:val="auto"/>
          <w:sz w:val="32"/>
          <w:szCs w:val="32"/>
          <w:lang w:val="en-US" w:eastAsia="zh-CN"/>
        </w:rPr>
        <w:t>94.09</w:t>
      </w:r>
      <w:r>
        <w:rPr>
          <w:rFonts w:eastAsia="方正仿宋_GBK"/>
          <w:color w:val="auto"/>
          <w:sz w:val="32"/>
          <w:szCs w:val="32"/>
          <w:lang w:val="en-US"/>
        </w:rPr>
        <w:t xml:space="preserve">万元，主要用于：部门按人力资源和社会保障部、财政部规定的基本工资和津贴补贴以及规定比例为职工缴纳的住房公积金支出。 </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黑体_GBK" w:eastAsia="方正黑体_GBK" w:hint="eastAsia"/>
          <w:color w:val="auto"/>
          <w:sz w:val="32"/>
          <w:szCs w:val="32"/>
          <w:lang w:val="en-US"/>
        </w:rPr>
        <w:t>六、一般公共预算基本支出情况说明</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 xml:space="preserve"> </w:t>
      </w:r>
      <w:r>
        <w:rPr>
          <w:rFonts w:eastAsia="方正仿宋_GBK"/>
          <w:color w:val="auto"/>
          <w:sz w:val="32"/>
          <w:szCs w:val="32"/>
          <w:lang w:val="en-US" w:eastAsia="zh-CN"/>
        </w:rPr>
        <w:t xml:space="preserve"> </w:t>
      </w:r>
      <w:r>
        <w:rPr>
          <w:rFonts w:eastAsia="方正仿宋_GBK" w:hint="eastAsia"/>
          <w:color w:val="auto"/>
          <w:sz w:val="32"/>
          <w:szCs w:val="32"/>
          <w:lang w:val="en-US" w:eastAsia="zh-CN"/>
        </w:rPr>
        <w:t>金川县综合行政执法局</w:t>
      </w:r>
      <w:r>
        <w:rPr>
          <w:rFonts w:eastAsia="方正仿宋_GBK"/>
          <w:color w:val="auto"/>
          <w:sz w:val="32"/>
          <w:szCs w:val="32"/>
          <w:lang w:val="en-US"/>
        </w:rPr>
        <w:t>202</w:t>
      </w:r>
      <w:r>
        <w:rPr>
          <w:rFonts w:eastAsia="方正仿宋_GBK" w:hint="eastAsia"/>
          <w:color w:val="auto"/>
          <w:sz w:val="32"/>
          <w:szCs w:val="32"/>
          <w:lang w:val="en-US" w:eastAsia="zh-CN"/>
        </w:rPr>
        <w:t>6</w:t>
      </w:r>
      <w:r>
        <w:rPr>
          <w:rFonts w:eastAsia="方正仿宋_GBK"/>
          <w:color w:val="auto"/>
          <w:sz w:val="32"/>
          <w:szCs w:val="32"/>
          <w:lang w:val="en-US"/>
        </w:rPr>
        <w:t>年一般公共预算基本支出</w:t>
      </w:r>
      <w:r>
        <w:rPr>
          <w:rFonts w:eastAsia="方正仿宋_GBK" w:hint="eastAsia"/>
          <w:color w:val="auto"/>
          <w:sz w:val="32"/>
          <w:szCs w:val="32"/>
          <w:lang w:val="en-US" w:eastAsia="zh-CN"/>
        </w:rPr>
        <w:t>1190.20</w:t>
      </w:r>
      <w:r>
        <w:rPr>
          <w:rFonts w:eastAsia="方正仿宋_GBK"/>
          <w:color w:val="auto"/>
          <w:sz w:val="32"/>
          <w:szCs w:val="32"/>
          <w:lang w:val="en-US"/>
        </w:rPr>
        <w:t>万元，其中：</w:t>
      </w:r>
    </w:p>
    <w:p>
      <w:pPr>
        <w:spacing w:line="560" w:lineRule="exact"/>
        <w:rPr>
          <w:rFonts w:eastAsia="方正仿宋_GBK"/>
          <w:color w:val="auto"/>
          <w:sz w:val="32"/>
          <w:szCs w:val="32"/>
          <w:lang w:val="en-US"/>
        </w:rPr>
      </w:pPr>
      <w:r>
        <w:rPr>
          <w:rFonts w:eastAsia="方正仿宋_GBK"/>
          <w:color w:val="auto"/>
          <w:sz w:val="32"/>
          <w:szCs w:val="32"/>
          <w:lang w:val="en-US"/>
        </w:rPr>
        <w:t>　　人员经费</w:t>
      </w:r>
      <w:r>
        <w:rPr>
          <w:rFonts w:eastAsia="方正仿宋_GBK" w:hint="eastAsia"/>
          <w:color w:val="auto"/>
          <w:sz w:val="32"/>
          <w:szCs w:val="32"/>
          <w:lang w:val="en-US" w:eastAsia="zh-CN"/>
        </w:rPr>
        <w:t>1059.75</w:t>
      </w:r>
      <w:r>
        <w:rPr>
          <w:rFonts w:eastAsia="方正仿宋_GBK"/>
          <w:color w:val="auto"/>
          <w:sz w:val="32"/>
          <w:szCs w:val="32"/>
          <w:lang w:val="en-US"/>
        </w:rPr>
        <w:t>万元，主要包括：基本工资、津贴补贴、奖金、社会保险缴费、绩效工资、机关事业单位基本养老保险缴费、职业年金缴费、其他工资福利支出、离休费、住房公积金、其他对个人和家庭的补助支出。</w:t>
      </w:r>
    </w:p>
    <w:p>
      <w:pPr>
        <w:spacing w:line="560" w:lineRule="exact"/>
        <w:rPr>
          <w:rFonts w:eastAsia="方正仿宋_GBK"/>
          <w:color w:val="auto"/>
          <w:sz w:val="32"/>
          <w:szCs w:val="32"/>
          <w:lang w:val="en-US"/>
        </w:rPr>
      </w:pPr>
      <w:r>
        <w:rPr>
          <w:rFonts w:eastAsia="方正仿宋_GBK"/>
          <w:color w:val="auto"/>
          <w:sz w:val="32"/>
          <w:szCs w:val="32"/>
          <w:lang w:val="en-US"/>
        </w:rPr>
        <w:t>　　公用经费</w:t>
      </w:r>
      <w:r>
        <w:rPr>
          <w:rFonts w:eastAsia="方正仿宋_GBK" w:hint="eastAsia"/>
          <w:color w:val="auto"/>
          <w:sz w:val="32"/>
          <w:szCs w:val="32"/>
          <w:lang w:val="en-US" w:eastAsia="zh-CN"/>
        </w:rPr>
        <w:t>130.45</w:t>
      </w:r>
      <w:r>
        <w:rPr>
          <w:rFonts w:eastAsia="方正仿宋_GBK"/>
          <w:color w:val="auto"/>
          <w:sz w:val="32"/>
          <w:szCs w:val="32"/>
          <w:lang w:val="en-US"/>
        </w:rPr>
        <w:t>万元，主要包括：办公费、水费、电费、邮电费、差旅费、维修（护）费、劳务费、福利费、其他商品和服务支出。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黑体_GBK" w:eastAsia="方正黑体_GBK" w:hint="eastAsia"/>
          <w:color w:val="auto"/>
          <w:sz w:val="32"/>
          <w:szCs w:val="32"/>
          <w:lang w:val="en-US"/>
        </w:rPr>
        <w:t>七、“三公”经费财政拨款预算安排情况说明</w:t>
      </w:r>
    </w:p>
    <w:p>
      <w:pPr>
        <w:spacing w:line="560" w:lineRule="exact"/>
        <w:ind w:firstLineChars="200" w:firstLine="640"/>
        <w:rPr>
          <w:rFonts w:eastAsia="方正仿宋_GBK"/>
          <w:color w:val="auto"/>
          <w:sz w:val="32"/>
          <w:szCs w:val="32"/>
          <w:lang w:val="en-US"/>
        </w:rPr>
      </w:pPr>
      <w:r>
        <w:rPr>
          <w:rFonts w:eastAsia="方正仿宋_GBK" w:hint="eastAsia"/>
          <w:color w:val="auto"/>
          <w:sz w:val="32"/>
          <w:szCs w:val="32"/>
          <w:lang w:val="en-US" w:eastAsia="zh-CN"/>
        </w:rPr>
        <w:t>金川县综合行政执法局</w:t>
      </w:r>
      <w:r>
        <w:rPr>
          <w:rFonts w:eastAsia="方正仿宋_GBK"/>
          <w:color w:val="auto"/>
          <w:sz w:val="32"/>
          <w:szCs w:val="32"/>
          <w:lang w:val="en-US"/>
        </w:rPr>
        <w:t>202</w:t>
      </w:r>
      <w:r>
        <w:rPr>
          <w:rFonts w:eastAsia="方正仿宋_GBK" w:hint="eastAsia"/>
          <w:color w:val="auto"/>
          <w:sz w:val="32"/>
          <w:szCs w:val="32"/>
          <w:lang w:val="en-US" w:eastAsia="zh-CN"/>
        </w:rPr>
        <w:t>6</w:t>
      </w:r>
      <w:r>
        <w:rPr>
          <w:rFonts w:eastAsia="方正仿宋_GBK"/>
          <w:color w:val="auto"/>
          <w:sz w:val="32"/>
          <w:szCs w:val="32"/>
          <w:lang w:val="en-US"/>
        </w:rPr>
        <w:t>年</w:t>
      </w:r>
      <w:r>
        <w:rPr>
          <w:rFonts w:ascii="方正仿宋_GBK" w:eastAsia="方正仿宋_GBK" w:hint="eastAsia"/>
          <w:color w:val="auto"/>
          <w:sz w:val="32"/>
          <w:szCs w:val="32"/>
          <w:lang w:val="en-US"/>
        </w:rPr>
        <w:t>“三公”经</w:t>
      </w:r>
      <w:r>
        <w:rPr>
          <w:rFonts w:eastAsia="方正仿宋_GBK"/>
          <w:color w:val="auto"/>
          <w:sz w:val="32"/>
          <w:szCs w:val="32"/>
          <w:lang w:val="en-US"/>
        </w:rPr>
        <w:t>费财政拨款预算数</w:t>
      </w:r>
      <w:r>
        <w:rPr>
          <w:rFonts w:eastAsia="方正仿宋_GBK" w:hint="eastAsia"/>
          <w:color w:val="auto"/>
          <w:sz w:val="32"/>
          <w:szCs w:val="32"/>
          <w:lang w:val="en-US" w:eastAsia="zh-CN"/>
        </w:rPr>
        <w:t>20</w:t>
      </w:r>
      <w:r>
        <w:rPr>
          <w:rFonts w:eastAsia="方正仿宋_GBK"/>
          <w:color w:val="auto"/>
          <w:sz w:val="32"/>
          <w:szCs w:val="32"/>
          <w:lang w:val="en-US"/>
        </w:rPr>
        <w:t>万元，其中：因公出国（境）经费</w:t>
      </w:r>
      <w:r>
        <w:rPr>
          <w:rFonts w:eastAsia="方正仿宋_GBK" w:hint="eastAsia"/>
          <w:color w:val="auto"/>
          <w:sz w:val="32"/>
          <w:szCs w:val="32"/>
          <w:lang w:val="en-US" w:eastAsia="zh-CN"/>
        </w:rPr>
        <w:t>0</w:t>
      </w:r>
      <w:r>
        <w:rPr>
          <w:rFonts w:eastAsia="方正仿宋_GBK"/>
          <w:color w:val="auto"/>
          <w:sz w:val="32"/>
          <w:szCs w:val="32"/>
          <w:lang w:val="en-US"/>
        </w:rPr>
        <w:t>万元，公务接待费</w:t>
      </w:r>
      <w:r>
        <w:rPr>
          <w:rFonts w:eastAsia="方正仿宋_GBK" w:hint="eastAsia"/>
          <w:color w:val="auto"/>
          <w:sz w:val="32"/>
          <w:szCs w:val="32"/>
          <w:lang w:val="en-US" w:eastAsia="zh-CN"/>
        </w:rPr>
        <w:t>0</w:t>
      </w:r>
      <w:r>
        <w:rPr>
          <w:rFonts w:eastAsia="方正仿宋_GBK"/>
          <w:color w:val="auto"/>
          <w:sz w:val="32"/>
          <w:szCs w:val="32"/>
          <w:lang w:val="en-US"/>
        </w:rPr>
        <w:t>万元，公务用车购置及运行维护费</w:t>
      </w:r>
      <w:r>
        <w:rPr>
          <w:rFonts w:eastAsia="方正仿宋_GBK" w:hint="eastAsia"/>
          <w:color w:val="auto"/>
          <w:sz w:val="32"/>
          <w:szCs w:val="32"/>
          <w:lang w:val="en-US" w:eastAsia="zh-CN"/>
        </w:rPr>
        <w:t>20</w:t>
      </w:r>
      <w:r>
        <w:rPr>
          <w:rFonts w:eastAsia="方正仿宋_GBK"/>
          <w:color w:val="auto"/>
          <w:sz w:val="32"/>
          <w:szCs w:val="32"/>
          <w:lang w:val="en-US"/>
        </w:rPr>
        <w:t>万元。</w:t>
      </w:r>
    </w:p>
    <w:p>
      <w:pPr>
        <w:spacing w:line="560" w:lineRule="exact"/>
        <w:ind w:left="960" w:hangingChars="300" w:hanging="960"/>
        <w:jc w:val="left"/>
        <w:rPr>
          <w:rFonts w:eastAsia="方正楷体_GBK"/>
          <w:b/>
          <w:bCs/>
          <w:color w:val="auto"/>
          <w:sz w:val="32"/>
          <w:szCs w:val="32"/>
          <w:lang w:val="en-US"/>
        </w:rPr>
      </w:pPr>
      <w:r>
        <w:rPr>
          <w:rFonts w:eastAsia="方正仿宋_GBK"/>
          <w:color w:val="auto"/>
          <w:sz w:val="32"/>
          <w:szCs w:val="32"/>
          <w:lang w:val="en-US"/>
        </w:rPr>
        <w:t>　　</w:t>
      </w:r>
      <w:r>
        <w:rPr>
          <w:rFonts w:eastAsia="方正楷体_GBK"/>
          <w:b/>
          <w:bCs/>
          <w:color w:val="auto"/>
          <w:sz w:val="32"/>
          <w:szCs w:val="32"/>
          <w:lang w:val="en-US"/>
        </w:rPr>
        <w:t>（一）因公出国（境）经费</w:t>
      </w:r>
      <w:r>
        <w:rPr>
          <w:rFonts w:eastAsia="方正楷体_GBK"/>
          <w:b/>
          <w:bCs/>
          <w:color w:val="auto"/>
          <w:sz w:val="32"/>
          <w:szCs w:val="32"/>
          <w:lang w:val="en-US"/>
        </w:rPr>
        <w:t>与</w:t>
      </w:r>
      <w:r>
        <w:rPr>
          <w:rFonts w:eastAsia="方正楷体_GBK"/>
          <w:b/>
          <w:bCs/>
          <w:color w:val="auto"/>
          <w:sz w:val="32"/>
          <w:szCs w:val="32"/>
          <w:lang w:val="en-US" w:eastAsia="zh-CN"/>
        </w:rPr>
        <w:t>202</w:t>
      </w:r>
      <w:r>
        <w:rPr>
          <w:rFonts w:eastAsia="方正楷体_GBK" w:hint="eastAsia"/>
          <w:b/>
          <w:bCs/>
          <w:color w:val="auto"/>
          <w:sz w:val="32"/>
          <w:szCs w:val="32"/>
          <w:lang w:val="en-US" w:eastAsia="zh-CN"/>
        </w:rPr>
        <w:t>5</w:t>
      </w:r>
      <w:r>
        <w:rPr>
          <w:rFonts w:eastAsia="方正楷体_GBK"/>
          <w:b/>
          <w:bCs/>
          <w:color w:val="auto"/>
          <w:sz w:val="32"/>
          <w:szCs w:val="32"/>
          <w:lang w:val="en-US"/>
        </w:rPr>
        <w:t>年预算</w:t>
      </w:r>
      <w:r>
        <w:rPr>
          <w:rFonts w:eastAsia="方正楷体_GBK"/>
          <w:b/>
          <w:bCs/>
          <w:color w:val="auto"/>
          <w:sz w:val="32"/>
          <w:szCs w:val="32"/>
          <w:lang w:val="en-US"/>
        </w:rPr>
        <w:t>持平。</w:t>
      </w:r>
    </w:p>
    <w:p>
      <w:pPr>
        <w:spacing w:line="560" w:lineRule="exact"/>
        <w:ind w:firstLineChars="200" w:firstLine="640"/>
        <w:rPr>
          <w:rFonts w:eastAsia="方正仿宋_GBK"/>
          <w:color w:val="auto"/>
          <w:sz w:val="32"/>
          <w:szCs w:val="32"/>
          <w:lang w:val="en-US"/>
        </w:rPr>
      </w:pPr>
      <w:r>
        <w:rPr>
          <w:rFonts w:eastAsia="方正仿宋_GBK"/>
          <w:color w:val="auto"/>
          <w:sz w:val="32"/>
          <w:szCs w:val="32"/>
          <w:lang w:val="en-US"/>
        </w:rPr>
        <w:t>无</w:t>
      </w:r>
    </w:p>
    <w:p>
      <w:pPr>
        <w:numPr>
          <w:ilvl w:val="0"/>
          <w:numId w:val="1"/>
        </w:numPr>
        <w:spacing w:line="560" w:lineRule="exact"/>
        <w:ind w:left="0" w:firstLine="644"/>
        <w:rPr>
          <w:rFonts w:eastAsia="方正楷体_GBK"/>
          <w:b/>
          <w:bCs/>
          <w:color w:val="auto"/>
          <w:sz w:val="32"/>
          <w:szCs w:val="32"/>
          <w:lang w:val="en-US"/>
        </w:rPr>
      </w:pPr>
      <w:r>
        <w:rPr>
          <w:rFonts w:eastAsia="方正楷体_GBK"/>
          <w:b/>
          <w:bCs/>
          <w:color w:val="auto"/>
          <w:sz w:val="32"/>
          <w:szCs w:val="32"/>
          <w:lang w:val="en-US"/>
        </w:rPr>
        <w:t>公务接待费较</w:t>
      </w:r>
      <w:r>
        <w:rPr>
          <w:rFonts w:eastAsia="方正楷体_GBK"/>
          <w:b/>
          <w:bCs/>
          <w:color w:val="auto"/>
          <w:sz w:val="32"/>
          <w:szCs w:val="32"/>
          <w:lang w:val="en-US" w:eastAsia="zh-CN"/>
        </w:rPr>
        <w:t>202</w:t>
      </w:r>
      <w:r>
        <w:rPr>
          <w:rFonts w:eastAsia="方正楷体_GBK" w:hint="eastAsia"/>
          <w:b/>
          <w:bCs/>
          <w:color w:val="auto"/>
          <w:sz w:val="32"/>
          <w:szCs w:val="32"/>
          <w:lang w:val="en-US" w:eastAsia="zh-CN"/>
        </w:rPr>
        <w:t>5</w:t>
      </w:r>
      <w:r>
        <w:rPr>
          <w:rFonts w:eastAsia="方正楷体_GBK"/>
          <w:b/>
          <w:bCs/>
          <w:color w:val="auto"/>
          <w:sz w:val="32"/>
          <w:szCs w:val="32"/>
          <w:lang w:val="en-US"/>
        </w:rPr>
        <w:t>年预算</w:t>
      </w:r>
      <w:r>
        <w:rPr>
          <w:rFonts w:eastAsia="方正楷体_GBK"/>
          <w:b/>
          <w:bCs/>
          <w:color w:val="auto"/>
          <w:sz w:val="32"/>
          <w:szCs w:val="32"/>
          <w:lang w:val="en-US"/>
        </w:rPr>
        <w:t>持平</w:t>
      </w:r>
      <w:r>
        <w:rPr>
          <w:rFonts w:eastAsia="方正楷体_GBK"/>
          <w:b/>
          <w:bCs/>
          <w:color w:val="auto"/>
          <w:sz w:val="32"/>
          <w:szCs w:val="32"/>
          <w:lang w:val="en-US"/>
        </w:rPr>
        <w:t>。</w:t>
      </w:r>
    </w:p>
    <w:p>
      <w:pPr>
        <w:pStyle w:val="15"/>
        <w:ind w:leftChars="0" w:left="0" w:right="0" w:firstLineChars="400" w:firstLine="960"/>
        <w:rPr>
          <w:rFonts w:eastAsia="宋体" w:hint="eastAsia"/>
          <w:lang w:val="en-US" w:eastAsia="zh-CN"/>
        </w:rPr>
      </w:pPr>
      <w:r>
        <w:rPr>
          <w:rFonts w:hint="eastAsia"/>
          <w:lang w:val="en-US" w:eastAsia="zh-CN"/>
        </w:rPr>
        <w:t>无</w:t>
      </w:r>
    </w:p>
    <w:p>
      <w:pPr>
        <w:numPr>
          <w:ilvl w:val="0"/>
          <w:numId w:val="1"/>
        </w:numPr>
        <w:spacing w:line="560" w:lineRule="exact"/>
        <w:ind w:left="0" w:firstLine="644"/>
        <w:rPr>
          <w:rFonts w:eastAsia="方正楷体_GBK" w:hint="eastAsia"/>
          <w:b/>
          <w:bCs/>
          <w:sz w:val="32"/>
          <w:szCs w:val="32"/>
        </w:rPr>
      </w:pPr>
      <w:r>
        <w:rPr>
          <w:rFonts w:eastAsia="方正楷体_GBK"/>
          <w:b/>
          <w:bCs/>
          <w:color w:val="auto"/>
          <w:sz w:val="32"/>
          <w:szCs w:val="32"/>
          <w:lang w:val="en-US"/>
        </w:rPr>
        <w:t>公务用车购置及运行维护费较</w:t>
      </w:r>
      <w:r>
        <w:rPr>
          <w:rFonts w:eastAsia="方正楷体_GBK"/>
          <w:b/>
          <w:bCs/>
          <w:color w:val="auto"/>
          <w:sz w:val="32"/>
          <w:szCs w:val="32"/>
          <w:lang w:val="en-US" w:eastAsia="zh-CN"/>
        </w:rPr>
        <w:t>202</w:t>
      </w:r>
      <w:r>
        <w:rPr>
          <w:rFonts w:eastAsia="方正楷体_GBK" w:hint="eastAsia"/>
          <w:b/>
          <w:bCs/>
          <w:color w:val="auto"/>
          <w:sz w:val="32"/>
          <w:szCs w:val="32"/>
          <w:lang w:val="en-US" w:eastAsia="zh-CN"/>
        </w:rPr>
        <w:t>5</w:t>
      </w:r>
      <w:r>
        <w:rPr>
          <w:rFonts w:eastAsia="方正楷体_GBK"/>
          <w:b/>
          <w:bCs/>
          <w:color w:val="auto"/>
          <w:sz w:val="32"/>
          <w:szCs w:val="32"/>
          <w:lang w:val="en-US"/>
        </w:rPr>
        <w:t>年预算</w:t>
      </w:r>
      <w:r>
        <w:rPr>
          <w:rFonts w:eastAsia="方正楷体_GBK" w:hint="eastAsia"/>
          <w:b/>
          <w:bCs/>
          <w:color w:val="auto"/>
          <w:sz w:val="32"/>
          <w:szCs w:val="32"/>
          <w:lang w:val="en-US" w:eastAsia="zh-CN"/>
        </w:rPr>
        <w:t>持平</w:t>
      </w:r>
      <w:bookmarkStart w:id="0" w:name="_GoBack"/>
      <w:bookmarkEnd w:id="0"/>
    </w:p>
    <w:p>
      <w:pPr>
        <w:spacing w:line="560" w:lineRule="exact"/>
        <w:rPr>
          <w:rFonts w:eastAsia="方正仿宋_GBK"/>
          <w:color w:val="auto"/>
          <w:sz w:val="32"/>
          <w:szCs w:val="32"/>
          <w:lang w:val="en-US"/>
        </w:rPr>
      </w:pPr>
      <w:r>
        <w:rPr>
          <w:rFonts w:eastAsia="方正仿宋_GBK"/>
          <w:color w:val="auto"/>
          <w:sz w:val="32"/>
          <w:szCs w:val="32"/>
          <w:lang w:val="en-US"/>
        </w:rPr>
        <w:t>　　202</w:t>
      </w:r>
      <w:r>
        <w:rPr>
          <w:rFonts w:eastAsia="方正仿宋_GBK" w:hint="eastAsia"/>
          <w:color w:val="auto"/>
          <w:sz w:val="32"/>
          <w:szCs w:val="32"/>
          <w:lang w:val="en-US" w:eastAsia="zh-CN"/>
        </w:rPr>
        <w:t>6</w:t>
      </w:r>
      <w:r>
        <w:rPr>
          <w:rFonts w:eastAsia="方正仿宋_GBK"/>
          <w:color w:val="auto"/>
          <w:sz w:val="32"/>
          <w:szCs w:val="32"/>
          <w:lang w:val="en-US"/>
        </w:rPr>
        <w:t>年未安排公务用车购置费。</w:t>
      </w:r>
    </w:p>
    <w:p>
      <w:pPr>
        <w:spacing w:line="560" w:lineRule="exact"/>
        <w:rPr>
          <w:rFonts w:eastAsia="方正仿宋_GBK"/>
          <w:color w:val="auto"/>
          <w:sz w:val="32"/>
          <w:szCs w:val="32"/>
          <w:lang w:val="en-US"/>
        </w:rPr>
      </w:pPr>
      <w:r>
        <w:rPr>
          <w:rFonts w:eastAsia="方正仿宋_GBK"/>
          <w:color w:val="auto"/>
          <w:sz w:val="32"/>
          <w:szCs w:val="32"/>
          <w:lang w:val="en-US"/>
        </w:rPr>
        <w:t>　　202</w:t>
      </w:r>
      <w:r>
        <w:rPr>
          <w:rFonts w:eastAsia="方正仿宋_GBK" w:hint="eastAsia"/>
          <w:color w:val="auto"/>
          <w:sz w:val="32"/>
          <w:szCs w:val="32"/>
          <w:lang w:val="en-US" w:eastAsia="zh-CN"/>
        </w:rPr>
        <w:t>6</w:t>
      </w:r>
      <w:r>
        <w:rPr>
          <w:rFonts w:eastAsia="方正仿宋_GBK"/>
          <w:color w:val="auto"/>
          <w:sz w:val="32"/>
          <w:szCs w:val="32"/>
          <w:lang w:val="en-US"/>
        </w:rPr>
        <w:t>年安排公务用车运行维护费</w:t>
      </w:r>
      <w:r>
        <w:rPr>
          <w:rFonts w:eastAsia="方正仿宋_GBK" w:hint="eastAsia"/>
          <w:color w:val="auto"/>
          <w:sz w:val="32"/>
          <w:szCs w:val="32"/>
          <w:lang w:val="en-US" w:eastAsia="zh-CN"/>
        </w:rPr>
        <w:t>20</w:t>
      </w:r>
      <w:r>
        <w:rPr>
          <w:rFonts w:eastAsia="方正仿宋_GBK"/>
          <w:color w:val="auto"/>
          <w:sz w:val="32"/>
          <w:szCs w:val="32"/>
          <w:lang w:val="en-US"/>
        </w:rPr>
        <w:t>万元，用于</w:t>
      </w:r>
      <w:r>
        <w:rPr>
          <w:rFonts w:eastAsia="方正仿宋_GBK" w:hint="eastAsia"/>
          <w:color w:val="auto"/>
          <w:sz w:val="32"/>
          <w:szCs w:val="32"/>
          <w:lang w:val="en-US" w:eastAsia="zh-CN"/>
        </w:rPr>
        <w:t>4</w:t>
      </w:r>
      <w:r>
        <w:rPr>
          <w:rFonts w:eastAsia="方正仿宋_GBK"/>
          <w:color w:val="auto"/>
          <w:sz w:val="32"/>
          <w:szCs w:val="32"/>
          <w:lang w:val="en-US"/>
        </w:rPr>
        <w:t>辆公务用车公务用车燃油、过路（桥）、维修、保险等方面支出，主要保障机关及下属单位</w:t>
      </w:r>
      <w:r>
        <w:rPr>
          <w:rFonts w:eastAsia="方正仿宋_GBK" w:hint="eastAsia"/>
          <w:color w:val="auto"/>
          <w:sz w:val="32"/>
          <w:szCs w:val="32"/>
          <w:lang w:val="en-US" w:eastAsia="zh-CN"/>
        </w:rPr>
        <w:t>执法检查</w:t>
      </w:r>
      <w:r>
        <w:rPr>
          <w:rFonts w:eastAsia="方正仿宋_GBK"/>
          <w:color w:val="auto"/>
          <w:sz w:val="32"/>
          <w:szCs w:val="32"/>
          <w:lang w:val="en-US"/>
        </w:rPr>
        <w:t>工作开展。</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黑体_GBK" w:eastAsia="方正黑体_GBK" w:hint="eastAsia"/>
          <w:color w:val="auto"/>
          <w:sz w:val="32"/>
          <w:szCs w:val="32"/>
          <w:lang w:val="en-US"/>
        </w:rPr>
        <w:t>八、政府性基金预算支出情况说明</w:t>
      </w:r>
    </w:p>
    <w:p>
      <w:pPr>
        <w:spacing w:line="560" w:lineRule="exact"/>
        <w:rPr>
          <w:rFonts w:eastAsia="方正仿宋_GBK"/>
          <w:sz w:val="32"/>
          <w:szCs w:val="32"/>
        </w:rPr>
      </w:pPr>
      <w:r>
        <w:rPr>
          <w:rFonts w:eastAsia="方正仿宋_GBK"/>
          <w:color w:val="auto"/>
          <w:sz w:val="32"/>
          <w:szCs w:val="32"/>
          <w:lang w:val="en-US"/>
        </w:rPr>
        <w:t>　　</w:t>
      </w:r>
      <w:r>
        <w:rPr>
          <w:rFonts w:eastAsia="方正仿宋_GBK" w:hint="eastAsia"/>
          <w:color w:val="auto"/>
          <w:sz w:val="32"/>
          <w:szCs w:val="32"/>
          <w:lang w:val="en-US" w:eastAsia="zh-CN"/>
        </w:rPr>
        <w:t>金川县综合行政执法局</w:t>
      </w:r>
      <w:r>
        <w:rPr>
          <w:rFonts w:eastAsia="方正仿宋_GBK"/>
          <w:color w:val="auto"/>
          <w:sz w:val="32"/>
          <w:szCs w:val="32"/>
          <w:lang w:val="en-US"/>
        </w:rPr>
        <w:t>202</w:t>
      </w:r>
      <w:r>
        <w:rPr>
          <w:rFonts w:eastAsia="方正仿宋_GBK" w:hint="eastAsia"/>
          <w:color w:val="auto"/>
          <w:sz w:val="32"/>
          <w:szCs w:val="32"/>
          <w:lang w:val="en-US" w:eastAsia="zh-CN"/>
        </w:rPr>
        <w:t>6</w:t>
      </w:r>
      <w:r>
        <w:rPr>
          <w:rFonts w:eastAsia="方正仿宋_GBK"/>
          <w:color w:val="auto"/>
          <w:sz w:val="32"/>
          <w:szCs w:val="32"/>
          <w:lang w:val="en-US"/>
        </w:rPr>
        <w:t>年没有使用政府性基金预算拨款安排的支出。</w:t>
      </w:r>
    </w:p>
    <w:p>
      <w:pPr>
        <w:spacing w:line="560" w:lineRule="exact"/>
        <w:ind w:firstLine="644"/>
        <w:rPr>
          <w:rFonts w:ascii="方正黑体_GBK" w:eastAsia="方正黑体_GBK" w:hint="eastAsia"/>
          <w:color w:val="auto"/>
          <w:sz w:val="32"/>
          <w:szCs w:val="32"/>
          <w:lang w:val="en-US"/>
        </w:rPr>
      </w:pPr>
      <w:r>
        <w:rPr>
          <w:rFonts w:ascii="方正黑体_GBK" w:eastAsia="方正黑体_GBK" w:hint="eastAsia"/>
          <w:color w:val="auto"/>
          <w:sz w:val="32"/>
          <w:szCs w:val="32"/>
          <w:lang w:val="en-US"/>
        </w:rPr>
        <w:t>九、国有资本经营预算情况说明</w:t>
      </w:r>
    </w:p>
    <w:p>
      <w:pPr>
        <w:spacing w:line="560" w:lineRule="exact"/>
        <w:ind w:firstLine="644"/>
        <w:rPr>
          <w:rFonts w:ascii="方正黑体_GBK" w:eastAsia="方正黑体_GBK" w:hint="eastAsia"/>
          <w:color w:val="auto"/>
          <w:sz w:val="32"/>
          <w:szCs w:val="32"/>
          <w:lang w:val="en-US"/>
        </w:rPr>
      </w:pPr>
      <w:r>
        <w:rPr>
          <w:rFonts w:eastAsia="方正仿宋_GBK" w:hint="eastAsia"/>
          <w:color w:val="auto"/>
          <w:sz w:val="32"/>
          <w:szCs w:val="32"/>
          <w:lang w:val="en-US" w:eastAsia="zh-CN"/>
        </w:rPr>
        <w:t>金川县综合行政执法局</w:t>
      </w:r>
      <w:r>
        <w:rPr>
          <w:rFonts w:eastAsia="方正仿宋_GBK"/>
          <w:color w:val="auto"/>
          <w:sz w:val="32"/>
          <w:szCs w:val="32"/>
          <w:lang w:val="en-US"/>
        </w:rPr>
        <w:t>202</w:t>
      </w:r>
      <w:r>
        <w:rPr>
          <w:rFonts w:eastAsia="方正仿宋_GBK" w:hint="eastAsia"/>
          <w:color w:val="auto"/>
          <w:sz w:val="32"/>
          <w:szCs w:val="32"/>
          <w:lang w:val="en-US" w:eastAsia="zh-CN"/>
        </w:rPr>
        <w:t>6</w:t>
      </w:r>
      <w:r>
        <w:rPr>
          <w:rFonts w:eastAsia="方正仿宋_GBK"/>
          <w:color w:val="auto"/>
          <w:sz w:val="32"/>
          <w:szCs w:val="32"/>
          <w:lang w:val="en-US"/>
        </w:rPr>
        <w:t>年没有使用</w:t>
      </w:r>
      <w:r>
        <w:rPr>
          <w:rFonts w:eastAsia="方正仿宋_GBK"/>
          <w:color w:val="auto"/>
          <w:sz w:val="32"/>
          <w:szCs w:val="32"/>
          <w:lang w:val="en-US"/>
        </w:rPr>
        <w:t>国有资本经营预算</w:t>
      </w:r>
      <w:r>
        <w:rPr>
          <w:rFonts w:eastAsia="方正仿宋_GBK"/>
          <w:color w:val="auto"/>
          <w:sz w:val="32"/>
          <w:szCs w:val="32"/>
          <w:lang w:val="en-US"/>
        </w:rPr>
        <w:t>拨款安排的支出。</w:t>
      </w:r>
    </w:p>
    <w:p>
      <w:pPr>
        <w:spacing w:line="560" w:lineRule="exact"/>
        <w:ind w:firstLine="644"/>
        <w:rPr>
          <w:rFonts w:ascii="方正黑体_GBK" w:eastAsia="方正黑体_GBK" w:hint="eastAsia"/>
          <w:sz w:val="32"/>
          <w:szCs w:val="32"/>
        </w:rPr>
      </w:pPr>
      <w:r>
        <w:rPr>
          <w:rFonts w:ascii="方正黑体_GBK" w:eastAsia="方正黑体_GBK" w:hint="eastAsia"/>
          <w:color w:val="auto"/>
          <w:sz w:val="32"/>
          <w:szCs w:val="32"/>
          <w:lang w:val="en-US"/>
        </w:rPr>
        <w:t>十、其他重要事项的情况说明</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楷体_GBK" w:eastAsia="方正楷体_GBK" w:hint="eastAsia"/>
          <w:b/>
          <w:bCs/>
          <w:color w:val="auto"/>
          <w:sz w:val="32"/>
          <w:szCs w:val="32"/>
          <w:lang w:val="en-US"/>
        </w:rPr>
        <w:t>（一）机关运行经费情况</w:t>
      </w:r>
    </w:p>
    <w:p>
      <w:pPr>
        <w:spacing w:line="560" w:lineRule="exact"/>
        <w:rPr>
          <w:rFonts w:eastAsia="方正仿宋_GBK"/>
          <w:color w:val="auto"/>
          <w:sz w:val="32"/>
          <w:szCs w:val="32"/>
          <w:lang w:val="en-US"/>
        </w:rPr>
      </w:pPr>
      <w:r>
        <w:rPr>
          <w:rFonts w:eastAsia="方正仿宋_GBK"/>
          <w:color w:val="auto"/>
          <w:sz w:val="32"/>
          <w:szCs w:val="32"/>
          <w:lang w:val="en-US"/>
        </w:rPr>
        <w:t>　　202年，</w:t>
      </w:r>
      <w:r>
        <w:rPr>
          <w:rFonts w:eastAsia="方正仿宋_GBK" w:hint="eastAsia"/>
          <w:color w:val="auto"/>
          <w:sz w:val="32"/>
          <w:szCs w:val="32"/>
          <w:lang w:val="en-US" w:eastAsia="zh-CN"/>
        </w:rPr>
        <w:t>金川县综合行政执法局</w:t>
      </w:r>
      <w:r>
        <w:rPr>
          <w:rFonts w:eastAsia="方正仿宋_GBK"/>
          <w:color w:val="auto"/>
          <w:sz w:val="32"/>
          <w:szCs w:val="32"/>
          <w:lang w:val="en-US"/>
        </w:rPr>
        <w:t>下属</w:t>
      </w:r>
      <w:r>
        <w:rPr>
          <w:rFonts w:eastAsia="方正仿宋_GBK" w:hint="eastAsia"/>
          <w:color w:val="auto"/>
          <w:sz w:val="32"/>
          <w:szCs w:val="32"/>
          <w:lang w:val="en-US" w:eastAsia="zh-CN"/>
        </w:rPr>
        <w:t>金川县综合行政执法局</w:t>
      </w:r>
      <w:r>
        <w:rPr>
          <w:rFonts w:eastAsia="方正仿宋_GBK"/>
          <w:color w:val="auto"/>
          <w:sz w:val="32"/>
          <w:szCs w:val="32"/>
          <w:lang w:val="en-US"/>
        </w:rPr>
        <w:t>1</w:t>
      </w:r>
      <w:r>
        <w:rPr>
          <w:rFonts w:eastAsia="方正仿宋_GBK" w:hint="eastAsia"/>
          <w:color w:val="auto"/>
          <w:sz w:val="32"/>
          <w:szCs w:val="32"/>
          <w:lang w:val="en-US" w:eastAsia="zh-CN"/>
        </w:rPr>
        <w:t>个</w:t>
      </w:r>
      <w:r>
        <w:rPr>
          <w:rFonts w:eastAsia="方正仿宋_GBK"/>
          <w:color w:val="auto"/>
          <w:sz w:val="32"/>
          <w:szCs w:val="32"/>
          <w:lang w:val="en-US"/>
        </w:rPr>
        <w:t>行政单位以及</w:t>
      </w:r>
      <w:r>
        <w:rPr>
          <w:rFonts w:eastAsia="方正仿宋_GBK" w:hint="eastAsia"/>
          <w:color w:val="auto"/>
          <w:sz w:val="32"/>
          <w:szCs w:val="32"/>
          <w:lang w:val="en-US" w:eastAsia="zh-CN"/>
        </w:rPr>
        <w:t>金川县市场监管综合行政执法中队1个</w:t>
      </w:r>
      <w:r>
        <w:rPr>
          <w:rFonts w:eastAsia="方正仿宋_GBK"/>
          <w:color w:val="auto"/>
          <w:sz w:val="32"/>
          <w:szCs w:val="32"/>
          <w:lang w:val="en-US"/>
        </w:rPr>
        <w:t>参公管理的事业单位的机关运行经费财政拨款预算为</w:t>
      </w:r>
      <w:r>
        <w:rPr>
          <w:rFonts w:eastAsia="方正仿宋_GBK" w:hint="eastAsia"/>
          <w:color w:val="auto"/>
          <w:sz w:val="32"/>
          <w:szCs w:val="32"/>
          <w:lang w:val="en-US" w:eastAsia="zh-CN"/>
        </w:rPr>
        <w:t>887.21</w:t>
      </w:r>
      <w:r>
        <w:rPr>
          <w:rFonts w:eastAsia="方正仿宋_GBK"/>
          <w:color w:val="auto"/>
          <w:sz w:val="32"/>
          <w:szCs w:val="32"/>
          <w:lang w:val="en-US"/>
        </w:rPr>
        <w:t>万元，比202</w:t>
      </w:r>
      <w:r>
        <w:rPr>
          <w:rFonts w:eastAsia="方正仿宋_GBK" w:hint="eastAsia"/>
          <w:color w:val="auto"/>
          <w:sz w:val="32"/>
          <w:szCs w:val="32"/>
          <w:lang w:val="en-US" w:eastAsia="zh-CN"/>
        </w:rPr>
        <w:t>5</w:t>
      </w:r>
      <w:r>
        <w:rPr>
          <w:rFonts w:eastAsia="方正仿宋_GBK"/>
          <w:color w:val="auto"/>
          <w:sz w:val="32"/>
          <w:szCs w:val="32"/>
          <w:lang w:val="en-US"/>
        </w:rPr>
        <w:t>年预算增加</w:t>
      </w:r>
      <w:r>
        <w:rPr>
          <w:rFonts w:eastAsia="方正仿宋_GBK" w:hint="eastAsia"/>
          <w:color w:val="auto"/>
          <w:sz w:val="32"/>
          <w:szCs w:val="32"/>
          <w:lang w:val="en-US" w:eastAsia="zh-CN"/>
        </w:rPr>
        <w:t>90.31</w:t>
      </w:r>
      <w:r>
        <w:rPr>
          <w:rFonts w:eastAsia="方正仿宋_GBK"/>
          <w:color w:val="auto"/>
          <w:sz w:val="32"/>
          <w:szCs w:val="32"/>
          <w:lang w:val="en-US"/>
        </w:rPr>
        <w:t>万元，增长</w:t>
      </w:r>
      <w:r>
        <w:rPr>
          <w:rFonts w:eastAsia="方正仿宋_GBK" w:hint="eastAsia"/>
          <w:color w:val="auto"/>
          <w:sz w:val="32"/>
          <w:szCs w:val="32"/>
          <w:lang w:val="en-US" w:eastAsia="zh-CN"/>
        </w:rPr>
        <w:t>11.33</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楷体_GBK" w:eastAsia="方正楷体_GBK" w:hint="eastAsia"/>
          <w:b/>
          <w:bCs/>
          <w:color w:val="auto"/>
          <w:sz w:val="32"/>
          <w:szCs w:val="32"/>
          <w:lang w:val="en-US"/>
        </w:rPr>
        <w:t>（二）政府采购情况</w:t>
      </w:r>
    </w:p>
    <w:p>
      <w:pPr>
        <w:spacing w:line="560" w:lineRule="exact"/>
        <w:rPr>
          <w:rFonts w:eastAsia="方正仿宋_GBK"/>
          <w:color w:val="auto"/>
          <w:sz w:val="32"/>
          <w:szCs w:val="32"/>
          <w:lang w:val="en-US"/>
        </w:rPr>
      </w:pPr>
      <w:r>
        <w:rPr>
          <w:rFonts w:eastAsia="方正仿宋_GBK"/>
          <w:color w:val="auto"/>
          <w:sz w:val="32"/>
          <w:szCs w:val="32"/>
          <w:lang w:val="en-US"/>
        </w:rPr>
        <w:t>　　202</w:t>
      </w:r>
      <w:r>
        <w:rPr>
          <w:rFonts w:eastAsia="方正仿宋_GBK" w:hint="eastAsia"/>
          <w:color w:val="auto"/>
          <w:sz w:val="32"/>
          <w:szCs w:val="32"/>
          <w:lang w:val="en-US" w:eastAsia="zh-CN"/>
        </w:rPr>
        <w:t>6</w:t>
      </w:r>
      <w:r>
        <w:rPr>
          <w:rFonts w:eastAsia="方正仿宋_GBK"/>
          <w:color w:val="auto"/>
          <w:sz w:val="32"/>
          <w:szCs w:val="32"/>
          <w:lang w:val="en-US"/>
        </w:rPr>
        <w:t>年，</w:t>
      </w:r>
      <w:r>
        <w:rPr>
          <w:rFonts w:eastAsia="方正仿宋_GBK" w:hint="eastAsia"/>
          <w:color w:val="auto"/>
          <w:sz w:val="32"/>
          <w:szCs w:val="32"/>
          <w:lang w:val="en-US" w:eastAsia="zh-CN"/>
        </w:rPr>
        <w:t>金川县综合行政执法局没有</w:t>
      </w:r>
      <w:r>
        <w:rPr>
          <w:rFonts w:eastAsia="方正仿宋_GBK"/>
          <w:color w:val="auto"/>
          <w:sz w:val="32"/>
          <w:szCs w:val="32"/>
          <w:lang w:val="en-US"/>
        </w:rPr>
        <w:t>安排政府采购预算。</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楷体_GBK" w:eastAsia="方正楷体_GBK" w:hint="eastAsia"/>
          <w:b/>
          <w:bCs/>
          <w:color w:val="auto"/>
          <w:sz w:val="32"/>
          <w:szCs w:val="32"/>
          <w:lang w:val="en-US"/>
        </w:rPr>
        <w:t>（三）国有资产占有使用情况</w:t>
      </w:r>
    </w:p>
    <w:p>
      <w:pPr>
        <w:spacing w:line="560" w:lineRule="exact"/>
        <w:rPr>
          <w:rFonts w:eastAsia="方正仿宋_GBK"/>
          <w:color w:val="auto"/>
          <w:sz w:val="32"/>
          <w:szCs w:val="32"/>
          <w:lang w:val="en-US"/>
        </w:rPr>
      </w:pPr>
      <w:r>
        <w:rPr>
          <w:rFonts w:eastAsia="方正仿宋_GBK"/>
          <w:color w:val="auto"/>
          <w:sz w:val="32"/>
          <w:szCs w:val="32"/>
          <w:lang w:val="en-US"/>
        </w:rPr>
        <w:t>　　截至</w:t>
      </w:r>
      <w:r>
        <w:rPr>
          <w:rFonts w:eastAsia="方正仿宋_GBK"/>
          <w:color w:val="auto"/>
          <w:sz w:val="32"/>
          <w:szCs w:val="32"/>
          <w:lang w:val="en-US" w:eastAsia="zh-CN"/>
        </w:rPr>
        <w:t>202</w:t>
      </w:r>
      <w:r>
        <w:rPr>
          <w:rFonts w:eastAsia="方正仿宋_GBK" w:hint="eastAsia"/>
          <w:color w:val="auto"/>
          <w:sz w:val="32"/>
          <w:szCs w:val="32"/>
          <w:lang w:val="en-US" w:eastAsia="zh-CN"/>
        </w:rPr>
        <w:t>5</w:t>
      </w:r>
      <w:r>
        <w:rPr>
          <w:rFonts w:eastAsia="方正仿宋_GBK"/>
          <w:color w:val="auto"/>
          <w:sz w:val="32"/>
          <w:szCs w:val="32"/>
          <w:lang w:val="en-US"/>
        </w:rPr>
        <w:t>年底，</w:t>
      </w:r>
      <w:r>
        <w:rPr>
          <w:rFonts w:eastAsia="方正仿宋_GBK" w:hint="eastAsia"/>
          <w:color w:val="auto"/>
          <w:sz w:val="32"/>
          <w:szCs w:val="32"/>
          <w:lang w:val="en-US" w:eastAsia="zh-CN"/>
        </w:rPr>
        <w:t>金川县综合行政执法局</w:t>
      </w:r>
      <w:r>
        <w:rPr>
          <w:rFonts w:eastAsia="方正仿宋_GBK"/>
          <w:color w:val="auto"/>
          <w:sz w:val="32"/>
          <w:szCs w:val="32"/>
          <w:lang w:val="en-US"/>
        </w:rPr>
        <w:t>所属各预算单位共有车辆</w:t>
      </w:r>
      <w:r>
        <w:rPr>
          <w:rFonts w:eastAsia="方正仿宋_GBK" w:hint="eastAsia"/>
          <w:color w:val="auto"/>
          <w:sz w:val="32"/>
          <w:szCs w:val="32"/>
          <w:lang w:val="en-US" w:eastAsia="zh-CN"/>
        </w:rPr>
        <w:t>4</w:t>
      </w:r>
      <w:r>
        <w:rPr>
          <w:rFonts w:eastAsia="方正仿宋_GBK"/>
          <w:color w:val="auto"/>
          <w:sz w:val="32"/>
          <w:szCs w:val="32"/>
          <w:lang w:val="en-US"/>
        </w:rPr>
        <w:t>辆，其中，领导干部用车0辆、执法执勤用车</w:t>
      </w:r>
      <w:r>
        <w:rPr>
          <w:rFonts w:eastAsia="方正仿宋_GBK" w:hint="eastAsia"/>
          <w:color w:val="auto"/>
          <w:sz w:val="32"/>
          <w:szCs w:val="32"/>
          <w:lang w:val="en-US" w:eastAsia="zh-CN"/>
        </w:rPr>
        <w:t>4</w:t>
      </w:r>
      <w:r>
        <w:rPr>
          <w:rFonts w:eastAsia="方正仿宋_GBK"/>
          <w:color w:val="auto"/>
          <w:sz w:val="32"/>
          <w:szCs w:val="32"/>
          <w:lang w:val="en-US"/>
        </w:rPr>
        <w:t>辆。单位价值200万元以上大型设备0台（套）。</w:t>
      </w:r>
    </w:p>
    <w:p>
      <w:pPr>
        <w:spacing w:line="560" w:lineRule="exact"/>
        <w:rPr>
          <w:rFonts w:eastAsia="方正仿宋_GBK"/>
          <w:color w:val="auto"/>
          <w:sz w:val="32"/>
          <w:szCs w:val="32"/>
          <w:lang w:val="en-US"/>
        </w:rPr>
      </w:pPr>
      <w:r>
        <w:rPr>
          <w:rFonts w:eastAsia="方正仿宋_GBK"/>
          <w:color w:val="auto"/>
          <w:sz w:val="32"/>
          <w:szCs w:val="32"/>
          <w:lang w:val="en-US"/>
        </w:rPr>
        <w:t>　　202</w:t>
      </w:r>
      <w:r>
        <w:rPr>
          <w:rFonts w:eastAsia="方正仿宋_GBK" w:hint="eastAsia"/>
          <w:color w:val="auto"/>
          <w:sz w:val="32"/>
          <w:szCs w:val="32"/>
          <w:lang w:val="en-US" w:eastAsia="zh-CN"/>
        </w:rPr>
        <w:t>6</w:t>
      </w:r>
      <w:r>
        <w:rPr>
          <w:rFonts w:eastAsia="方正仿宋_GBK"/>
          <w:color w:val="auto"/>
          <w:sz w:val="32"/>
          <w:szCs w:val="32"/>
          <w:lang w:val="en-US"/>
        </w:rPr>
        <w:t>年部门预算未安排购置车辆及大型设备。</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ascii="方正楷体_GBK" w:eastAsia="方正楷体_GBK" w:hint="eastAsia"/>
          <w:b/>
          <w:bCs/>
          <w:color w:val="auto"/>
          <w:sz w:val="32"/>
          <w:szCs w:val="32"/>
          <w:lang w:val="en-US"/>
        </w:rPr>
        <w:t>（四）预算绩效情况</w:t>
      </w:r>
    </w:p>
    <w:p>
      <w:pPr>
        <w:spacing w:line="560" w:lineRule="exact"/>
        <w:rPr>
          <w:rFonts w:eastAsia="方正仿宋_GBK"/>
          <w:color w:val="auto"/>
          <w:sz w:val="32"/>
          <w:szCs w:val="32"/>
          <w:lang w:val="en-US"/>
        </w:rPr>
      </w:pPr>
      <w:r>
        <w:rPr>
          <w:rFonts w:eastAsia="方正仿宋_GBK"/>
          <w:color w:val="auto"/>
          <w:sz w:val="32"/>
          <w:szCs w:val="32"/>
          <w:lang w:val="en-US"/>
        </w:rPr>
        <w:t>　　202</w:t>
      </w:r>
      <w:r>
        <w:rPr>
          <w:rFonts w:eastAsia="方正仿宋_GBK" w:hint="eastAsia"/>
          <w:color w:val="auto"/>
          <w:sz w:val="32"/>
          <w:szCs w:val="32"/>
          <w:lang w:val="en-US" w:eastAsia="zh-CN"/>
        </w:rPr>
        <w:t>6</w:t>
      </w:r>
      <w:r>
        <w:rPr>
          <w:rFonts w:eastAsia="方正仿宋_GBK"/>
          <w:color w:val="auto"/>
          <w:sz w:val="32"/>
          <w:szCs w:val="32"/>
          <w:lang w:val="en-US"/>
        </w:rPr>
        <w:t>年</w:t>
      </w:r>
      <w:r>
        <w:rPr>
          <w:rFonts w:eastAsia="方正仿宋_GBK" w:hint="eastAsia"/>
          <w:color w:val="auto"/>
          <w:sz w:val="32"/>
          <w:szCs w:val="32"/>
          <w:lang w:val="en-US" w:eastAsia="zh-CN"/>
        </w:rPr>
        <w:t>金川县综合行政执法局</w:t>
      </w:r>
      <w:r>
        <w:rPr>
          <w:rFonts w:eastAsia="方正仿宋_GBK"/>
          <w:color w:val="auto"/>
          <w:sz w:val="32"/>
          <w:szCs w:val="32"/>
          <w:lang w:val="en-US"/>
        </w:rPr>
        <w:t>开展绩效目标管理的项目</w:t>
      </w:r>
      <w:r>
        <w:rPr>
          <w:rFonts w:eastAsia="方正仿宋_GBK" w:hint="eastAsia"/>
          <w:color w:val="auto"/>
          <w:sz w:val="32"/>
          <w:szCs w:val="32"/>
          <w:lang w:val="en-US" w:eastAsia="zh-CN"/>
        </w:rPr>
        <w:t>23</w:t>
      </w:r>
      <w:r>
        <w:rPr>
          <w:rFonts w:eastAsia="方正仿宋_GBK"/>
          <w:color w:val="auto"/>
          <w:sz w:val="32"/>
          <w:szCs w:val="32"/>
          <w:lang w:val="en-US"/>
        </w:rPr>
        <w:t>个，涉及预算</w:t>
      </w:r>
      <w:r>
        <w:rPr>
          <w:rFonts w:eastAsia="方正仿宋_GBK" w:hint="eastAsia"/>
          <w:color w:val="auto"/>
          <w:sz w:val="32"/>
          <w:szCs w:val="32"/>
          <w:lang w:val="en-US" w:eastAsia="zh-CN"/>
        </w:rPr>
        <w:t>1190.19</w:t>
      </w:r>
      <w:r>
        <w:rPr>
          <w:rFonts w:eastAsia="方正仿宋_GBK"/>
          <w:color w:val="auto"/>
          <w:sz w:val="32"/>
          <w:szCs w:val="32"/>
          <w:lang w:val="en-US"/>
        </w:rPr>
        <w:t>万元，其中：人员类项目</w:t>
      </w:r>
      <w:r>
        <w:rPr>
          <w:rFonts w:eastAsia="方正仿宋_GBK" w:hint="eastAsia"/>
          <w:color w:val="auto"/>
          <w:sz w:val="32"/>
          <w:szCs w:val="32"/>
          <w:lang w:val="en-US" w:eastAsia="zh-CN"/>
        </w:rPr>
        <w:t>14</w:t>
      </w:r>
      <w:r>
        <w:rPr>
          <w:rFonts w:eastAsia="方正仿宋_GBK"/>
          <w:color w:val="auto"/>
          <w:sz w:val="32"/>
          <w:szCs w:val="32"/>
          <w:lang w:val="en-US"/>
        </w:rPr>
        <w:t>个，涉及预算</w:t>
      </w:r>
      <w:r>
        <w:rPr>
          <w:rFonts w:eastAsia="方正仿宋_GBK" w:hint="eastAsia"/>
          <w:color w:val="auto"/>
          <w:sz w:val="32"/>
          <w:szCs w:val="32"/>
          <w:lang w:val="en-US" w:eastAsia="zh-CN"/>
        </w:rPr>
        <w:t>1059.75</w:t>
      </w:r>
      <w:r>
        <w:rPr>
          <w:rFonts w:eastAsia="方正仿宋_GBK"/>
          <w:color w:val="auto"/>
          <w:sz w:val="32"/>
          <w:szCs w:val="32"/>
          <w:lang w:val="en-US"/>
        </w:rPr>
        <w:t>万元；运转类项目</w:t>
      </w:r>
      <w:r>
        <w:rPr>
          <w:rFonts w:eastAsia="方正仿宋_GBK" w:hint="eastAsia"/>
          <w:color w:val="auto"/>
          <w:sz w:val="32"/>
          <w:szCs w:val="32"/>
          <w:lang w:val="en-US" w:eastAsia="zh-CN"/>
        </w:rPr>
        <w:t>9</w:t>
      </w:r>
      <w:r>
        <w:rPr>
          <w:rFonts w:eastAsia="方正仿宋_GBK"/>
          <w:color w:val="auto"/>
          <w:sz w:val="32"/>
          <w:szCs w:val="32"/>
          <w:lang w:val="en-US"/>
        </w:rPr>
        <w:t>个，涉及预算</w:t>
      </w:r>
      <w:r>
        <w:rPr>
          <w:rFonts w:eastAsia="方正仿宋_GBK" w:hint="eastAsia"/>
          <w:color w:val="auto"/>
          <w:sz w:val="32"/>
          <w:szCs w:val="32"/>
          <w:lang w:val="en-US" w:eastAsia="zh-CN"/>
        </w:rPr>
        <w:t>130.44</w:t>
      </w:r>
      <w:r>
        <w:rPr>
          <w:rFonts w:eastAsia="方正仿宋_GBK"/>
          <w:color w:val="auto"/>
          <w:sz w:val="32"/>
          <w:szCs w:val="32"/>
          <w:lang w:val="en-US"/>
        </w:rPr>
        <w:t>万元；</w:t>
      </w:r>
      <w:r>
        <w:rPr>
          <w:rFonts w:eastAsia="方正仿宋_GBK" w:hint="eastAsia"/>
          <w:color w:val="auto"/>
          <w:sz w:val="32"/>
          <w:szCs w:val="32"/>
          <w:lang w:val="en-US" w:eastAsia="zh-CN"/>
        </w:rPr>
        <w:t>无</w:t>
      </w:r>
      <w:r>
        <w:rPr>
          <w:rFonts w:eastAsia="方正仿宋_GBK"/>
          <w:color w:val="auto"/>
          <w:sz w:val="32"/>
          <w:szCs w:val="32"/>
          <w:lang w:val="en-US"/>
        </w:rPr>
        <w:t>特定目标类项目</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　</w:t>
      </w:r>
      <w:r>
        <w:rPr>
          <w:rFonts w:ascii="方正黑体_GBK" w:eastAsia="方正黑体_GBK" w:hint="eastAsia"/>
          <w:color w:val="auto"/>
          <w:sz w:val="32"/>
          <w:szCs w:val="32"/>
          <w:lang w:val="en-US"/>
        </w:rPr>
        <w:t>十一、名词解释</w:t>
      </w:r>
    </w:p>
    <w:p>
      <w:pPr>
        <w:spacing w:line="560" w:lineRule="exact"/>
        <w:rPr>
          <w:rFonts w:eastAsia="方正仿宋_GBK"/>
          <w:color w:val="auto"/>
          <w:sz w:val="32"/>
          <w:szCs w:val="32"/>
          <w:lang w:val="en-US"/>
        </w:rPr>
      </w:pPr>
      <w:r>
        <w:rPr>
          <w:rFonts w:eastAsia="方正仿宋_GBK"/>
          <w:color w:val="auto"/>
          <w:sz w:val="32"/>
          <w:szCs w:val="32"/>
          <w:lang w:val="en-US"/>
        </w:rPr>
        <w:t>　　1.一般公共预算拨款收入：指省级财政当年拨付的资金。</w:t>
      </w:r>
    </w:p>
    <w:p>
      <w:pPr>
        <w:spacing w:line="560" w:lineRule="exact"/>
        <w:rPr>
          <w:rFonts w:eastAsia="方正仿宋_GBK"/>
          <w:color w:val="auto"/>
          <w:sz w:val="32"/>
          <w:szCs w:val="32"/>
          <w:lang w:val="en-US"/>
        </w:rPr>
      </w:pPr>
      <w:r>
        <w:rPr>
          <w:rFonts w:eastAsia="方正仿宋_GBK"/>
          <w:color w:val="auto"/>
          <w:sz w:val="32"/>
          <w:szCs w:val="32"/>
          <w:lang w:val="en-US"/>
        </w:rPr>
        <w:t>　　2.一般公共服务（类）财政事务（款）行政运行（项）：指厅机关及参公管理事业单位用于保障机构正常运行、开展日常工作的基本支出。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3</w:t>
      </w:r>
      <w:r>
        <w:rPr>
          <w:rFonts w:eastAsia="方正仿宋_GBK"/>
          <w:color w:val="auto"/>
          <w:sz w:val="32"/>
          <w:szCs w:val="32"/>
          <w:lang w:val="en-US"/>
        </w:rPr>
        <w:t>.一般公共服务（类）财政事务（款）事业运行（项）：指</w:t>
      </w:r>
      <w:r>
        <w:rPr>
          <w:rFonts w:eastAsia="方正仿宋_GBK" w:hint="eastAsia"/>
          <w:color w:val="auto"/>
          <w:sz w:val="32"/>
          <w:szCs w:val="32"/>
          <w:lang w:val="en-US" w:eastAsia="zh-CN"/>
        </w:rPr>
        <w:t>金川县行政执法综合服务中心</w:t>
      </w:r>
      <w:r>
        <w:rPr>
          <w:rFonts w:eastAsia="方正仿宋_GBK"/>
          <w:color w:val="auto"/>
          <w:sz w:val="32"/>
          <w:szCs w:val="32"/>
          <w:lang w:val="en-US"/>
        </w:rPr>
        <w:t>用于保障机构正常运行、开展日常工作的基本支出。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 xml:space="preserve"> 4</w:t>
      </w:r>
      <w:r>
        <w:rPr>
          <w:rFonts w:eastAsia="方正仿宋_GBK"/>
          <w:color w:val="auto"/>
          <w:sz w:val="32"/>
          <w:szCs w:val="32"/>
          <w:lang w:val="en-US"/>
        </w:rPr>
        <w:t>.医疗卫生与计划生育（类）行政事业单位医疗（款）行政单位医疗（项）：指机关及参公管理事业单位用于缴纳单位基本医疗保险支出。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5</w:t>
      </w:r>
      <w:r>
        <w:rPr>
          <w:rFonts w:eastAsia="方正仿宋_GBK"/>
          <w:color w:val="auto"/>
          <w:sz w:val="32"/>
          <w:szCs w:val="32"/>
          <w:lang w:val="en-US"/>
        </w:rPr>
        <w:t>.医疗卫生与计划生育（类）行政事业单位医疗（款）事业单位医疗（项）：指事业单位用于缴纳单位基本医疗保险支出。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6</w:t>
      </w:r>
      <w:r>
        <w:rPr>
          <w:rFonts w:eastAsia="方正仿宋_GBK"/>
          <w:color w:val="auto"/>
          <w:sz w:val="32"/>
          <w:szCs w:val="32"/>
          <w:lang w:val="en-US"/>
        </w:rPr>
        <w:t>.医疗卫生与计划生育（类）行政事业单位医疗（款）公务员医疗补助（项）：指机关及参公管理事业单位用于集中缴纳公务员医疗补助支出。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7</w:t>
      </w:r>
      <w:r>
        <w:rPr>
          <w:rFonts w:eastAsia="方正仿宋_GBK"/>
          <w:color w:val="auto"/>
          <w:sz w:val="32"/>
          <w:szCs w:val="32"/>
          <w:lang w:val="en-US"/>
        </w:rPr>
        <w:t>.住房保障（类）住房改革支出（款）住房公积金（项）：指按照《住房公积金管理条例》的规定，由单位及其在职职工缴存的长期住房储金。</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8</w:t>
      </w:r>
      <w:r>
        <w:rPr>
          <w:rFonts w:eastAsia="方正仿宋_GBK"/>
          <w:color w:val="auto"/>
          <w:sz w:val="32"/>
          <w:szCs w:val="32"/>
          <w:lang w:val="en-US"/>
        </w:rPr>
        <w:t>.基本支出：指为保证机构正常运转，完成日常工作任务而发生的人员支出和公用支出。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9</w:t>
      </w:r>
      <w:r>
        <w:rPr>
          <w:rFonts w:eastAsia="方正仿宋_GBK"/>
          <w:color w:val="auto"/>
          <w:sz w:val="32"/>
          <w:szCs w:val="32"/>
          <w:lang w:val="en-US"/>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10</w:t>
      </w:r>
      <w:r>
        <w:rPr>
          <w:rFonts w:eastAsia="方正仿宋_GBK"/>
          <w:color w:val="auto"/>
          <w:sz w:val="32"/>
          <w:szCs w:val="32"/>
          <w:lang w:val="en-US"/>
        </w:rPr>
        <w:t>.机关运行经费：为保障行政单位（包含参照公务员法管理的事业单位）运行用于购买货物和服务的各项资金。包括办公及印刷费、邮电费、差旅费、会议费一般设备购置费等费用开支。</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宋体">
    <w:panose1 w:val="02010600030101010101"/>
    <w:charset w:val="7A"/>
    <w:family w:val="auto"/>
    <w:pitch w:val="variable"/>
    <w:sig w:usb0="00000003" w:usb1="288F0000" w:usb2="00000006" w:usb3="00000000" w:csb0="00040001" w:csb1="00000000"/>
  </w:font>
  <w:font w:name="Luxi Sans">
    <w:altName w:val="DejaVu Sans"/>
    <w:panose1 w:val="00000000000000000000"/>
    <w:charset w:val="00"/>
    <w:family w:val="auto"/>
    <w:pitch w:val="variable"/>
    <w:sig w:usb0="00000000" w:usb1="00000000" w:usb2="00000000" w:usb3="00000000" w:csb0="00000000" w:csb1="00000000"/>
  </w:font>
  <w:font w:name="黑体">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5E07D52"/>
    <w:multiLevelType w:val="singleLevel"/>
    <w:tmpl w:val="55E07D52"/>
    <w:lvl w:ilvl="0">
      <w:start w:val="2"/>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customStyle="1" w:styleId="15">
    <w:name w:val="table of figures"/>
    <w:basedOn w:val="0"/>
    <w:next w:val="0"/>
    <w:pPr>
      <w:spacing w:before="0" w:beforeAutospacing="0" w:after="0" w:afterAutospacing="0"/>
      <w:ind w:leftChars="200" w:left="400" w:right="0" w:hangingChars="200" w:hanging="200"/>
      <w:jc w:val="left"/>
    </w:pPr>
    <w:rPr>
      <w:rFonts w:ascii="宋体" w:eastAsia="宋体" w:cs="宋体"/>
      <w:kern w:val="0"/>
      <w:sz w:val="24"/>
      <w:szCs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29</TotalTime>
  <Application>Yozo_Office27021597764231179</Application>
  <Pages>10</Pages>
  <Words>4299</Words>
  <Characters>4637</Characters>
  <Lines>221</Lines>
  <Paragraphs>90</Paragraphs>
  <CharactersWithSpaces>4743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郑美丽</dc:creator>
  <cp:lastModifiedBy>user</cp:lastModifiedBy>
  <cp:revision>1</cp:revision>
  <dcterms:created xsi:type="dcterms:W3CDTF">2026-03-10T01:15:00Z</dcterms:created>
  <dcterms:modified xsi:type="dcterms:W3CDTF">2026-03-19T03:56:19Z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7E4A86F126B64C01AA138947DC26EA10_11</vt:lpwstr>
  </property>
  <property fmtid="{D5CDD505-2E9C-101B-9397-08002B2CF9AE}" pid="4" name="KSOTemplateDocerSaveRecord">
    <vt:lpwstr>eyJoZGlkIjoiOThkM2UyYWRmOWJhMmZmNDNkNmNmZjAwNzFmY2MyMWYiLCJ1c2VySWQiOiIzNjM2MjE3NTMifQ==</vt:lpwstr>
  </property>
</Properties>
</file>