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55ADE">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lang w:val="en-US" w:eastAsia="zh-CN"/>
        </w:rPr>
        <w:t>金川县2025年</w:t>
      </w:r>
      <w:r>
        <w:rPr>
          <w:rFonts w:hint="eastAsia" w:ascii="Times New Roman" w:hAnsi="Times New Roman" w:eastAsia="方正小标宋_GBK" w:cs="Times New Roman"/>
          <w:sz w:val="44"/>
          <w:szCs w:val="44"/>
          <w:lang w:val="en-US" w:eastAsia="zh-CN"/>
        </w:rPr>
        <w:t>退役军人事务局</w:t>
      </w:r>
      <w:r>
        <w:rPr>
          <w:rFonts w:ascii="Times New Roman" w:hAnsi="Times New Roman" w:eastAsia="方正小标宋_GBK" w:cs="Times New Roman"/>
          <w:sz w:val="44"/>
          <w:szCs w:val="44"/>
        </w:rPr>
        <w:t>预算绩效</w:t>
      </w:r>
    </w:p>
    <w:p w14:paraId="50D84364">
      <w:pPr>
        <w:spacing w:line="560" w:lineRule="exact"/>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rPr>
        <w:t>目标情况说明</w:t>
      </w:r>
    </w:p>
    <w:p w14:paraId="398DF66B">
      <w:pPr>
        <w:pStyle w:val="7"/>
        <w:jc w:val="left"/>
      </w:pPr>
    </w:p>
    <w:p w14:paraId="21F751CD">
      <w:pPr>
        <w:ind w:firstLine="640" w:firstLineChars="200"/>
        <w:rPr>
          <w:rFonts w:hint="eastAsia" w:asci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2025年，我单位部门预算518.19万元 ，均严格按绩效管理要求实现绩效目标管理，其中重点项目预算8个，现将情况说明如下：</w:t>
      </w:r>
    </w:p>
    <w:p w14:paraId="026124C0">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402ED04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完成了2025年本级部门预算整体绩效目标申报和8个重点项目预算绩效目标申报，并编报8个重点项目预算事前绩效评估报告。</w:t>
      </w:r>
    </w:p>
    <w:p w14:paraId="6DB1F22F">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14:paraId="7B41C25D">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按照《四川省退役军人事务约谈暂行办法》建立约谈机制，对领导小组成员单位、乡镇不重视退役军人事务、有关政策执行不力、引发退役军人不良情况进行约谈。二是服从县委、县政府整体安排，积极投身我县“十四五”农业农村工作之中，为我县乡村振兴工作服好务，不断开拓创新。三是抓好收支预算执行。编</w:t>
      </w:r>
      <w:bookmarkStart w:id="0" w:name="_GoBack"/>
      <w:bookmarkEnd w:id="0"/>
      <w:r>
        <w:rPr>
          <w:rFonts w:hint="eastAsia" w:ascii="仿宋_GB2312" w:hAnsi="仿宋_GB2312" w:eastAsia="仿宋_GB2312" w:cs="仿宋_GB2312"/>
          <w:sz w:val="32"/>
          <w:szCs w:val="32"/>
          <w:lang w:val="en-US" w:eastAsia="zh-CN"/>
        </w:rPr>
        <w:t>好收支预算，依法组织收入，加强支出管理。四是强化财政管理监督。加快法治财政建设，强化财政基础管理，严肃财经纪律。九是推进从严管党治党。加强干部队伍建设，加强党风廉政建设，加强系统党的建设。</w:t>
      </w:r>
    </w:p>
    <w:p w14:paraId="2E76A53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是扩宽弘扬英烈精神的宣传教育。大力宣传和弘扬英烈精神，让革命精神融入血液，让红色基因代代相传，加强其对清明、“七一”“八一”“9.30”公祭、春节等爱国主义教育基地的作用发挥。六是提高烈士褒扬工作的后勤保障。将烈士褒扬工作落实情况纳入地方党政领导班子综合考评内容，加强经费保障，拓宽资金筹集渠道，将烈士纪念设施保障管理经费纳入财政预算。结合烈属优待证制发，推动烈属身份和优待信息与人口基础数据库、社保信息等实现信息共享，扩大烈属优待证应用领域。七是充分挖掘我县丰富的红色文化资源，发挥爱国主义教育基地、国防教育基地的作用，广泛开展双拥工作进企业、进乡村、进机关、进学校、进连队活动。八是县乡村三级联动，深入退役军人群体积极开展矛盾纠纷排查工作，按照“排查得早、发现得了、控制得住、解决得好”的工作原则，建立台账，及时化解。</w:t>
      </w:r>
    </w:p>
    <w:p w14:paraId="214C0BFD">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4D2D4AA2">
      <w:pPr>
        <w:pStyle w:val="6"/>
        <w:spacing w:line="60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重点项目1：</w:t>
      </w:r>
      <w:r>
        <w:rPr>
          <w:rFonts w:hint="eastAsia" w:ascii="仿宋_GB2312" w:hAnsi="仿宋_GB2312" w:eastAsia="仿宋_GB2312" w:cs="仿宋_GB2312"/>
          <w:sz w:val="32"/>
          <w:szCs w:val="32"/>
          <w:lang w:val="en-US" w:eastAsia="zh-CN"/>
        </w:rPr>
        <w:t>大学生入伍奖励金补助项目</w:t>
      </w:r>
    </w:p>
    <w:p w14:paraId="3F9B7602">
      <w:p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项目年度绩效目标：</w:t>
      </w:r>
      <w:r>
        <w:rPr>
          <w:rFonts w:hint="eastAsia" w:ascii="仿宋_GB2312" w:hAnsi="宋体" w:eastAsia="仿宋_GB2312"/>
          <w:sz w:val="32"/>
          <w:szCs w:val="32"/>
          <w:lang w:val="en-US" w:eastAsia="zh-CN"/>
        </w:rPr>
        <w:t>有助于提高入伍积极性，增强当兵光荣的荣誉感，进一步增进全民国防观念和拥军优属意识。</w:t>
      </w:r>
    </w:p>
    <w:p w14:paraId="7F07B31F">
      <w:pPr>
        <w:snapToGrid w:val="0"/>
        <w:spacing w:line="600" w:lineRule="exact"/>
        <w:ind w:firstLine="643" w:firstLineChars="2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绩效指标设置情况：</w:t>
      </w:r>
      <w:r>
        <w:rPr>
          <w:rFonts w:hint="eastAsia" w:ascii="仿宋_GB2312" w:hAnsi="宋体" w:eastAsia="仿宋_GB2312" w:cs="Times New Roman"/>
          <w:sz w:val="32"/>
          <w:szCs w:val="32"/>
          <w:lang w:val="en-US" w:eastAsia="zh-CN"/>
        </w:rPr>
        <w:t>2</w:t>
      </w:r>
      <w:r>
        <w:rPr>
          <w:rFonts w:hint="eastAsia" w:ascii="仿宋_GB2312" w:hAnsi="宋体" w:eastAsia="仿宋_GB2312"/>
          <w:sz w:val="32"/>
          <w:szCs w:val="32"/>
          <w:lang w:val="en-US" w:eastAsia="zh-CN"/>
        </w:rPr>
        <w:t>025年大学生入伍奖励金补助项目共计细化指标7个绩效指标，其中设置了三个产出指标、一个效益指标、一个满意度指标、二个成本指标，绩效目标和绩效指标量化可考核。该项目与我单位发挥党和政府密切联系拥军优属的长期目标相一致。</w:t>
      </w:r>
    </w:p>
    <w:p w14:paraId="0174F746">
      <w:pPr>
        <w:snapToGrid w:val="0"/>
        <w:spacing w:line="60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重点项目2：</w:t>
      </w:r>
      <w:r>
        <w:rPr>
          <w:rFonts w:hint="eastAsia" w:ascii="仿宋_GB2312" w:hAnsi="仿宋_GB2312" w:eastAsia="仿宋_GB2312" w:cs="仿宋_GB2312"/>
          <w:sz w:val="32"/>
          <w:szCs w:val="32"/>
          <w:lang w:val="en-US" w:eastAsia="zh-CN"/>
        </w:rPr>
        <w:t>军队转业干部公务员医疗补助项目</w:t>
      </w:r>
    </w:p>
    <w:p w14:paraId="061A5404">
      <w:p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项目年度绩效目标：</w:t>
      </w:r>
      <w:r>
        <w:rPr>
          <w:rFonts w:hint="eastAsia" w:ascii="仿宋_GB2312" w:hAnsi="宋体" w:eastAsia="仿宋_GB2312"/>
          <w:sz w:val="32"/>
          <w:szCs w:val="32"/>
          <w:lang w:val="en-US" w:eastAsia="zh-CN"/>
        </w:rPr>
        <w:t>积极完成军转干部医疗及公务员医疗保险的缴纳任务，保障军转干部的利益。</w:t>
      </w:r>
      <w:r>
        <w:rPr>
          <w:rFonts w:hint="eastAsia" w:ascii="仿宋_GB2312" w:hAnsi="仿宋_GB2312" w:eastAsia="仿宋_GB2312" w:cs="仿宋_GB2312"/>
          <w:sz w:val="32"/>
          <w:szCs w:val="32"/>
        </w:rPr>
        <w:t xml:space="preserve">  </w:t>
      </w:r>
    </w:p>
    <w:p w14:paraId="204152A0">
      <w:pPr>
        <w:snapToGrid w:val="0"/>
        <w:spacing w:line="600" w:lineRule="exact"/>
        <w:ind w:firstLine="643" w:firstLineChars="2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绩效指标设置情况：</w:t>
      </w:r>
      <w:r>
        <w:rPr>
          <w:rFonts w:hint="eastAsia" w:ascii="仿宋_GB2312" w:hAnsi="宋体" w:eastAsia="仿宋_GB2312" w:cs="Times New Roman"/>
          <w:sz w:val="32"/>
          <w:szCs w:val="32"/>
          <w:lang w:val="en-US" w:eastAsia="zh-CN"/>
        </w:rPr>
        <w:t>2</w:t>
      </w:r>
      <w:r>
        <w:rPr>
          <w:rFonts w:hint="eastAsia" w:ascii="仿宋_GB2312" w:hAnsi="宋体" w:eastAsia="仿宋_GB2312"/>
          <w:sz w:val="32"/>
          <w:szCs w:val="32"/>
          <w:lang w:val="en-US" w:eastAsia="zh-CN"/>
        </w:rPr>
        <w:t>025年军队转业干部公务员医疗补助经费用于缴纳军转干部公务员医疗保险，有效保障医疗支出。共计设置7个绩效指标，其中设置了三个产出指标、两个效益指标、一个满意度指标、一个成本指标，绩效目标和绩效指标量化考核。绩效指标可量化，与总体目标相匹配，能实现预期目标。</w:t>
      </w:r>
    </w:p>
    <w:p w14:paraId="18B74046">
      <w:pPr>
        <w:snapToGrid w:val="0"/>
        <w:spacing w:line="60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重点项目3：</w:t>
      </w:r>
      <w:r>
        <w:rPr>
          <w:rFonts w:hint="eastAsia" w:ascii="仿宋_GB2312" w:hAnsi="仿宋_GB2312" w:eastAsia="仿宋_GB2312" w:cs="仿宋_GB2312"/>
          <w:sz w:val="32"/>
          <w:szCs w:val="32"/>
          <w:lang w:val="en-US" w:eastAsia="zh-CN"/>
        </w:rPr>
        <w:t>军队转业干部医疗补助项目</w:t>
      </w:r>
    </w:p>
    <w:p w14:paraId="5C7CD80E">
      <w:p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项目年度绩效目标：</w:t>
      </w:r>
      <w:r>
        <w:rPr>
          <w:rFonts w:hint="eastAsia" w:ascii="仿宋_GB2312" w:hAnsi="宋体" w:eastAsia="仿宋_GB2312"/>
          <w:sz w:val="32"/>
          <w:szCs w:val="32"/>
          <w:lang w:val="en-US" w:eastAsia="zh-CN"/>
        </w:rPr>
        <w:t>积极完成军转干部医疗及公务员医疗保险的缴纳任务，保障军转干部的利益。</w:t>
      </w:r>
      <w:r>
        <w:rPr>
          <w:rFonts w:hint="eastAsia" w:ascii="仿宋_GB2312" w:hAnsi="仿宋_GB2312" w:eastAsia="仿宋_GB2312" w:cs="仿宋_GB2312"/>
          <w:sz w:val="32"/>
          <w:szCs w:val="32"/>
        </w:rPr>
        <w:t xml:space="preserve"> </w:t>
      </w:r>
    </w:p>
    <w:p w14:paraId="13187E2A">
      <w:pPr>
        <w:snapToGrid w:val="0"/>
        <w:spacing w:line="600" w:lineRule="exact"/>
        <w:ind w:firstLine="643" w:firstLineChars="2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绩效指标设置情况：</w:t>
      </w:r>
      <w:r>
        <w:rPr>
          <w:rFonts w:hint="eastAsia" w:ascii="仿宋_GB2312" w:hAnsi="宋体" w:eastAsia="仿宋_GB2312" w:cs="Times New Roman"/>
          <w:sz w:val="32"/>
          <w:szCs w:val="32"/>
          <w:lang w:val="en-US" w:eastAsia="zh-CN"/>
        </w:rPr>
        <w:t>2</w:t>
      </w:r>
      <w:r>
        <w:rPr>
          <w:rFonts w:hint="eastAsia" w:ascii="仿宋_GB2312" w:hAnsi="宋体" w:eastAsia="仿宋_GB2312"/>
          <w:sz w:val="32"/>
          <w:szCs w:val="32"/>
          <w:lang w:val="en-US" w:eastAsia="zh-CN"/>
        </w:rPr>
        <w:t>025年军队转业干部医疗补助经费项目共计设置7个绩效指标，其中设置了三个产出指标、两个效益指标、一个满意度指标、一个成本指标，绩效目标和绩效指标量化考核。</w:t>
      </w:r>
    </w:p>
    <w:p w14:paraId="04BC35CD">
      <w:pPr>
        <w:snapToGrid w:val="0"/>
        <w:spacing w:line="60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重点项目4：</w:t>
      </w:r>
      <w:r>
        <w:rPr>
          <w:rFonts w:hint="eastAsia" w:ascii="仿宋_GB2312" w:hAnsi="宋体" w:eastAsia="仿宋_GB2312"/>
          <w:sz w:val="32"/>
          <w:szCs w:val="32"/>
          <w:lang w:val="en-US" w:eastAsia="zh-CN"/>
        </w:rPr>
        <w:t>伤残抚恤补助项目</w:t>
      </w:r>
    </w:p>
    <w:p w14:paraId="56CC6C32">
      <w:p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项目年度绩效目标：</w:t>
      </w:r>
      <w:r>
        <w:rPr>
          <w:rFonts w:hint="eastAsia" w:ascii="仿宋_GB2312" w:hAnsi="宋体" w:eastAsia="仿宋_GB2312"/>
          <w:sz w:val="32"/>
          <w:szCs w:val="32"/>
          <w:lang w:val="en-US" w:eastAsia="zh-CN"/>
        </w:rPr>
        <w:t>切实解决伤残退役军人存在的困难，减轻了家庭困难，提高了收入保障，不同程度缓解了社会压力，促进国家稳定。也为退役军人群体送去了党和国家的温暖，营造了拥军爱军浓厚氛围，让开展退役军人工作成为全社会最尊崇的职业打下了坚实基础。</w:t>
      </w:r>
    </w:p>
    <w:p w14:paraId="07B37F00">
      <w:pPr>
        <w:snapToGrid w:val="0"/>
        <w:spacing w:line="600" w:lineRule="exact"/>
        <w:ind w:firstLine="643" w:firstLineChars="2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绩效指标设置情况：</w:t>
      </w:r>
      <w:r>
        <w:rPr>
          <w:rFonts w:hint="eastAsia" w:ascii="仿宋_GB2312" w:hAnsi="宋体" w:eastAsia="仿宋_GB2312"/>
          <w:sz w:val="32"/>
          <w:szCs w:val="32"/>
          <w:lang w:val="en-US" w:eastAsia="zh-CN"/>
        </w:rPr>
        <w:t>2025年伤残抚恤补助项目共计设置7个绩效指标，其中设置了三个产出指标、两个效益指标、一个满意度指标、一个成本指标，绩效目标和绩效指标量化考核。与我单位发挥党和政府密切联系优抚褒扬的长期目标相一致。</w:t>
      </w:r>
    </w:p>
    <w:p w14:paraId="027794DC">
      <w:pPr>
        <w:snapToGrid w:val="0"/>
        <w:spacing w:line="600" w:lineRule="exact"/>
        <w:ind w:left="2988" w:leftChars="352" w:hanging="2249" w:hangingChars="7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重点项目5：</w:t>
      </w:r>
      <w:r>
        <w:rPr>
          <w:rFonts w:hint="eastAsia" w:ascii="仿宋_GB2312" w:hAnsi="宋体" w:eastAsia="仿宋_GB2312"/>
          <w:sz w:val="32"/>
          <w:szCs w:val="32"/>
          <w:lang w:val="en-US" w:eastAsia="zh-CN"/>
        </w:rPr>
        <w:t>退役士兵安置补助项目</w:t>
      </w:r>
    </w:p>
    <w:p w14:paraId="585B3168">
      <w:p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项目年度绩效目标：</w:t>
      </w:r>
      <w:r>
        <w:rPr>
          <w:rFonts w:hint="eastAsia" w:ascii="仿宋_GB2312" w:hAnsi="宋体" w:eastAsia="仿宋_GB2312"/>
          <w:sz w:val="32"/>
          <w:szCs w:val="32"/>
          <w:lang w:val="en-US" w:eastAsia="zh-CN"/>
        </w:rPr>
        <w:t>切实解决了退役军人存在的资金困难，减轻了家庭困难，提高了收入保障，不同程度缓解了社会压力，促进国家稳定。</w:t>
      </w:r>
    </w:p>
    <w:p w14:paraId="1FAD658A">
      <w:pPr>
        <w:snapToGrid w:val="0"/>
        <w:spacing w:line="600" w:lineRule="exact"/>
        <w:ind w:firstLine="643" w:firstLineChars="2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绩效指标设置情况：</w:t>
      </w:r>
      <w:r>
        <w:rPr>
          <w:rFonts w:hint="eastAsia" w:ascii="仿宋_GB2312" w:hAnsi="宋体" w:eastAsia="仿宋_GB2312"/>
          <w:sz w:val="32"/>
          <w:szCs w:val="32"/>
          <w:lang w:val="en-US" w:eastAsia="zh-CN"/>
        </w:rPr>
        <w:t>2025年退役士兵安置补助经费项目共计设置7个绩效指标，其中设置了三个产出指标、一个效益指标、一个满意度指标、两个成本指标，绩效目标和绩效指标量化考核。与我单位发挥党和政府密切联系退役士兵安置的长期目标相一致。</w:t>
      </w:r>
    </w:p>
    <w:p w14:paraId="6D8A30E3">
      <w:pPr>
        <w:snapToGrid w:val="0"/>
        <w:spacing w:line="600" w:lineRule="exact"/>
        <w:ind w:firstLine="643" w:firstLineChars="2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重点项目6：</w:t>
      </w:r>
      <w:r>
        <w:rPr>
          <w:rFonts w:hint="eastAsia" w:ascii="仿宋_GB2312" w:hAnsi="宋体" w:eastAsia="仿宋_GB2312"/>
          <w:sz w:val="32"/>
          <w:szCs w:val="32"/>
          <w:lang w:val="en-US" w:eastAsia="zh-CN"/>
        </w:rPr>
        <w:t>义务兵优待金补助项目</w:t>
      </w:r>
    </w:p>
    <w:p w14:paraId="5DC0ED5D">
      <w:p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项目年度绩效目标：</w:t>
      </w:r>
      <w:r>
        <w:rPr>
          <w:rFonts w:hint="eastAsia" w:ascii="仿宋_GB2312" w:hAnsi="宋体" w:eastAsia="仿宋_GB2312"/>
          <w:sz w:val="32"/>
          <w:szCs w:val="32"/>
          <w:lang w:val="en-US" w:eastAsia="zh-CN"/>
        </w:rPr>
        <w:t>义务兵优待金项目的开展有助于提高入伍积极性，增强当兵光荣的荣誉感，进一步增进全民国防观念和拥军优属意识。</w:t>
      </w:r>
      <w:r>
        <w:rPr>
          <w:rFonts w:hint="eastAsia" w:ascii="仿宋_GB2312" w:hAnsi="仿宋_GB2312" w:eastAsia="仿宋_GB2312" w:cs="仿宋_GB2312"/>
          <w:sz w:val="32"/>
          <w:szCs w:val="32"/>
        </w:rPr>
        <w:t xml:space="preserve"> </w:t>
      </w:r>
    </w:p>
    <w:p w14:paraId="16C36B22">
      <w:pPr>
        <w:snapToGrid w:val="0"/>
        <w:spacing w:line="600" w:lineRule="exact"/>
        <w:ind w:firstLine="643" w:firstLineChars="200"/>
        <w:rPr>
          <w:rFonts w:hint="eastAsia"/>
          <w:lang w:val="en-US" w:eastAsia="zh-CN"/>
        </w:rPr>
      </w:pPr>
      <w:r>
        <w:rPr>
          <w:rFonts w:hint="eastAsia" w:ascii="仿宋_GB2312" w:hAnsi="仿宋_GB2312" w:eastAsia="仿宋_GB2312" w:cs="仿宋_GB2312"/>
          <w:b/>
          <w:bCs/>
          <w:sz w:val="32"/>
          <w:szCs w:val="32"/>
          <w:lang w:val="en-US" w:eastAsia="zh-CN"/>
        </w:rPr>
        <w:t>绩效指标设置情况：</w:t>
      </w:r>
      <w:r>
        <w:rPr>
          <w:rFonts w:hint="eastAsia" w:ascii="仿宋_GB2312" w:hAnsi="宋体" w:eastAsia="仿宋_GB2312"/>
          <w:sz w:val="32"/>
          <w:szCs w:val="32"/>
          <w:lang w:val="en-US" w:eastAsia="zh-CN"/>
        </w:rPr>
        <w:t>2025年义务兵优待金补助项目共计设置7个绩效指标，其中设置了三个产出指标、两个效益指标、一个满意度指标、一个成本指标，绩效目标和绩效指标量化可考核。</w:t>
      </w:r>
    </w:p>
    <w:p w14:paraId="488DDA3A">
      <w:pPr>
        <w:snapToGrid w:val="0"/>
        <w:spacing w:line="600" w:lineRule="exact"/>
        <w:ind w:firstLine="643" w:firstLineChars="2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重点项目7：</w:t>
      </w:r>
      <w:r>
        <w:rPr>
          <w:rFonts w:hint="eastAsia" w:ascii="仿宋_GB2312" w:hAnsi="宋体" w:eastAsia="仿宋_GB2312"/>
          <w:sz w:val="32"/>
          <w:szCs w:val="32"/>
          <w:lang w:val="en-US" w:eastAsia="zh-CN"/>
        </w:rPr>
        <w:t>优抚定补、在乡复员军人补助项目</w:t>
      </w:r>
    </w:p>
    <w:p w14:paraId="551C4EB9">
      <w:p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项目年度绩效目标：</w:t>
      </w:r>
      <w:r>
        <w:rPr>
          <w:rFonts w:hint="eastAsia" w:ascii="仿宋_GB2312" w:hAnsi="宋体" w:eastAsia="仿宋_GB2312"/>
          <w:sz w:val="32"/>
          <w:szCs w:val="32"/>
          <w:lang w:val="en-US" w:eastAsia="zh-CN"/>
        </w:rPr>
        <w:t xml:space="preserve">通过发放优抚对象抚恤补助资金，使优抚对象等人员基本生活得到有效保障。 </w:t>
      </w:r>
    </w:p>
    <w:p w14:paraId="6ED57582">
      <w:pPr>
        <w:snapToGrid w:val="0"/>
        <w:spacing w:line="600" w:lineRule="exact"/>
        <w:ind w:firstLine="643" w:firstLineChars="2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绩效指标设置情况：</w:t>
      </w:r>
      <w:r>
        <w:rPr>
          <w:rFonts w:hint="eastAsia" w:ascii="仿宋_GB2312" w:hAnsi="宋体" w:eastAsia="仿宋_GB2312" w:cs="Times New Roman"/>
          <w:sz w:val="32"/>
          <w:szCs w:val="32"/>
          <w:lang w:val="en-US" w:eastAsia="zh-CN"/>
        </w:rPr>
        <w:t>2</w:t>
      </w:r>
      <w:r>
        <w:rPr>
          <w:rFonts w:hint="eastAsia" w:ascii="仿宋_GB2312" w:hAnsi="宋体" w:eastAsia="仿宋_GB2312"/>
          <w:sz w:val="32"/>
          <w:szCs w:val="32"/>
          <w:lang w:val="en-US" w:eastAsia="zh-CN"/>
        </w:rPr>
        <w:t>025年优抚定补、在乡复员军人补助项目共计设置12个绩效指标，其中设置了三个产出指标、一个效益指标、一个满意度指标、七个成本指标，绩效目标和绩效指标量化可考核。</w:t>
      </w:r>
    </w:p>
    <w:p w14:paraId="6168D348">
      <w:pPr>
        <w:snapToGrid w:val="0"/>
        <w:spacing w:line="600" w:lineRule="exact"/>
        <w:ind w:left="2988" w:leftChars="352" w:hanging="2249" w:hangingChars="7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重点项目8：</w:t>
      </w:r>
      <w:r>
        <w:rPr>
          <w:rFonts w:hint="eastAsia" w:ascii="仿宋_GB2312" w:hAnsi="宋体" w:eastAsia="仿宋_GB2312"/>
          <w:sz w:val="32"/>
          <w:szCs w:val="32"/>
          <w:lang w:val="en-US" w:eastAsia="zh-CN"/>
        </w:rPr>
        <w:t>在乡重点优抚对象医疗保险补助项目</w:t>
      </w:r>
    </w:p>
    <w:p w14:paraId="34A71C50">
      <w:pPr>
        <w:spacing w:line="560" w:lineRule="exact"/>
        <w:ind w:firstLine="643" w:firstLineChars="2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项目年度绩效目标：</w:t>
      </w:r>
      <w:r>
        <w:rPr>
          <w:rFonts w:hint="eastAsia" w:ascii="仿宋_GB2312" w:hAnsi="宋体" w:eastAsia="仿宋_GB2312"/>
          <w:sz w:val="32"/>
          <w:szCs w:val="32"/>
          <w:lang w:val="en-US" w:eastAsia="zh-CN"/>
        </w:rPr>
        <w:t>为确保重点优抚对象的医疗救助工作有序开展，切实帮助困难优抚对象解决就医看病的实际困难，加强医疗保险经办能力、优化健康扶贫政策。</w:t>
      </w:r>
    </w:p>
    <w:p w14:paraId="294F457E">
      <w:pPr>
        <w:spacing w:line="560" w:lineRule="exact"/>
        <w:ind w:firstLine="643" w:firstLineChars="200"/>
        <w:rPr>
          <w:rFonts w:hint="eastAsia" w:ascii="仿宋_GB2312" w:hAnsi="宋体" w:eastAsia="仿宋_GB2312"/>
          <w:sz w:val="32"/>
          <w:szCs w:val="32"/>
          <w:lang w:val="en-US" w:eastAsia="zh-CN"/>
        </w:rPr>
      </w:pPr>
      <w:r>
        <w:rPr>
          <w:rFonts w:hint="eastAsia" w:ascii="仿宋_GB2312" w:hAnsi="仿宋_GB2312" w:eastAsia="仿宋_GB2312" w:cs="仿宋_GB2312"/>
          <w:b/>
          <w:bCs/>
          <w:sz w:val="32"/>
          <w:szCs w:val="32"/>
          <w:lang w:val="en-US" w:eastAsia="zh-CN"/>
        </w:rPr>
        <w:t>绩效指标设置情况：</w:t>
      </w:r>
      <w:r>
        <w:rPr>
          <w:rFonts w:hint="eastAsia" w:ascii="仿宋_GB2312" w:hAnsi="宋体" w:eastAsia="仿宋_GB2312"/>
          <w:sz w:val="32"/>
          <w:szCs w:val="32"/>
          <w:lang w:val="en-US" w:eastAsia="zh-CN"/>
        </w:rPr>
        <w:t>2025年在乡重点优抚对象医疗保险补助项目共计设置7个绩效指标，其中设置了三个产出指标、一个效益指标、一个满意度指标、二个成本指标，绩效目标和绩效指标量化考核。</w:t>
      </w:r>
    </w:p>
    <w:p w14:paraId="4EBEE79D">
      <w:pPr>
        <w:pStyle w:val="2"/>
        <w:rPr>
          <w:rFonts w:hint="eastAsia" w:ascii="仿宋_GB2312" w:hAnsi="宋体" w:eastAsia="仿宋_GB2312"/>
          <w:sz w:val="32"/>
          <w:szCs w:val="32"/>
          <w:lang w:val="en-US" w:eastAsia="zh-CN"/>
        </w:rPr>
      </w:pPr>
    </w:p>
    <w:p w14:paraId="6DFF26B2">
      <w:pPr>
        <w:rPr>
          <w:rFonts w:hint="eastAsia" w:ascii="仿宋_GB2312" w:hAnsi="宋体" w:eastAsia="仿宋_GB2312"/>
          <w:sz w:val="32"/>
          <w:szCs w:val="32"/>
          <w:lang w:val="en-US" w:eastAsia="zh-CN"/>
        </w:rPr>
      </w:pPr>
    </w:p>
    <w:p w14:paraId="583C7D5F">
      <w:pPr>
        <w:pStyle w:val="2"/>
        <w:rPr>
          <w:rFonts w:hint="eastAsia" w:ascii="仿宋_GB2312" w:hAnsi="宋体" w:eastAsia="仿宋_GB2312"/>
          <w:sz w:val="32"/>
          <w:szCs w:val="32"/>
          <w:lang w:val="en-US" w:eastAsia="zh-CN"/>
        </w:rPr>
      </w:pPr>
    </w:p>
    <w:p w14:paraId="7F15902E">
      <w:pPr>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金川县退役军人事务局</w:t>
      </w:r>
    </w:p>
    <w:p w14:paraId="3A5ECC79">
      <w:pPr>
        <w:pStyle w:val="2"/>
        <w:rPr>
          <w:rFonts w:hint="default"/>
          <w:lang w:val="en-US" w:eastAsia="zh-CN"/>
        </w:rPr>
      </w:pPr>
      <w:r>
        <w:rPr>
          <w:rFonts w:hint="eastAsia" w:ascii="仿宋_GB2312" w:eastAsia="仿宋_GB2312" w:cs="仿宋_GB2312"/>
          <w:sz w:val="32"/>
          <w:szCs w:val="32"/>
          <w:lang w:val="en-US" w:eastAsia="zh-CN"/>
        </w:rPr>
        <w:t xml:space="preserve">                                2025年2月13日</w:t>
      </w:r>
    </w:p>
    <w:p w14:paraId="112AB494">
      <w:pPr>
        <w:rPr>
          <w:rFonts w:hint="eastAsia"/>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F895E6-206B-411D-BDF6-E1858A1580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auto"/>
    <w:pitch w:val="default"/>
    <w:sig w:usb0="A00002BF" w:usb1="38CF7CFA" w:usb2="00082016" w:usb3="00000000" w:csb0="00040001" w:csb1="00000000"/>
    <w:embedRegular r:id="rId2" w:fontKey="{F35B7248-9701-49BD-AD87-DDEC04819050}"/>
  </w:font>
  <w:font w:name="仿宋_GB2312">
    <w:panose1 w:val="02010609030101010101"/>
    <w:charset w:val="86"/>
    <w:family w:val="auto"/>
    <w:pitch w:val="default"/>
    <w:sig w:usb0="00000001" w:usb1="080E0000" w:usb2="00000000" w:usb3="00000000" w:csb0="00040000" w:csb1="00000000"/>
    <w:embedRegular r:id="rId3" w:fontKey="{3FCE81CB-F3FA-41D1-8F6E-0F47E57A13A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5C84C14"/>
    <w:rsid w:val="0B115796"/>
    <w:rsid w:val="13F53078"/>
    <w:rsid w:val="1852301A"/>
    <w:rsid w:val="1BEE6D2B"/>
    <w:rsid w:val="2F0155A6"/>
    <w:rsid w:val="3028719B"/>
    <w:rsid w:val="446018B8"/>
    <w:rsid w:val="47010B97"/>
    <w:rsid w:val="472259D0"/>
    <w:rsid w:val="5F6F57E7"/>
    <w:rsid w:val="6B7E21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Body Text"/>
    <w:basedOn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5</Pages>
  <Words>2216</Words>
  <Characters>2262</Characters>
  <Lines>23</Lines>
  <Paragraphs>15</Paragraphs>
  <TotalTime>2</TotalTime>
  <ScaleCrop>false</ScaleCrop>
  <LinksUpToDate>false</LinksUpToDate>
  <CharactersWithSpaces>2331</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Tom</cp:lastModifiedBy>
  <dcterms:modified xsi:type="dcterms:W3CDTF">2025-03-05T01:26:09Z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40A1D517D1084AB89CC19A23AC99D370</vt:lpwstr>
  </property>
  <property fmtid="{D5CDD505-2E9C-101B-9397-08002B2CF9AE}" pid="4" name="KSOTemplateDocerSaveRecord">
    <vt:lpwstr>eyJoZGlkIjoiOTE2ZDllODRiODE2ZDJhYjhiNzIxNGU1Mjk2ZDY5YmQiLCJ1c2VySWQiOiI0NDY1MjUyNDgifQ==</vt:lpwstr>
  </property>
</Properties>
</file>