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eastAsia="zh-CN" w:bidi="ar-SA"/>
        </w:rPr>
        <w:t>金川县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行政审批和政务服务管理</w:t>
      </w:r>
      <w:r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  <w:t>局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kern w:val="0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kern w:val="0"/>
          <w:sz w:val="44"/>
          <w:szCs w:val="44"/>
          <w:lang w:eastAsia="zh-CN" w:bidi="ar-SA"/>
        </w:rPr>
        <w:t>202</w:t>
      </w:r>
      <w:r>
        <w:rPr>
          <w:rFonts w:ascii="Times New Roman" w:eastAsia="方正小标宋_GBK" w:cs="Times New Roman" w:hAnsi="Times New Roman" w:hint="eastAsia"/>
          <w:kern w:val="0"/>
          <w:sz w:val="44"/>
          <w:szCs w:val="44"/>
          <w:lang w:val="en-US" w:eastAsia="zh-CN" w:bidi="ar-SA"/>
        </w:rPr>
        <w:t>6</w:t>
      </w:r>
      <w:r>
        <w:rPr>
          <w:rFonts w:ascii="Times New Roman" w:eastAsia="方正小标宋_GBK" w:cs="Times New Roman" w:hAnsi="Times New Roman"/>
          <w:kern w:val="0"/>
          <w:sz w:val="44"/>
          <w:szCs w:val="44"/>
          <w:lang w:bidi="ar-SA"/>
        </w:rPr>
        <w:t>年“三公”经费预算情况说明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大标宋_GBK" w:cs="Times New Roman" w:hAnsi="Times New Roman"/>
          <w:color w:val="333333"/>
          <w:kern w:val="0"/>
          <w:sz w:val="44"/>
          <w:szCs w:val="44"/>
          <w:lang w:bidi="ar-SA"/>
        </w:rPr>
      </w:pPr>
    </w:p>
    <w:p>
      <w:pPr>
        <w:widowControl/>
        <w:spacing w:line="560" w:lineRule="exact"/>
        <w:ind w:firstLine="60"/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金川县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行政审批和政务服务管理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>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财政拨款“三公”经费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年预算情况如下：</w:t>
        <w:br/>
        <w:t>　　</w:t>
      </w:r>
      <w:r>
        <w:rPr>
          <w:rFonts w:ascii="方正黑体_GBK" w:eastAsia="方正黑体_GBK" w:cs="Times New Roman" w:hint="eastAsia"/>
          <w:color w:val="333333"/>
          <w:kern w:val="0"/>
          <w:sz w:val="32"/>
          <w:szCs w:val="32"/>
          <w:lang w:bidi="ar-SA"/>
        </w:rPr>
        <w:t>一、因公出国（境）经费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年预算安排出国出境安排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  <w:br/>
        <w:t>　　</w:t>
      </w:r>
      <w:r>
        <w:rPr>
          <w:rFonts w:ascii="方正黑体_GBK" w:eastAsia="方正黑体_GBK" w:cs="Times New Roman" w:hint="eastAsia"/>
          <w:color w:val="333333"/>
          <w:kern w:val="0"/>
          <w:sz w:val="32"/>
          <w:szCs w:val="32"/>
          <w:lang w:bidi="ar-SA"/>
        </w:rPr>
        <w:t>二、公务接待费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 xml:space="preserve">　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年预算公务接待费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0.12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，较上年预算下降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>万元，下降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%，原因为：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2025年公务接待费决算为0万元，故2026年年初只预算了0.12万元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。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</w:t>
      </w:r>
      <w:r>
        <w:rPr>
          <w:rFonts w:ascii="方正黑体_GBK" w:eastAsia="方正黑体_GBK" w:cs="Times New Roman" w:hint="eastAsia"/>
          <w:color w:val="333333"/>
          <w:kern w:val="0"/>
          <w:sz w:val="32"/>
          <w:szCs w:val="32"/>
          <w:lang w:bidi="ar-SA"/>
        </w:rPr>
        <w:t>三、公务用车购置及运行维护费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br/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年预算安排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万元，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较上年预算增长（下降）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万元，增长（下降）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 %，原因为：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  <w:br/>
        <w:t>　　单位共有公务用车</w:t>
      </w:r>
      <w:r>
        <w:rPr>
          <w:rFonts w:ascii="Times New Roman" w:eastAsia="方正仿宋_GBK" w:cs="Times New Roman" w:hAnsi="Times New Roman"/>
          <w:kern w:val="0"/>
          <w:sz w:val="36"/>
          <w:szCs w:val="36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kern w:val="0"/>
          <w:sz w:val="36"/>
          <w:szCs w:val="36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辆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（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其中：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越野车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辆）。　　</w:t>
      </w:r>
    </w:p>
    <w:p>
      <w:pPr>
        <w:widowControl/>
        <w:spacing w:line="560" w:lineRule="exact"/>
        <w:ind w:firstLine="60"/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年安排公务用车运行维护费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，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用于</w:t>
      </w:r>
      <w:r>
        <w:rPr>
          <w:rFonts w:ascii="Times New Roman" w:eastAsia="方正仿宋_GBK" w:cs="Times New Roman" w:hAnsi="Times New Roman"/>
          <w:kern w:val="0"/>
          <w:sz w:val="36"/>
          <w:szCs w:val="36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kern w:val="0"/>
          <w:sz w:val="36"/>
          <w:szCs w:val="36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kern w:val="0"/>
          <w:sz w:val="36"/>
          <w:szCs w:val="36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辆公务用车燃油、维修、保险等方面支出。主要保障等工作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，较上年预算增长（下降）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万元，增长（下降）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 %，原因为：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  <w:br/>
        <w:t xml:space="preserve">     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年安排公务用车购置费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eastAsia="方正仿宋_GBK" w:cs="Times New Roman" w:hAnsi="Times New Roman" w:hint="eastAsia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val="en-US" w:eastAsia="zh-CN" w:bidi="ar-SA"/>
        </w:rPr>
        <w:t xml:space="preserve"> 万元</w:t>
      </w:r>
      <w:r>
        <w:rPr>
          <w:rFonts w:ascii="Times New Roman" w:eastAsia="方正仿宋_GBK" w:cs="Times New Roman" w:hAnsi="Times New Roman"/>
          <w:color w:val="333333"/>
          <w:kern w:val="0"/>
          <w:sz w:val="32"/>
          <w:szCs w:val="32"/>
          <w:lang w:bidi="ar-SA"/>
        </w:rPr>
        <w:t>。</w:t>
      </w:r>
    </w:p>
    <w:p>
      <w:pPr>
        <w:widowControl/>
        <w:spacing w:line="560" w:lineRule="exact"/>
        <w:ind w:firstLine="60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val="en-US" w:eastAsia="zh-CN" w:bidi="ar-SA"/>
        </w:rPr>
      </w:pP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eastAsia="zh-CN" w:bidi="ar-SA"/>
        </w:rPr>
        <w:t>金川县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36"/>
          <w:szCs w:val="36"/>
          <w:lang w:val="en-US" w:eastAsia="zh-CN" w:bidi="ar-SA"/>
        </w:rPr>
        <w:t>行政审批和政务服务管理</w:t>
      </w: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val="en-US" w:eastAsia="zh-CN" w:bidi="ar-SA"/>
        </w:rPr>
        <w:t>局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bidi="ar-SA"/>
        </w:rPr>
      </w:pP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eastAsia="zh-CN" w:bidi="ar-SA"/>
        </w:rPr>
        <w:t>2025</w:t>
      </w:r>
      <w:r>
        <w:rPr>
          <w:rFonts w:ascii="Times New Roman" w:eastAsia="方正小标宋_GBK" w:cs="Times New Roman" w:hAnsi="Times New Roman"/>
          <w:color w:val="333333"/>
          <w:kern w:val="0"/>
          <w:sz w:val="36"/>
          <w:szCs w:val="36"/>
          <w:lang w:bidi="ar-SA"/>
        </w:rPr>
        <w:t>年财政拨款“三公”经费预算情况表</w:t>
      </w:r>
    </w:p>
    <w:p>
      <w:pPr>
        <w:widowControl/>
        <w:spacing w:line="560" w:lineRule="exac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bidi="ar-SA"/>
        </w:rPr>
      </w:pPr>
    </w:p>
    <w:p>
      <w:pPr>
        <w:widowControl/>
        <w:spacing w:line="560" w:lineRule="exac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  <w:t xml:space="preserve">                                         单位：万元</w:t>
      </w:r>
    </w:p>
    <w:tbl>
      <w:tblPr>
        <w:jc w:val="left"/>
        <w:tblInd w:w="1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92"/>
        <w:gridCol w:w="3852"/>
      </w:tblGrid>
      <w:tr>
        <w:trPr>
          <w:trHeight w:hRule="exact" w:val="697"/>
        </w:trPr>
        <w:tc>
          <w:tcPr>
            <w:tcW w:w="4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　　　　　项       目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 w:bidi="ar-SA"/>
              </w:rPr>
              <w:t>202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  <w:lang w:eastAsia="zh-CN" w:bidi="ar-SA"/>
              </w:rPr>
              <w:t>6</w:t>
            </w:r>
            <w:bookmarkStart w:id="0" w:name="_GoBack"/>
            <w:bookmarkEnd w:id="0"/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年预算</w:t>
              <w:br/>
              <w:t>　　　　　　（万元）</w:t>
            </w:r>
          </w:p>
        </w:tc>
      </w:tr>
      <w:tr>
        <w:tc>
          <w:tcPr>
            <w:tcW w:w="4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因公出国（境）经费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 xml:space="preserve"> 0</w:t>
            </w:r>
          </w:p>
        </w:tc>
      </w:tr>
      <w:tr>
        <w:tc>
          <w:tcPr>
            <w:tcW w:w="4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公务接待费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 xml:space="preserve">0.12 </w:t>
            </w:r>
          </w:p>
        </w:tc>
      </w:tr>
      <w:tr>
        <w:tc>
          <w:tcPr>
            <w:tcW w:w="4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公务用车购置及运行维护费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 xml:space="preserve">0 </w:t>
            </w:r>
          </w:p>
        </w:tc>
      </w:tr>
      <w:tr>
        <w:tc>
          <w:tcPr>
            <w:tcW w:w="4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　　其中：购置经费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</w:p>
        </w:tc>
      </w:tr>
      <w:tr>
        <w:tc>
          <w:tcPr>
            <w:tcW w:w="4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bidi="ar-SA"/>
              </w:rPr>
              <w:t>　　　　　运行维护费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 w:bidi="ar-SA"/>
              </w:rPr>
              <w:t xml:space="preserve"> </w:t>
            </w:r>
          </w:p>
        </w:tc>
      </w:tr>
    </w:tbl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spacing w:line="560" w:lineRule="exact"/>
        <w:rPr>
          <w:rFonts w:ascii="仿宋_GB2312" w:eastAsia="仿宋_GB2312" w:cs="仿宋_GB2312" w:hint="eastAsia"/>
          <w:color w:val="333333"/>
          <w:kern w:val="0"/>
          <w:sz w:val="32"/>
          <w:szCs w:val="32"/>
          <w:lang w:bidi="ar-SA"/>
        </w:rPr>
      </w:pPr>
    </w:p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大标宋_GBK">
    <w:altName w:val="宋体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MT Extra"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Luxi Sans">
    <w:altName w:val="宋体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Yozo_Office27021597764231179</Application>
  <Pages>2</Pages>
  <Words>409</Words>
  <Characters>451</Characters>
  <Lines>52</Lines>
  <Paragraphs>17</Paragraphs>
  <CharactersWithSpaces>581</CharactersWithSpaces>
  <Company>Microsoft 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四川省财政厅财政拨款“三公”经费</dc:title>
  <dc:creator>王敏</dc:creator>
  <cp:lastModifiedBy>user</cp:lastModifiedBy>
  <cp:revision>9</cp:revision>
  <dcterms:created xsi:type="dcterms:W3CDTF">2017-01-11T07:38:00Z</dcterms:created>
  <dcterms:modified xsi:type="dcterms:W3CDTF">2026-03-19T03:47:29Z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E7859C37CA3E4DEEB2ED3EC7A2696B33_13</vt:lpwstr>
  </property>
  <property fmtid="{D5CDD505-2E9C-101B-9397-08002B2CF9AE}" pid="4" name="KSOTemplateDocerSaveRecord">
    <vt:lpwstr>eyJoZGlkIjoiMzY0ZjUzZmU4OTU2MDMzZmJkZjc3NDA0YTY1OWMwMDAiLCJ1c2VySWQiOiI5MDU2MDEwMDcifQ==</vt:lpwstr>
  </property>
</Properties>
</file>