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rHeight w:val="13969" w:hRule="atLeast"/>
          <w:tblCellSpacing w:w="0" w:type="dxa"/>
          <w:jc w:val="center"/>
        </w:trPr>
        <w:tc>
          <w:tcPr>
            <w:tcW w:w="12000" w:type="dxa"/>
            <w:shd w:val="clear" w:color="auto" w:fill="FFFFFF"/>
          </w:tcPr>
          <w:tbl>
            <w:tblPr>
              <w:tblStyle w:val="2"/>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2"/>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2"/>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2"/>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jc w:val="center"/>
                                      <w:rPr>
                                        <w:rFonts w:ascii="仿宋_GB2312" w:hAnsi="宋体" w:eastAsia="仿宋_GB2312" w:cs="Times New Roman"/>
                                        <w:color w:val="333333"/>
                                        <w:kern w:val="0"/>
                                        <w:sz w:val="44"/>
                                        <w:szCs w:val="44"/>
                                      </w:rPr>
                                    </w:pPr>
                                    <w:r>
                                      <w:rPr>
                                        <w:rFonts w:hint="eastAsia" w:ascii="仿宋_GB2312" w:hAnsi="宋体" w:eastAsia="仿宋_GB2312" w:cs="仿宋_GB2312"/>
                                        <w:color w:val="333333"/>
                                        <w:kern w:val="0"/>
                                        <w:sz w:val="44"/>
                                        <w:szCs w:val="44"/>
                                      </w:rPr>
                                      <w:t>金川县残疾人联合会</w:t>
                                    </w:r>
                                    <w:r>
                                      <w:rPr>
                                        <w:rFonts w:ascii="仿宋_GB2312" w:hAnsi="宋体" w:eastAsia="仿宋_GB2312" w:cs="仿宋_GB2312"/>
                                        <w:color w:val="333333"/>
                                        <w:kern w:val="0"/>
                                        <w:sz w:val="44"/>
                                        <w:szCs w:val="44"/>
                                      </w:rPr>
                                      <w:t>2020</w:t>
                                    </w:r>
                                    <w:r>
                                      <w:rPr>
                                        <w:rFonts w:hint="eastAsia" w:ascii="仿宋_GB2312" w:hAnsi="宋体" w:eastAsia="仿宋_GB2312" w:cs="仿宋_GB2312"/>
                                        <w:color w:val="333333"/>
                                        <w:kern w:val="0"/>
                                        <w:sz w:val="44"/>
                                        <w:szCs w:val="44"/>
                                      </w:rPr>
                                      <w:t>年</w:t>
                                    </w:r>
                                  </w:p>
                                  <w:p>
                                    <w:pPr>
                                      <w:widowControl/>
                                      <w:spacing w:line="480" w:lineRule="atLeast"/>
                                      <w:jc w:val="center"/>
                                      <w:rPr>
                                        <w:rFonts w:ascii="仿宋_GB2312" w:hAnsi="宋体" w:eastAsia="仿宋_GB2312" w:cs="Times New Roman"/>
                                        <w:color w:val="333333"/>
                                        <w:kern w:val="0"/>
                                        <w:sz w:val="44"/>
                                        <w:szCs w:val="44"/>
                                      </w:rPr>
                                    </w:pPr>
                                    <w:r>
                                      <w:rPr>
                                        <w:rFonts w:hint="eastAsia" w:ascii="仿宋_GB2312" w:hAnsi="宋体" w:eastAsia="仿宋_GB2312" w:cs="仿宋_GB2312"/>
                                        <w:color w:val="333333"/>
                                        <w:kern w:val="0"/>
                                        <w:sz w:val="44"/>
                                        <w:szCs w:val="44"/>
                                      </w:rPr>
                                      <w:t>部门预算编制说明</w:t>
                                    </w:r>
                                  </w:p>
                                  <w:p>
                                    <w:pPr>
                                      <w:widowControl/>
                                      <w:spacing w:line="480" w:lineRule="atLeast"/>
                                      <w:rPr>
                                        <w:rFonts w:ascii="仿宋_GB2312" w:hAnsi="宋体" w:eastAsia="仿宋_GB2312" w:cs="Times New Roman"/>
                                        <w:b/>
                                        <w:bCs/>
                                        <w:color w:val="333333"/>
                                        <w:kern w:val="0"/>
                                        <w:sz w:val="28"/>
                                        <w:szCs w:val="28"/>
                                      </w:rPr>
                                    </w:pPr>
                                    <w:r>
                                      <w:rPr>
                                        <w:rFonts w:hint="eastAsia" w:ascii="仿宋_GB2312" w:hAnsi="宋体" w:eastAsia="仿宋_GB2312" w:cs="仿宋_GB2312"/>
                                        <w:b/>
                                        <w:bCs/>
                                        <w:color w:val="333333"/>
                                        <w:kern w:val="0"/>
                                        <w:sz w:val="28"/>
                                        <w:szCs w:val="28"/>
                                      </w:rPr>
                                      <w:t>一、基本职能及主要工作</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（一）残联职能简介。</w:t>
                                    </w:r>
                                  </w:p>
                                  <w:p>
                                    <w:pPr>
                                      <w:widowControl/>
                                      <w:spacing w:line="480" w:lineRule="atLeast"/>
                                      <w:ind w:firstLine="560" w:firstLineChars="200"/>
                                      <w:rPr>
                                        <w:rFonts w:ascii="仿宋_GB2312" w:hAnsi="宋体" w:eastAsia="仿宋_GB2312" w:cs="仿宋_GB2312"/>
                                        <w:color w:val="333333"/>
                                        <w:kern w:val="0"/>
                                        <w:sz w:val="28"/>
                                        <w:szCs w:val="28"/>
                                      </w:rPr>
                                    </w:pPr>
                                    <w:r>
                                      <w:rPr>
                                        <w:rFonts w:ascii="仿宋_GB2312" w:hAnsi="宋体" w:eastAsia="仿宋_GB2312" w:cs="仿宋_GB2312"/>
                                        <w:color w:val="333333"/>
                                        <w:kern w:val="0"/>
                                        <w:sz w:val="28"/>
                                        <w:szCs w:val="28"/>
                                      </w:rPr>
                                      <w:t>1</w:t>
                                    </w:r>
                                    <w:r>
                                      <w:rPr>
                                        <w:rFonts w:hint="eastAsia" w:ascii="仿宋_GB2312" w:hAnsi="宋体" w:eastAsia="仿宋_GB2312" w:cs="仿宋_GB2312"/>
                                        <w:color w:val="333333"/>
                                        <w:kern w:val="0"/>
                                        <w:sz w:val="28"/>
                                        <w:szCs w:val="28"/>
                                      </w:rPr>
                                      <w:t>、宣传、贯彻有关残疾人事业的法律、法规、规章和政策；</w:t>
                                    </w:r>
                                    <w:r>
                                      <w:rPr>
                                        <w:rFonts w:ascii="仿宋_GB2312" w:hAnsi="宋体" w:eastAsia="仿宋_GB2312" w:cs="仿宋_GB2312"/>
                                        <w:color w:val="333333"/>
                                        <w:kern w:val="0"/>
                                        <w:sz w:val="28"/>
                                        <w:szCs w:val="28"/>
                                      </w:rPr>
                                      <w:t xml:space="preserve"> </w:t>
                                    </w:r>
                                  </w:p>
                                  <w:p>
                                    <w:pPr>
                                      <w:widowControl/>
                                      <w:spacing w:line="480" w:lineRule="atLeast"/>
                                      <w:rPr>
                                        <w:rFonts w:ascii="仿宋_GB2312" w:hAnsi="宋体" w:eastAsia="仿宋_GB2312" w:cs="Times New Roman"/>
                                        <w:color w:val="333333"/>
                                        <w:kern w:val="0"/>
                                        <w:sz w:val="28"/>
                                        <w:szCs w:val="28"/>
                                      </w:rPr>
                                    </w:pP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 xml:space="preserve">  2</w:t>
                                    </w:r>
                                    <w:r>
                                      <w:rPr>
                                        <w:rFonts w:hint="eastAsia" w:ascii="仿宋_GB2312" w:hAnsi="宋体" w:eastAsia="仿宋_GB2312" w:cs="仿宋_GB2312"/>
                                        <w:color w:val="333333"/>
                                        <w:kern w:val="0"/>
                                        <w:sz w:val="28"/>
                                        <w:szCs w:val="28"/>
                                      </w:rPr>
                                      <w:t>、沟通残疾人与政府之间的联系，宣传残疾人事业，动员社会理解、尊重、关心、帮助残疾人；</w:t>
                                    </w:r>
                                    <w:r>
                                      <w:rPr>
                                        <w:rFonts w:ascii="仿宋_GB2312" w:hAnsi="宋体" w:eastAsia="仿宋_GB2312" w:cs="仿宋_GB2312"/>
                                        <w:color w:val="333333"/>
                                        <w:kern w:val="0"/>
                                        <w:sz w:val="28"/>
                                        <w:szCs w:val="28"/>
                                      </w:rPr>
                                      <w:t xml:space="preserve"> </w:t>
                                    </w:r>
                                    <w:r>
                                      <w:rPr>
                                        <w:rFonts w:ascii="仿宋_GB2312" w:hAnsi="宋体" w:eastAsia="仿宋_GB2312" w:cs="仿宋_GB2312"/>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3</w:t>
                                    </w:r>
                                    <w:r>
                                      <w:rPr>
                                        <w:rFonts w:hint="eastAsia" w:ascii="仿宋_GB2312" w:hAnsi="宋体" w:eastAsia="仿宋_GB2312" w:cs="仿宋_GB2312"/>
                                        <w:color w:val="333333"/>
                                        <w:kern w:val="0"/>
                                        <w:sz w:val="28"/>
                                        <w:szCs w:val="28"/>
                                      </w:rPr>
                                      <w:t>、承担同级人民政府委托的工作，发展残疾人事业；</w:t>
                                    </w:r>
                                    <w:r>
                                      <w:rPr>
                                        <w:rFonts w:ascii="仿宋_GB2312" w:hAnsi="宋体" w:eastAsia="仿宋_GB2312" w:cs="仿宋_GB2312"/>
                                        <w:color w:val="333333"/>
                                        <w:kern w:val="0"/>
                                        <w:sz w:val="28"/>
                                        <w:szCs w:val="28"/>
                                      </w:rPr>
                                      <w:t xml:space="preserve"> </w:t>
                                    </w:r>
                                    <w:r>
                                      <w:rPr>
                                        <w:rFonts w:ascii="仿宋_GB2312" w:hAnsi="宋体" w:eastAsia="仿宋_GB2312" w:cs="仿宋_GB2312"/>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4</w:t>
                                    </w:r>
                                    <w:r>
                                      <w:rPr>
                                        <w:rFonts w:hint="eastAsia" w:ascii="仿宋_GB2312" w:hAnsi="宋体" w:eastAsia="仿宋_GB2312" w:cs="仿宋_GB2312"/>
                                        <w:color w:val="333333"/>
                                        <w:kern w:val="0"/>
                                        <w:sz w:val="28"/>
                                        <w:szCs w:val="28"/>
                                      </w:rPr>
                                      <w:t>、指导、管理本地区各类残疾人群众组织，推进残疾人工作；</w:t>
                                    </w:r>
                                    <w:r>
                                      <w:rPr>
                                        <w:rFonts w:ascii="仿宋_GB2312" w:hAnsi="宋体" w:eastAsia="仿宋_GB2312" w:cs="仿宋_GB2312"/>
                                        <w:color w:val="333333"/>
                                        <w:kern w:val="0"/>
                                        <w:sz w:val="28"/>
                                        <w:szCs w:val="28"/>
                                      </w:rPr>
                                      <w:t xml:space="preserve"> </w:t>
                                    </w:r>
                                    <w:r>
                                      <w:rPr>
                                        <w:rFonts w:ascii="仿宋_GB2312" w:hAnsi="宋体" w:eastAsia="仿宋_GB2312" w:cs="仿宋_GB2312"/>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5</w:t>
                                    </w:r>
                                    <w:r>
                                      <w:rPr>
                                        <w:rFonts w:hint="eastAsia" w:ascii="仿宋_GB2312" w:hAnsi="宋体" w:eastAsia="仿宋_GB2312" w:cs="仿宋_GB2312"/>
                                        <w:color w:val="333333"/>
                                        <w:kern w:val="0"/>
                                        <w:sz w:val="28"/>
                                        <w:szCs w:val="28"/>
                                      </w:rPr>
                                      <w:t>、办理审核发放残疾证；</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6</w:t>
                                    </w:r>
                                    <w:r>
                                      <w:rPr>
                                        <w:rFonts w:hint="eastAsia" w:ascii="仿宋_GB2312" w:hAnsi="宋体" w:eastAsia="仿宋_GB2312" w:cs="仿宋_GB2312"/>
                                        <w:color w:val="333333"/>
                                        <w:kern w:val="0"/>
                                        <w:sz w:val="28"/>
                                        <w:szCs w:val="28"/>
                                      </w:rPr>
                                      <w:t>、维护残疾人的合法权益，处理残疾人生活和工作中遇到的困难，保障残疾人平等地充分参与社会生活，共享社会物质文化成果。</w:t>
                                    </w:r>
                                  </w:p>
                                  <w:p>
                                    <w:pPr>
                                      <w:widowControl/>
                                      <w:spacing w:line="480" w:lineRule="atLeast"/>
                                      <w:rPr>
                                        <w:rFonts w:ascii="仿宋_GB2312" w:hAnsi="宋体" w:eastAsia="仿宋_GB2312" w:cs="仿宋_GB2312"/>
                                        <w:b/>
                                        <w:bCs/>
                                        <w:color w:val="333333"/>
                                        <w:kern w:val="0"/>
                                        <w:sz w:val="28"/>
                                        <w:szCs w:val="28"/>
                                      </w:rPr>
                                    </w:pP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 xml:space="preserve">  </w:t>
                                    </w:r>
                                    <w:r>
                                      <w:rPr>
                                        <w:rFonts w:hint="eastAsia" w:ascii="仿宋_GB2312" w:hAnsi="宋体" w:eastAsia="仿宋_GB2312" w:cs="仿宋_GB2312"/>
                                        <w:b/>
                                        <w:bCs/>
                                        <w:color w:val="333333"/>
                                        <w:kern w:val="0"/>
                                        <w:sz w:val="28"/>
                                        <w:szCs w:val="28"/>
                                      </w:rPr>
                                      <w:t>（二）残联</w:t>
                                    </w:r>
                                    <w:r>
                                      <w:rPr>
                                        <w:rFonts w:ascii="仿宋_GB2312" w:hAnsi="宋体" w:eastAsia="仿宋_GB2312" w:cs="仿宋_GB2312"/>
                                        <w:b/>
                                        <w:bCs/>
                                        <w:color w:val="333333"/>
                                        <w:kern w:val="0"/>
                                        <w:sz w:val="28"/>
                                        <w:szCs w:val="28"/>
                                      </w:rPr>
                                      <w:t>2020</w:t>
                                    </w:r>
                                    <w:r>
                                      <w:rPr>
                                        <w:rFonts w:hint="eastAsia" w:ascii="仿宋_GB2312" w:hAnsi="宋体" w:eastAsia="仿宋_GB2312" w:cs="仿宋_GB2312"/>
                                        <w:b/>
                                        <w:bCs/>
                                        <w:color w:val="333333"/>
                                        <w:kern w:val="0"/>
                                        <w:sz w:val="28"/>
                                        <w:szCs w:val="28"/>
                                      </w:rPr>
                                      <w:t>年重点工作</w:t>
                                    </w:r>
                                    <w:r>
                                      <w:rPr>
                                        <w:rFonts w:ascii="仿宋_GB2312" w:hAnsi="宋体" w:eastAsia="仿宋_GB2312" w:cs="仿宋_GB2312"/>
                                        <w:b/>
                                        <w:bCs/>
                                        <w:color w:val="333333"/>
                                        <w:kern w:val="0"/>
                                        <w:sz w:val="28"/>
                                        <w:szCs w:val="28"/>
                                      </w:rPr>
                                      <w:t>.</w:t>
                                    </w:r>
                                  </w:p>
                                  <w:p>
                                    <w:pPr>
                                      <w:widowControl/>
                                      <w:spacing w:line="480" w:lineRule="atLeast"/>
                                      <w:ind w:firstLine="560" w:firstLineChars="200"/>
                                      <w:rPr>
                                        <w:rFonts w:ascii="仿宋_GB2312" w:hAnsi="宋体" w:eastAsia="仿宋_GB2312" w:cs="Times New Roman"/>
                                        <w:color w:val="333333"/>
                                        <w:kern w:val="0"/>
                                        <w:sz w:val="28"/>
                                        <w:szCs w:val="28"/>
                                      </w:rPr>
                                    </w:pPr>
                                    <w:r>
                                      <w:rPr>
                                        <w:rFonts w:hint="eastAsia" w:ascii="仿宋_GB2312" w:hAnsi="宋体" w:eastAsia="仿宋_GB2312" w:cs="仿宋_GB2312"/>
                                        <w:color w:val="333333"/>
                                        <w:kern w:val="0"/>
                                        <w:sz w:val="28"/>
                                        <w:szCs w:val="28"/>
                                      </w:rPr>
                                      <w:t>一是根据县委、县政府关于</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全县工作的总体部署，负责基层残疾人组织建设；二是审核办理残疾证；三是发放残疾人各项生活补贴，提高残疾人生活现状；四是扶持残疾人就业创业，拓展残疾人就业渠道；五是推进残疾人开放量服工作；六是承办县政府交办的其他事项。</w:t>
                                    </w:r>
                                  </w:p>
                                  <w:p>
                                    <w:pPr>
                                      <w:widowControl/>
                                      <w:spacing w:line="480" w:lineRule="atLeast"/>
                                      <w:rPr>
                                        <w:rFonts w:ascii="仿宋_GB2312" w:hAnsi="宋体" w:eastAsia="仿宋_GB2312" w:cs="仿宋_GB2312"/>
                                        <w:color w:val="333333"/>
                                        <w:kern w:val="0"/>
                                        <w:sz w:val="28"/>
                                        <w:szCs w:val="28"/>
                                      </w:rPr>
                                    </w:pP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二、部门预算单位构成</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b/>
                                        <w:bCs/>
                                        <w:color w:val="333333"/>
                                        <w:kern w:val="0"/>
                                        <w:sz w:val="28"/>
                                        <w:szCs w:val="28"/>
                                      </w:rPr>
                                      <w:t>　</w:t>
                                    </w:r>
                                    <w:r>
                                      <w:rPr>
                                        <w:rFonts w:ascii="仿宋_GB2312" w:hAnsi="宋体" w:eastAsia="仿宋_GB2312" w:cs="仿宋_GB2312"/>
                                        <w:b/>
                                        <w:bCs/>
                                        <w:color w:val="333333"/>
                                        <w:kern w:val="0"/>
                                        <w:sz w:val="28"/>
                                        <w:szCs w:val="28"/>
                                      </w:rPr>
                                      <w:t xml:space="preserve">  </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年独立编制单位机构数为</w:t>
                                    </w:r>
                                    <w:r>
                                      <w:rPr>
                                        <w:rFonts w:ascii="仿宋_GB2312" w:hAnsi="宋体" w:eastAsia="仿宋_GB2312" w:cs="仿宋_GB2312"/>
                                        <w:color w:val="333333"/>
                                        <w:kern w:val="0"/>
                                        <w:sz w:val="28"/>
                                        <w:szCs w:val="28"/>
                                      </w:rPr>
                                      <w:t xml:space="preserve"> 1</w:t>
                                    </w:r>
                                    <w:r>
                                      <w:rPr>
                                        <w:rFonts w:hint="eastAsia" w:ascii="仿宋_GB2312" w:hAnsi="宋体" w:eastAsia="仿宋_GB2312" w:cs="仿宋_GB2312"/>
                                        <w:color w:val="333333"/>
                                        <w:kern w:val="0"/>
                                        <w:sz w:val="28"/>
                                        <w:szCs w:val="28"/>
                                      </w:rPr>
                                      <w:t>个，财政供养人员编制为</w:t>
                                    </w:r>
                                    <w:r>
                                      <w:rPr>
                                        <w:rFonts w:ascii="仿宋_GB2312" w:hAnsi="宋体" w:eastAsia="仿宋_GB2312" w:cs="仿宋_GB2312"/>
                                        <w:color w:val="333333"/>
                                        <w:kern w:val="0"/>
                                        <w:sz w:val="28"/>
                                        <w:szCs w:val="28"/>
                                      </w:rPr>
                                      <w:t xml:space="preserve">6 </w:t>
                                    </w:r>
                                    <w:r>
                                      <w:rPr>
                                        <w:rFonts w:hint="eastAsia" w:ascii="仿宋_GB2312" w:hAnsi="宋体" w:eastAsia="仿宋_GB2312" w:cs="仿宋_GB2312"/>
                                        <w:color w:val="333333"/>
                                        <w:kern w:val="0"/>
                                        <w:sz w:val="28"/>
                                        <w:szCs w:val="28"/>
                                      </w:rPr>
                                      <w:t>名，其中行政编制</w:t>
                                    </w:r>
                                    <w:r>
                                      <w:rPr>
                                        <w:rFonts w:ascii="仿宋_GB2312" w:hAnsi="宋体" w:eastAsia="仿宋_GB2312" w:cs="仿宋_GB2312"/>
                                        <w:color w:val="333333"/>
                                        <w:kern w:val="0"/>
                                        <w:sz w:val="28"/>
                                        <w:szCs w:val="28"/>
                                      </w:rPr>
                                      <w:t xml:space="preserve"> 2</w:t>
                                    </w:r>
                                    <w:r>
                                      <w:rPr>
                                        <w:rFonts w:hint="eastAsia" w:ascii="仿宋_GB2312" w:hAnsi="宋体" w:eastAsia="仿宋_GB2312" w:cs="仿宋_GB2312"/>
                                        <w:color w:val="333333"/>
                                        <w:kern w:val="0"/>
                                        <w:sz w:val="28"/>
                                        <w:szCs w:val="28"/>
                                      </w:rPr>
                                      <w:t>名，行政工勤编制</w:t>
                                    </w:r>
                                    <w:r>
                                      <w:rPr>
                                        <w:rFonts w:ascii="仿宋_GB2312" w:hAnsi="宋体" w:eastAsia="仿宋_GB2312" w:cs="仿宋_GB2312"/>
                                        <w:color w:val="333333"/>
                                        <w:kern w:val="0"/>
                                        <w:sz w:val="28"/>
                                        <w:szCs w:val="28"/>
                                      </w:rPr>
                                      <w:t xml:space="preserve">0 </w:t>
                                    </w:r>
                                    <w:r>
                                      <w:rPr>
                                        <w:rFonts w:hint="eastAsia" w:ascii="仿宋_GB2312" w:hAnsi="宋体" w:eastAsia="仿宋_GB2312" w:cs="仿宋_GB2312"/>
                                        <w:color w:val="333333"/>
                                        <w:kern w:val="0"/>
                                        <w:sz w:val="28"/>
                                        <w:szCs w:val="28"/>
                                      </w:rPr>
                                      <w:t>名，事业编制</w:t>
                                    </w:r>
                                    <w:r>
                                      <w:rPr>
                                        <w:rFonts w:ascii="仿宋_GB2312" w:hAnsi="宋体" w:eastAsia="仿宋_GB2312" w:cs="仿宋_GB2312"/>
                                        <w:color w:val="333333"/>
                                        <w:kern w:val="0"/>
                                        <w:sz w:val="28"/>
                                        <w:szCs w:val="28"/>
                                      </w:rPr>
                                      <w:t xml:space="preserve">4 </w:t>
                                    </w:r>
                                    <w:r>
                                      <w:rPr>
                                        <w:rFonts w:hint="eastAsia" w:ascii="仿宋_GB2312" w:hAnsi="宋体" w:eastAsia="仿宋_GB2312" w:cs="仿宋_GB2312"/>
                                        <w:color w:val="333333"/>
                                        <w:kern w:val="0"/>
                                        <w:sz w:val="28"/>
                                        <w:szCs w:val="28"/>
                                      </w:rPr>
                                      <w:t>名（其中参照公务员法管理人员编制</w:t>
                                    </w:r>
                                    <w:r>
                                      <w:rPr>
                                        <w:rFonts w:ascii="仿宋_GB2312" w:hAnsi="宋体" w:eastAsia="仿宋_GB2312" w:cs="仿宋_GB2312"/>
                                        <w:color w:val="333333"/>
                                        <w:kern w:val="0"/>
                                        <w:sz w:val="28"/>
                                        <w:szCs w:val="28"/>
                                      </w:rPr>
                                      <w:t xml:space="preserve">4 </w:t>
                                    </w:r>
                                    <w:r>
                                      <w:rPr>
                                        <w:rFonts w:hint="eastAsia" w:ascii="仿宋_GB2312" w:hAnsi="宋体" w:eastAsia="仿宋_GB2312" w:cs="仿宋_GB2312"/>
                                        <w:color w:val="333333"/>
                                        <w:kern w:val="0"/>
                                        <w:sz w:val="28"/>
                                        <w:szCs w:val="28"/>
                                      </w:rPr>
                                      <w:t>人）；</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年实际财政供养人员</w:t>
                                    </w:r>
                                    <w:r>
                                      <w:rPr>
                                        <w:rFonts w:ascii="仿宋_GB2312" w:hAnsi="宋体" w:eastAsia="仿宋_GB2312" w:cs="仿宋_GB2312"/>
                                        <w:color w:val="333333"/>
                                        <w:kern w:val="0"/>
                                        <w:sz w:val="28"/>
                                        <w:szCs w:val="28"/>
                                      </w:rPr>
                                      <w:t xml:space="preserve"> 6</w:t>
                                    </w:r>
                                    <w:r>
                                      <w:rPr>
                                        <w:rFonts w:hint="eastAsia" w:ascii="仿宋_GB2312" w:hAnsi="宋体" w:eastAsia="仿宋_GB2312" w:cs="仿宋_GB2312"/>
                                        <w:color w:val="333333"/>
                                        <w:kern w:val="0"/>
                                        <w:sz w:val="28"/>
                                        <w:szCs w:val="28"/>
                                      </w:rPr>
                                      <w:t>人，较上年增加</w:t>
                                    </w:r>
                                    <w:r>
                                      <w:rPr>
                                        <w:rFonts w:ascii="仿宋_GB2312" w:hAnsi="宋体" w:eastAsia="仿宋_GB2312" w:cs="仿宋_GB2312"/>
                                        <w:color w:val="333333"/>
                                        <w:kern w:val="0"/>
                                        <w:sz w:val="28"/>
                                        <w:szCs w:val="28"/>
                                      </w:rPr>
                                      <w:t xml:space="preserve"> 0</w:t>
                                    </w:r>
                                    <w:r>
                                      <w:rPr>
                                        <w:rFonts w:hint="eastAsia" w:ascii="仿宋_GB2312" w:hAnsi="宋体" w:eastAsia="仿宋_GB2312" w:cs="仿宋_GB2312"/>
                                        <w:color w:val="333333"/>
                                        <w:kern w:val="0"/>
                                        <w:sz w:val="28"/>
                                        <w:szCs w:val="28"/>
                                      </w:rPr>
                                      <w:t>人（不含退休人员），其中：行政</w:t>
                                    </w:r>
                                    <w:r>
                                      <w:rPr>
                                        <w:rFonts w:ascii="仿宋_GB2312" w:hAnsi="宋体" w:eastAsia="仿宋_GB2312" w:cs="仿宋_GB2312"/>
                                        <w:color w:val="333333"/>
                                        <w:kern w:val="0"/>
                                        <w:sz w:val="28"/>
                                        <w:szCs w:val="28"/>
                                      </w:rPr>
                                      <w:t xml:space="preserve">2 </w:t>
                                    </w:r>
                                    <w:r>
                                      <w:rPr>
                                        <w:rFonts w:hint="eastAsia" w:ascii="仿宋_GB2312" w:hAnsi="宋体" w:eastAsia="仿宋_GB2312" w:cs="仿宋_GB2312"/>
                                        <w:color w:val="333333"/>
                                        <w:kern w:val="0"/>
                                        <w:sz w:val="28"/>
                                        <w:szCs w:val="28"/>
                                      </w:rPr>
                                      <w:t>人，行政工勤</w:t>
                                    </w:r>
                                    <w:r>
                                      <w:rPr>
                                        <w:rFonts w:ascii="仿宋_GB2312" w:hAnsi="宋体" w:eastAsia="仿宋_GB2312" w:cs="仿宋_GB2312"/>
                                        <w:color w:val="333333"/>
                                        <w:kern w:val="0"/>
                                        <w:sz w:val="28"/>
                                        <w:szCs w:val="28"/>
                                      </w:rPr>
                                      <w:t xml:space="preserve"> 0</w:t>
                                    </w:r>
                                    <w:r>
                                      <w:rPr>
                                        <w:rFonts w:hint="eastAsia" w:ascii="仿宋_GB2312" w:hAnsi="宋体" w:eastAsia="仿宋_GB2312" w:cs="仿宋_GB2312"/>
                                        <w:color w:val="333333"/>
                                        <w:kern w:val="0"/>
                                        <w:sz w:val="28"/>
                                        <w:szCs w:val="28"/>
                                      </w:rPr>
                                      <w:t>人，</w:t>
                                    </w:r>
                                    <w:r>
                                      <w:rPr>
                                        <w:rFonts w:ascii="仿宋_GB2312" w:hAnsi="宋体" w:eastAsia="仿宋_GB2312" w:cs="Times New Roman"/>
                                        <w:color w:val="333333"/>
                                        <w:kern w:val="0"/>
                                        <w:sz w:val="28"/>
                                        <w:szCs w:val="28"/>
                                      </w:rPr>
                                      <w:t> </w:t>
                                    </w:r>
                                    <w:r>
                                      <w:rPr>
                                        <w:rFonts w:hint="eastAsia" w:ascii="仿宋_GB2312" w:hAnsi="宋体" w:eastAsia="仿宋_GB2312" w:cs="仿宋_GB2312"/>
                                        <w:color w:val="333333"/>
                                        <w:kern w:val="0"/>
                                        <w:sz w:val="28"/>
                                        <w:szCs w:val="28"/>
                                      </w:rPr>
                                      <w:t>事业</w:t>
                                    </w:r>
                                    <w:r>
                                      <w:rPr>
                                        <w:rFonts w:ascii="仿宋_GB2312" w:hAnsi="宋体" w:eastAsia="仿宋_GB2312" w:cs="仿宋_GB2312"/>
                                        <w:color w:val="333333"/>
                                        <w:kern w:val="0"/>
                                        <w:sz w:val="28"/>
                                        <w:szCs w:val="28"/>
                                      </w:rPr>
                                      <w:t xml:space="preserve"> 4</w:t>
                                    </w:r>
                                    <w:r>
                                      <w:rPr>
                                        <w:rFonts w:hint="eastAsia" w:ascii="仿宋_GB2312" w:hAnsi="宋体" w:eastAsia="仿宋_GB2312" w:cs="仿宋_GB2312"/>
                                        <w:color w:val="333333"/>
                                        <w:kern w:val="0"/>
                                        <w:sz w:val="28"/>
                                        <w:szCs w:val="28"/>
                                      </w:rPr>
                                      <w:t>人。</w:t>
                                    </w:r>
                                    <w:r>
                                      <w:rPr>
                                        <w:rFonts w:ascii="仿宋_GB2312" w:hAnsi="宋体" w:eastAsia="仿宋_GB2312" w:cs="仿宋_GB2312"/>
                                        <w:color w:val="333333"/>
                                        <w:kern w:val="0"/>
                                        <w:sz w:val="28"/>
                                        <w:szCs w:val="28"/>
                                      </w:rPr>
                                      <w:t xml:space="preserve"> </w:t>
                                    </w:r>
                                  </w:p>
                                  <w:p>
                                    <w:pPr>
                                      <w:widowControl/>
                                      <w:spacing w:line="480" w:lineRule="atLeast"/>
                                      <w:ind w:firstLine="562" w:firstLineChars="200"/>
                                      <w:rPr>
                                        <w:rFonts w:ascii="仿宋_GB2312" w:hAnsi="宋体" w:eastAsia="仿宋_GB2312" w:cs="Times New Roman"/>
                                        <w:color w:val="333333"/>
                                        <w:kern w:val="0"/>
                                        <w:sz w:val="28"/>
                                        <w:szCs w:val="28"/>
                                      </w:rPr>
                                    </w:pPr>
                                    <w:r>
                                      <w:rPr>
                                        <w:rFonts w:hint="eastAsia" w:ascii="仿宋_GB2312" w:hAnsi="宋体" w:eastAsia="仿宋_GB2312" w:cs="仿宋_GB2312"/>
                                        <w:b/>
                                        <w:bCs/>
                                        <w:color w:val="333333"/>
                                        <w:kern w:val="0"/>
                                        <w:sz w:val="28"/>
                                        <w:szCs w:val="28"/>
                                      </w:rPr>
                                      <w:t>三、收支预算情况说明</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按照综合预算的原则，残疾人联合会所有收入和支出均纳入部门预算管理。收入包括：一般公共预算拨款收入、上年结转；支出包括：一般公共服务支出、教育支出、社会保障和就业支出、医疗卫生与计划生育支出、住房保障支出。残疾人联合会</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年收支总预算</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比</w:t>
                                    </w:r>
                                    <w:r>
                                      <w:rPr>
                                        <w:rFonts w:ascii="仿宋_GB2312" w:hAnsi="宋体" w:eastAsia="仿宋_GB2312" w:cs="仿宋_GB2312"/>
                                        <w:color w:val="333333"/>
                                        <w:kern w:val="0"/>
                                        <w:sz w:val="28"/>
                                        <w:szCs w:val="28"/>
                                      </w:rPr>
                                      <w:t>2019</w:t>
                                    </w:r>
                                    <w:r>
                                      <w:rPr>
                                        <w:rFonts w:hint="eastAsia" w:ascii="仿宋_GB2312" w:hAnsi="宋体" w:eastAsia="仿宋_GB2312" w:cs="仿宋_GB2312"/>
                                        <w:color w:val="333333"/>
                                        <w:kern w:val="0"/>
                                        <w:sz w:val="28"/>
                                        <w:szCs w:val="28"/>
                                      </w:rPr>
                                      <w:t>年收支预算总数减少</w:t>
                                    </w:r>
                                    <w:r>
                                      <w:rPr>
                                        <w:rFonts w:ascii="仿宋_GB2312" w:hAnsi="宋体" w:eastAsia="仿宋_GB2312" w:cs="仿宋_GB2312"/>
                                        <w:color w:val="333333"/>
                                        <w:kern w:val="0"/>
                                        <w:sz w:val="28"/>
                                        <w:szCs w:val="28"/>
                                      </w:rPr>
                                      <w:t>30.34</w:t>
                                    </w:r>
                                    <w:r>
                                      <w:rPr>
                                        <w:rFonts w:hint="eastAsia" w:ascii="仿宋_GB2312" w:hAnsi="宋体" w:eastAsia="仿宋_GB2312" w:cs="仿宋_GB2312"/>
                                        <w:color w:val="333333"/>
                                        <w:kern w:val="0"/>
                                        <w:sz w:val="28"/>
                                        <w:szCs w:val="28"/>
                                      </w:rPr>
                                      <w:t>万元，主要是因人员调出，但新进人员未确定。</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（一）收入预算情况。</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残疾人联合会</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年收入预算</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万元，其中：一般公共预算拨款收入</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100%</w:t>
                                    </w:r>
                                    <w:r>
                                      <w:rPr>
                                        <w:rFonts w:hint="eastAsia" w:ascii="仿宋_GB2312" w:hAnsi="宋体" w:eastAsia="仿宋_GB2312" w:cs="仿宋_GB2312"/>
                                        <w:color w:val="333333"/>
                                        <w:kern w:val="0"/>
                                        <w:sz w:val="28"/>
                                        <w:szCs w:val="28"/>
                                      </w:rPr>
                                      <w:t>。</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（二）支出预算情况。</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财政厅</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年支出预算</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万元，其中：基本支出</w:t>
                                    </w:r>
                                    <w:r>
                                      <w:rPr>
                                        <w:rFonts w:ascii="仿宋_GB2312" w:hAnsi="宋体" w:eastAsia="仿宋_GB2312" w:cs="仿宋_GB2312"/>
                                        <w:color w:val="333333"/>
                                        <w:kern w:val="0"/>
                                        <w:sz w:val="28"/>
                                        <w:szCs w:val="28"/>
                                      </w:rPr>
                                      <w:t>73.46</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57%</w:t>
                                    </w:r>
                                    <w:r>
                                      <w:rPr>
                                        <w:rFonts w:hint="eastAsia" w:ascii="仿宋_GB2312" w:hAnsi="宋体" w:eastAsia="仿宋_GB2312" w:cs="仿宋_GB2312"/>
                                        <w:color w:val="333333"/>
                                        <w:kern w:val="0"/>
                                        <w:sz w:val="28"/>
                                        <w:szCs w:val="28"/>
                                      </w:rPr>
                                      <w:t>；项目支出</w:t>
                                    </w:r>
                                    <w:r>
                                      <w:rPr>
                                        <w:rFonts w:ascii="仿宋_GB2312" w:hAnsi="宋体" w:eastAsia="仿宋_GB2312" w:cs="仿宋_GB2312"/>
                                        <w:color w:val="333333"/>
                                        <w:kern w:val="0"/>
                                        <w:sz w:val="28"/>
                                        <w:szCs w:val="28"/>
                                      </w:rPr>
                                      <w:t>54.65</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42%</w:t>
                                    </w:r>
                                    <w:r>
                                      <w:rPr>
                                        <w:rFonts w:hint="eastAsia" w:ascii="仿宋_GB2312" w:hAnsi="宋体" w:eastAsia="仿宋_GB2312" w:cs="仿宋_GB2312"/>
                                        <w:color w:val="333333"/>
                                        <w:kern w:val="0"/>
                                        <w:sz w:val="28"/>
                                        <w:szCs w:val="28"/>
                                      </w:rPr>
                                      <w:t>。</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四、财政拨款收支预算情况说明</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残疾人联合会</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年收支总预算</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比</w:t>
                                    </w:r>
                                    <w:r>
                                      <w:rPr>
                                        <w:rFonts w:ascii="仿宋_GB2312" w:hAnsi="宋体" w:eastAsia="仿宋_GB2312" w:cs="仿宋_GB2312"/>
                                        <w:color w:val="333333"/>
                                        <w:kern w:val="0"/>
                                        <w:sz w:val="28"/>
                                        <w:szCs w:val="28"/>
                                      </w:rPr>
                                      <w:t>2019</w:t>
                                    </w:r>
                                    <w:r>
                                      <w:rPr>
                                        <w:rFonts w:hint="eastAsia" w:ascii="仿宋_GB2312" w:hAnsi="宋体" w:eastAsia="仿宋_GB2312" w:cs="仿宋_GB2312"/>
                                        <w:color w:val="333333"/>
                                        <w:kern w:val="0"/>
                                        <w:sz w:val="28"/>
                                        <w:szCs w:val="28"/>
                                      </w:rPr>
                                      <w:t>年收支预算总数减少</w:t>
                                    </w:r>
                                    <w:r>
                                      <w:rPr>
                                        <w:rFonts w:ascii="仿宋_GB2312" w:hAnsi="宋体" w:eastAsia="仿宋_GB2312" w:cs="仿宋_GB2312"/>
                                        <w:color w:val="333333"/>
                                        <w:kern w:val="0"/>
                                        <w:sz w:val="28"/>
                                        <w:szCs w:val="28"/>
                                      </w:rPr>
                                      <w:t>30.34</w:t>
                                    </w:r>
                                    <w:r>
                                      <w:rPr>
                                        <w:rFonts w:hint="eastAsia" w:ascii="仿宋_GB2312" w:hAnsi="宋体" w:eastAsia="仿宋_GB2312" w:cs="仿宋_GB2312"/>
                                        <w:color w:val="333333"/>
                                        <w:kern w:val="0"/>
                                        <w:sz w:val="28"/>
                                        <w:szCs w:val="28"/>
                                      </w:rPr>
                                      <w:t>万元，主要是因人员调出，但新进人员未确定。</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收入包括：本年一般公共预算拨款收入</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万元，支出包括：社会保障和就业支出</w:t>
                                    </w:r>
                                    <w:r>
                                      <w:rPr>
                                        <w:rFonts w:ascii="仿宋_GB2312" w:hAnsi="宋体" w:eastAsia="仿宋_GB2312" w:cs="仿宋_GB2312"/>
                                        <w:color w:val="333333"/>
                                        <w:kern w:val="0"/>
                                        <w:sz w:val="28"/>
                                        <w:szCs w:val="28"/>
                                      </w:rPr>
                                      <w:t xml:space="preserve">101.19 </w:t>
                                    </w:r>
                                    <w:r>
                                      <w:rPr>
                                        <w:rFonts w:hint="eastAsia" w:ascii="仿宋_GB2312" w:hAnsi="宋体" w:eastAsia="仿宋_GB2312" w:cs="仿宋_GB2312"/>
                                        <w:color w:val="333333"/>
                                        <w:kern w:val="0"/>
                                        <w:sz w:val="28"/>
                                        <w:szCs w:val="28"/>
                                      </w:rPr>
                                      <w:t>万元、医疗卫生与计划生育支出</w:t>
                                    </w:r>
                                    <w:r>
                                      <w:rPr>
                                        <w:rFonts w:ascii="仿宋_GB2312" w:hAnsi="宋体" w:eastAsia="仿宋_GB2312" w:cs="仿宋_GB2312"/>
                                        <w:color w:val="333333"/>
                                        <w:kern w:val="0"/>
                                        <w:sz w:val="28"/>
                                        <w:szCs w:val="28"/>
                                      </w:rPr>
                                      <w:t xml:space="preserve"> 3.88</w:t>
                                    </w:r>
                                    <w:r>
                                      <w:rPr>
                                        <w:rFonts w:hint="eastAsia" w:ascii="仿宋_GB2312" w:hAnsi="宋体" w:eastAsia="仿宋_GB2312" w:cs="仿宋_GB2312"/>
                                        <w:color w:val="333333"/>
                                        <w:kern w:val="0"/>
                                        <w:sz w:val="28"/>
                                        <w:szCs w:val="28"/>
                                      </w:rPr>
                                      <w:t>万元、农林水支出</w:t>
                                    </w:r>
                                    <w:r>
                                      <w:rPr>
                                        <w:rFonts w:ascii="仿宋_GB2312" w:hAnsi="宋体" w:eastAsia="仿宋_GB2312" w:cs="仿宋_GB2312"/>
                                        <w:color w:val="333333"/>
                                        <w:kern w:val="0"/>
                                        <w:sz w:val="28"/>
                                        <w:szCs w:val="28"/>
                                      </w:rPr>
                                      <w:t>17.83</w:t>
                                    </w:r>
                                    <w:r>
                                      <w:rPr>
                                        <w:rFonts w:hint="eastAsia" w:ascii="仿宋_GB2312" w:hAnsi="宋体" w:eastAsia="仿宋_GB2312" w:cs="仿宋_GB2312"/>
                                        <w:color w:val="333333"/>
                                        <w:kern w:val="0"/>
                                        <w:sz w:val="28"/>
                                        <w:szCs w:val="28"/>
                                      </w:rPr>
                                      <w:t>万元、住房保障支出</w:t>
                                    </w:r>
                                    <w:r>
                                      <w:rPr>
                                        <w:rFonts w:ascii="仿宋_GB2312" w:hAnsi="宋体" w:eastAsia="仿宋_GB2312" w:cs="仿宋_GB2312"/>
                                        <w:color w:val="333333"/>
                                        <w:kern w:val="0"/>
                                        <w:sz w:val="28"/>
                                        <w:szCs w:val="28"/>
                                      </w:rPr>
                                      <w:t>5.2</w:t>
                                    </w:r>
                                    <w:r>
                                      <w:rPr>
                                        <w:rFonts w:hint="eastAsia" w:ascii="仿宋_GB2312" w:hAnsi="宋体" w:eastAsia="仿宋_GB2312" w:cs="仿宋_GB2312"/>
                                        <w:color w:val="333333"/>
                                        <w:kern w:val="0"/>
                                        <w:sz w:val="28"/>
                                        <w:szCs w:val="28"/>
                                      </w:rPr>
                                      <w:t>万元。</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五、一般公共预算当年拨款情况说明</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（一）一般公共预算当年拨款规模变化情况。</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财政厅</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年一般公共预算当年拨款</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万元，比</w:t>
                                    </w:r>
                                    <w:r>
                                      <w:rPr>
                                        <w:rFonts w:ascii="仿宋_GB2312" w:hAnsi="宋体" w:eastAsia="仿宋_GB2312" w:cs="仿宋_GB2312"/>
                                        <w:color w:val="333333"/>
                                        <w:kern w:val="0"/>
                                        <w:sz w:val="28"/>
                                        <w:szCs w:val="28"/>
                                      </w:rPr>
                                      <w:t>2019</w:t>
                                    </w:r>
                                    <w:r>
                                      <w:rPr>
                                        <w:rFonts w:hint="eastAsia" w:ascii="仿宋_GB2312" w:hAnsi="宋体" w:eastAsia="仿宋_GB2312" w:cs="仿宋_GB2312"/>
                                        <w:color w:val="333333"/>
                                        <w:kern w:val="0"/>
                                        <w:sz w:val="28"/>
                                        <w:szCs w:val="28"/>
                                      </w:rPr>
                                      <w:t>年预算数减少</w:t>
                                    </w:r>
                                    <w:r>
                                      <w:rPr>
                                        <w:rFonts w:ascii="仿宋_GB2312" w:hAnsi="宋体" w:eastAsia="仿宋_GB2312" w:cs="仿宋_GB2312"/>
                                        <w:color w:val="333333"/>
                                        <w:kern w:val="0"/>
                                        <w:sz w:val="28"/>
                                        <w:szCs w:val="28"/>
                                      </w:rPr>
                                      <w:t>30.34</w:t>
                                    </w:r>
                                    <w:r>
                                      <w:rPr>
                                        <w:rFonts w:hint="eastAsia" w:ascii="仿宋_GB2312" w:hAnsi="宋体" w:eastAsia="仿宋_GB2312" w:cs="仿宋_GB2312"/>
                                        <w:color w:val="333333"/>
                                        <w:kern w:val="0"/>
                                        <w:sz w:val="28"/>
                                        <w:szCs w:val="28"/>
                                      </w:rPr>
                                      <w:t>万元，主要是因人员调出，但新进人员未确定。</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（二）一般公共预算当年拨款结构情况。</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社会保障和就业支出</w:t>
                                    </w:r>
                                    <w:r>
                                      <w:rPr>
                                        <w:rFonts w:ascii="仿宋_GB2312" w:hAnsi="宋体" w:eastAsia="仿宋_GB2312" w:cs="仿宋_GB2312"/>
                                        <w:color w:val="333333"/>
                                        <w:kern w:val="0"/>
                                        <w:sz w:val="28"/>
                                        <w:szCs w:val="28"/>
                                      </w:rPr>
                                      <w:t>101.19</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78%</w:t>
                                    </w:r>
                                    <w:r>
                                      <w:rPr>
                                        <w:rFonts w:hint="eastAsia" w:ascii="仿宋_GB2312" w:hAnsi="宋体" w:eastAsia="仿宋_GB2312" w:cs="仿宋_GB2312"/>
                                        <w:color w:val="333333"/>
                                        <w:kern w:val="0"/>
                                        <w:sz w:val="28"/>
                                        <w:szCs w:val="28"/>
                                      </w:rPr>
                                      <w:t>；医疗卫生与计划生育支出</w:t>
                                    </w:r>
                                    <w:r>
                                      <w:rPr>
                                        <w:rFonts w:ascii="仿宋_GB2312" w:hAnsi="宋体" w:eastAsia="仿宋_GB2312" w:cs="仿宋_GB2312"/>
                                        <w:color w:val="333333"/>
                                        <w:kern w:val="0"/>
                                        <w:sz w:val="28"/>
                                        <w:szCs w:val="28"/>
                                      </w:rPr>
                                      <w:t>3.88</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3%</w:t>
                                    </w:r>
                                    <w:r>
                                      <w:rPr>
                                        <w:rFonts w:hint="eastAsia" w:ascii="仿宋_GB2312" w:hAnsi="宋体" w:eastAsia="仿宋_GB2312" w:cs="仿宋_GB2312"/>
                                        <w:color w:val="333333"/>
                                        <w:kern w:val="0"/>
                                        <w:sz w:val="28"/>
                                        <w:szCs w:val="28"/>
                                      </w:rPr>
                                      <w:t>；农林水支出</w:t>
                                    </w:r>
                                    <w:r>
                                      <w:rPr>
                                        <w:rFonts w:ascii="仿宋_GB2312" w:hAnsi="宋体" w:eastAsia="仿宋_GB2312" w:cs="仿宋_GB2312"/>
                                        <w:color w:val="333333"/>
                                        <w:kern w:val="0"/>
                                        <w:sz w:val="28"/>
                                        <w:szCs w:val="28"/>
                                      </w:rPr>
                                      <w:t>17.83</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13%</w:t>
                                    </w:r>
                                    <w:r>
                                      <w:rPr>
                                        <w:rFonts w:hint="eastAsia" w:ascii="仿宋_GB2312" w:hAnsi="宋体" w:eastAsia="仿宋_GB2312" w:cs="仿宋_GB2312"/>
                                        <w:color w:val="333333"/>
                                        <w:kern w:val="0"/>
                                        <w:sz w:val="28"/>
                                        <w:szCs w:val="28"/>
                                      </w:rPr>
                                      <w:t>；住房保障支出</w:t>
                                    </w:r>
                                    <w:r>
                                      <w:rPr>
                                        <w:rFonts w:ascii="仿宋_GB2312" w:hAnsi="宋体" w:eastAsia="仿宋_GB2312" w:cs="仿宋_GB2312"/>
                                        <w:color w:val="333333"/>
                                        <w:kern w:val="0"/>
                                        <w:sz w:val="28"/>
                                        <w:szCs w:val="28"/>
                                      </w:rPr>
                                      <w:t>5.2</w:t>
                                    </w:r>
                                    <w:r>
                                      <w:rPr>
                                        <w:rFonts w:hint="eastAsia" w:ascii="仿宋_GB2312" w:hAnsi="宋体" w:eastAsia="仿宋_GB2312" w:cs="仿宋_GB2312"/>
                                        <w:color w:val="333333"/>
                                        <w:kern w:val="0"/>
                                        <w:sz w:val="28"/>
                                        <w:szCs w:val="28"/>
                                      </w:rPr>
                                      <w:t>万元，占</w:t>
                                    </w:r>
                                    <w:r>
                                      <w:rPr>
                                        <w:rFonts w:ascii="仿宋_GB2312" w:hAnsi="宋体" w:eastAsia="仿宋_GB2312" w:cs="仿宋_GB2312"/>
                                        <w:color w:val="333333"/>
                                        <w:kern w:val="0"/>
                                        <w:sz w:val="28"/>
                                        <w:szCs w:val="28"/>
                                      </w:rPr>
                                      <w:t>4%</w:t>
                                    </w:r>
                                    <w:r>
                                      <w:rPr>
                                        <w:rFonts w:hint="eastAsia" w:ascii="仿宋_GB2312" w:hAnsi="宋体" w:eastAsia="仿宋_GB2312" w:cs="仿宋_GB2312"/>
                                        <w:color w:val="333333"/>
                                        <w:kern w:val="0"/>
                                        <w:sz w:val="28"/>
                                        <w:szCs w:val="28"/>
                                      </w:rPr>
                                      <w:t>。</w:t>
                                    </w:r>
                                  </w:p>
                                  <w:p>
                                    <w:pPr>
                                      <w:widowControl/>
                                      <w:spacing w:line="480" w:lineRule="atLeast"/>
                                      <w:ind w:firstLine="562" w:firstLineChars="200"/>
                                      <w:rPr>
                                        <w:rFonts w:ascii="仿宋_GB2312" w:hAnsi="宋体" w:eastAsia="仿宋_GB2312" w:cs="Times New Roman"/>
                                        <w:b/>
                                        <w:bCs/>
                                        <w:color w:val="333333"/>
                                        <w:kern w:val="0"/>
                                        <w:sz w:val="28"/>
                                        <w:szCs w:val="28"/>
                                      </w:rPr>
                                    </w:pPr>
                                    <w:r>
                                      <w:rPr>
                                        <w:rFonts w:hint="eastAsia" w:ascii="仿宋_GB2312" w:hAnsi="宋体" w:eastAsia="仿宋_GB2312" w:cs="仿宋_GB2312"/>
                                        <w:b/>
                                        <w:bCs/>
                                        <w:color w:val="333333"/>
                                        <w:kern w:val="0"/>
                                        <w:sz w:val="28"/>
                                        <w:szCs w:val="28"/>
                                      </w:rPr>
                                      <w:t>（三）一般公共预算当年拨款具体使用情况。</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1.208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行政事业单位离退休（款）</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机关事业单位基本养老保险费（项）：日常人员经费</w:t>
                                    </w:r>
                                    <w:r>
                                      <w:rPr>
                                        <w:rFonts w:ascii="仿宋_GB2312" w:hAnsi="宋体" w:eastAsia="仿宋_GB2312" w:cs="仿宋_GB2312"/>
                                        <w:color w:val="333333"/>
                                        <w:kern w:val="0"/>
                                        <w:sz w:val="28"/>
                                        <w:szCs w:val="28"/>
                                      </w:rPr>
                                      <w:t>6.92</w:t>
                                    </w:r>
                                    <w:r>
                                      <w:rPr>
                                        <w:rFonts w:hint="eastAsia" w:ascii="仿宋_GB2312" w:hAnsi="宋体" w:eastAsia="仿宋_GB2312" w:cs="仿宋_GB2312"/>
                                        <w:color w:val="333333"/>
                                        <w:kern w:val="0"/>
                                        <w:sz w:val="28"/>
                                        <w:szCs w:val="28"/>
                                      </w:rPr>
                                      <w:t>万元，主要用于：残疾人联合会人员基本养老保险支出。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2.208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行政事业单位离退休（类）</w:t>
                                    </w:r>
                                    <w:r>
                                      <w:rPr>
                                        <w:rFonts w:ascii="仿宋_GB2312" w:hAnsi="宋体" w:eastAsia="仿宋_GB2312" w:cs="仿宋_GB2312"/>
                                        <w:color w:val="333333"/>
                                        <w:kern w:val="0"/>
                                        <w:sz w:val="28"/>
                                        <w:szCs w:val="28"/>
                                      </w:rPr>
                                      <w:t>06</w:t>
                                    </w:r>
                                    <w:r>
                                      <w:rPr>
                                        <w:rFonts w:hint="eastAsia" w:ascii="仿宋_GB2312" w:hAnsi="宋体" w:eastAsia="仿宋_GB2312" w:cs="仿宋_GB2312"/>
                                        <w:color w:val="333333"/>
                                        <w:kern w:val="0"/>
                                        <w:sz w:val="28"/>
                                        <w:szCs w:val="28"/>
                                      </w:rPr>
                                      <w:t>机关事业单位职业年金缴费支出（项）：日常人员经费</w:t>
                                    </w:r>
                                    <w:r>
                                      <w:rPr>
                                        <w:rFonts w:ascii="仿宋_GB2312" w:hAnsi="宋体" w:eastAsia="仿宋_GB2312" w:cs="仿宋_GB2312"/>
                                        <w:color w:val="333333"/>
                                        <w:kern w:val="0"/>
                                        <w:sz w:val="28"/>
                                        <w:szCs w:val="28"/>
                                      </w:rPr>
                                      <w:t>3.46</w:t>
                                    </w:r>
                                    <w:r>
                                      <w:rPr>
                                        <w:rFonts w:hint="eastAsia" w:ascii="仿宋_GB2312" w:hAnsi="宋体" w:eastAsia="仿宋_GB2312" w:cs="仿宋_GB2312"/>
                                        <w:color w:val="333333"/>
                                        <w:kern w:val="0"/>
                                        <w:sz w:val="28"/>
                                        <w:szCs w:val="28"/>
                                      </w:rPr>
                                      <w:t>万元，主要用于：残疾人联合会人员职业年金缴费支出。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3.208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残疾人事业（款）</w:t>
                                    </w:r>
                                    <w:r>
                                      <w:rPr>
                                        <w:rFonts w:ascii="仿宋_GB2312" w:hAnsi="宋体" w:eastAsia="仿宋_GB2312" w:cs="仿宋_GB2312"/>
                                        <w:color w:val="333333"/>
                                        <w:kern w:val="0"/>
                                        <w:sz w:val="28"/>
                                        <w:szCs w:val="28"/>
                                      </w:rPr>
                                      <w:t>01</w:t>
                                    </w:r>
                                    <w:r>
                                      <w:rPr>
                                        <w:rFonts w:hint="eastAsia" w:ascii="仿宋_GB2312" w:hAnsi="宋体" w:eastAsia="仿宋_GB2312" w:cs="仿宋_GB2312"/>
                                        <w:color w:val="333333"/>
                                        <w:kern w:val="0"/>
                                        <w:sz w:val="28"/>
                                        <w:szCs w:val="28"/>
                                      </w:rPr>
                                      <w:t>行政运行（项）</w:t>
                                    </w:r>
                                    <w:r>
                                      <w:rPr>
                                        <w:rFonts w:ascii="仿宋_GB2312" w:hAnsi="宋体" w:eastAsia="仿宋_GB2312" w:cs="仿宋_GB2312"/>
                                        <w:color w:val="333333"/>
                                        <w:kern w:val="0"/>
                                        <w:sz w:val="28"/>
                                        <w:szCs w:val="28"/>
                                      </w:rPr>
                                      <w:t>:</w:t>
                                    </w:r>
                                    <w:r>
                                      <w:rPr>
                                        <w:rFonts w:ascii="仿宋_GB2312" w:hAnsi="宋体" w:eastAsia="仿宋_GB2312" w:cs="Times New Roman"/>
                                        <w:color w:val="333333"/>
                                        <w:kern w:val="0"/>
                                        <w:sz w:val="28"/>
                                        <w:szCs w:val="28"/>
                                      </w:rPr>
                                      <w:t> </w:t>
                                    </w:r>
                                    <w:r>
                                      <w:rPr>
                                        <w:rFonts w:hint="eastAsia" w:ascii="仿宋_GB2312" w:hAnsi="宋体" w:eastAsia="仿宋_GB2312" w:cs="仿宋_GB2312"/>
                                        <w:color w:val="333333"/>
                                        <w:kern w:val="0"/>
                                        <w:sz w:val="28"/>
                                        <w:szCs w:val="28"/>
                                      </w:rPr>
                                      <w:t>日常人员经费</w:t>
                                    </w:r>
                                    <w:r>
                                      <w:rPr>
                                        <w:rFonts w:ascii="仿宋_GB2312" w:hAnsi="宋体" w:eastAsia="仿宋_GB2312" w:cs="仿宋_GB2312"/>
                                        <w:color w:val="333333"/>
                                        <w:kern w:val="0"/>
                                        <w:sz w:val="28"/>
                                        <w:szCs w:val="28"/>
                                      </w:rPr>
                                      <w:t>53.99</w:t>
                                    </w:r>
                                    <w:r>
                                      <w:rPr>
                                        <w:rFonts w:hint="eastAsia" w:ascii="仿宋_GB2312" w:hAnsi="宋体" w:eastAsia="仿宋_GB2312" w:cs="仿宋_GB2312"/>
                                        <w:color w:val="333333"/>
                                        <w:kern w:val="0"/>
                                        <w:sz w:val="28"/>
                                        <w:szCs w:val="28"/>
                                      </w:rPr>
                                      <w:t>万元，主要用于：残疾人联合会人员工资福利支出</w:t>
                                    </w:r>
                                    <w:r>
                                      <w:rPr>
                                        <w:rFonts w:ascii="仿宋_GB2312" w:hAnsi="宋体" w:eastAsia="仿宋_GB2312" w:cs="仿宋_GB2312"/>
                                        <w:color w:val="333333"/>
                                        <w:kern w:val="0"/>
                                        <w:sz w:val="28"/>
                                        <w:szCs w:val="28"/>
                                      </w:rPr>
                                      <w:t>44.12</w:t>
                                    </w:r>
                                    <w:r>
                                      <w:rPr>
                                        <w:rFonts w:hint="eastAsia" w:ascii="仿宋_GB2312" w:hAnsi="宋体" w:eastAsia="仿宋_GB2312" w:cs="仿宋_GB2312"/>
                                        <w:color w:val="333333"/>
                                        <w:kern w:val="0"/>
                                        <w:sz w:val="28"/>
                                        <w:szCs w:val="28"/>
                                      </w:rPr>
                                      <w:t>万元。公用经费</w:t>
                                    </w:r>
                                    <w:r>
                                      <w:rPr>
                                        <w:rFonts w:ascii="仿宋_GB2312" w:hAnsi="宋体" w:eastAsia="仿宋_GB2312" w:cs="仿宋_GB2312"/>
                                        <w:color w:val="333333"/>
                                        <w:kern w:val="0"/>
                                        <w:sz w:val="28"/>
                                        <w:szCs w:val="28"/>
                                      </w:rPr>
                                      <w:t>9.864</w:t>
                                    </w:r>
                                    <w:r>
                                      <w:rPr>
                                        <w:rFonts w:hint="eastAsia" w:ascii="仿宋_GB2312" w:hAnsi="宋体" w:eastAsia="仿宋_GB2312" w:cs="仿宋_GB2312"/>
                                        <w:color w:val="333333"/>
                                        <w:kern w:val="0"/>
                                        <w:sz w:val="28"/>
                                        <w:szCs w:val="28"/>
                                      </w:rPr>
                                      <w:t>万元，主要用于：残疾人联合会机构正常运行、开展日常工作的基本支出。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4.208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残疾人事业（款）</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残疾人就业和扶贫　（项）</w:t>
                                    </w:r>
                                    <w:r>
                                      <w:rPr>
                                        <w:rFonts w:ascii="仿宋_GB2312" w:hAnsi="宋体" w:eastAsia="仿宋_GB2312" w:cs="仿宋_GB2312"/>
                                        <w:color w:val="333333"/>
                                        <w:kern w:val="0"/>
                                        <w:sz w:val="28"/>
                                        <w:szCs w:val="28"/>
                                      </w:rPr>
                                      <w:t>:</w:t>
                                    </w:r>
                                    <w:r>
                                      <w:rPr>
                                        <w:rFonts w:ascii="仿宋_GB2312" w:hAnsi="宋体" w:eastAsia="仿宋_GB2312" w:cs="Times New Roman"/>
                                        <w:color w:val="333333"/>
                                        <w:kern w:val="0"/>
                                        <w:sz w:val="28"/>
                                        <w:szCs w:val="28"/>
                                      </w:rPr>
                                      <w:t> </w:t>
                                    </w:r>
                                    <w:r>
                                      <w:rPr>
                                        <w:rFonts w:hint="eastAsia" w:ascii="仿宋_GB2312" w:hAnsi="宋体" w:eastAsia="仿宋_GB2312" w:cs="仿宋_GB2312"/>
                                        <w:color w:val="333333"/>
                                        <w:kern w:val="0"/>
                                        <w:sz w:val="28"/>
                                        <w:szCs w:val="28"/>
                                      </w:rPr>
                                      <w:t>日常人员经费</w:t>
                                    </w:r>
                                    <w:r>
                                      <w:rPr>
                                        <w:rFonts w:ascii="仿宋_GB2312" w:hAnsi="宋体" w:eastAsia="仿宋_GB2312" w:cs="仿宋_GB2312"/>
                                        <w:color w:val="333333"/>
                                        <w:kern w:val="0"/>
                                        <w:sz w:val="28"/>
                                        <w:szCs w:val="28"/>
                                      </w:rPr>
                                      <w:t>0</w:t>
                                    </w:r>
                                    <w:r>
                                      <w:rPr>
                                        <w:rFonts w:hint="eastAsia" w:ascii="仿宋_GB2312" w:hAnsi="宋体" w:eastAsia="仿宋_GB2312" w:cs="仿宋_GB2312"/>
                                        <w:color w:val="333333"/>
                                        <w:kern w:val="0"/>
                                        <w:sz w:val="28"/>
                                        <w:szCs w:val="28"/>
                                      </w:rPr>
                                      <w:t>万元，专项性公用经费</w:t>
                                    </w:r>
                                    <w:r>
                                      <w:rPr>
                                        <w:rFonts w:ascii="仿宋_GB2312" w:hAnsi="宋体" w:eastAsia="仿宋_GB2312" w:cs="仿宋_GB2312"/>
                                        <w:color w:val="333333"/>
                                        <w:kern w:val="0"/>
                                        <w:sz w:val="28"/>
                                        <w:szCs w:val="28"/>
                                      </w:rPr>
                                      <w:t>18</w:t>
                                    </w:r>
                                    <w:r>
                                      <w:rPr>
                                        <w:rFonts w:hint="eastAsia" w:ascii="仿宋_GB2312" w:hAnsi="宋体" w:eastAsia="仿宋_GB2312" w:cs="仿宋_GB2312"/>
                                        <w:color w:val="333333"/>
                                        <w:kern w:val="0"/>
                                        <w:sz w:val="28"/>
                                        <w:szCs w:val="28"/>
                                      </w:rPr>
                                      <w:t>万元，主要用于残疾人居家灵活就业及创业就业补助。</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5.208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残疾人事业（款）</w:t>
                                    </w:r>
                                    <w:r>
                                      <w:rPr>
                                        <w:rFonts w:ascii="仿宋_GB2312" w:hAnsi="宋体" w:eastAsia="仿宋_GB2312" w:cs="仿宋_GB2312"/>
                                        <w:color w:val="333333"/>
                                        <w:kern w:val="0"/>
                                        <w:sz w:val="28"/>
                                        <w:szCs w:val="28"/>
                                      </w:rPr>
                                      <w:t>99</w:t>
                                    </w:r>
                                    <w:r>
                                      <w:rPr>
                                        <w:rFonts w:hint="eastAsia" w:ascii="仿宋_GB2312" w:hAnsi="宋体" w:eastAsia="仿宋_GB2312" w:cs="仿宋_GB2312"/>
                                        <w:color w:val="333333"/>
                                        <w:kern w:val="0"/>
                                        <w:sz w:val="28"/>
                                        <w:szCs w:val="28"/>
                                      </w:rPr>
                                      <w:t>其他残疾人事业支出（项）</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日常人员经费</w:t>
                                    </w:r>
                                    <w:r>
                                      <w:rPr>
                                        <w:rFonts w:ascii="仿宋_GB2312" w:hAnsi="宋体" w:eastAsia="仿宋_GB2312" w:cs="仿宋_GB2312"/>
                                        <w:color w:val="333333"/>
                                        <w:kern w:val="0"/>
                                        <w:sz w:val="28"/>
                                        <w:szCs w:val="28"/>
                                      </w:rPr>
                                      <w:t>0</w:t>
                                    </w:r>
                                    <w:r>
                                      <w:rPr>
                                        <w:rFonts w:hint="eastAsia" w:ascii="仿宋_GB2312" w:hAnsi="宋体" w:eastAsia="仿宋_GB2312" w:cs="仿宋_GB2312"/>
                                        <w:color w:val="333333"/>
                                        <w:kern w:val="0"/>
                                        <w:sz w:val="28"/>
                                        <w:szCs w:val="28"/>
                                      </w:rPr>
                                      <w:t>万元，专项性公用经费</w:t>
                                    </w:r>
                                    <w:r>
                                      <w:rPr>
                                        <w:rFonts w:ascii="仿宋_GB2312" w:hAnsi="宋体" w:eastAsia="仿宋_GB2312" w:cs="仿宋_GB2312"/>
                                        <w:color w:val="333333"/>
                                        <w:kern w:val="0"/>
                                        <w:sz w:val="28"/>
                                        <w:szCs w:val="28"/>
                                      </w:rPr>
                                      <w:t>18.82</w:t>
                                    </w:r>
                                    <w:r>
                                      <w:rPr>
                                        <w:rFonts w:hint="eastAsia" w:ascii="仿宋_GB2312" w:hAnsi="宋体" w:eastAsia="仿宋_GB2312" w:cs="仿宋_GB2312"/>
                                        <w:color w:val="333333"/>
                                        <w:kern w:val="0"/>
                                        <w:sz w:val="28"/>
                                        <w:szCs w:val="28"/>
                                      </w:rPr>
                                      <w:t>万元，主要用于村（社）残疾人联系员误工补助。</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6.210</w:t>
                                    </w:r>
                                    <w:r>
                                      <w:rPr>
                                        <w:rFonts w:hint="eastAsia" w:ascii="仿宋_GB2312" w:hAnsi="宋体" w:eastAsia="仿宋_GB2312" w:cs="仿宋_GB2312"/>
                                        <w:color w:val="333333"/>
                                        <w:kern w:val="0"/>
                                        <w:sz w:val="28"/>
                                        <w:szCs w:val="28"/>
                                      </w:rPr>
                                      <w:t>医疗卫生与计划生育（类）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行政事业单位医疗（款）</w:t>
                                    </w:r>
                                    <w:r>
                                      <w:rPr>
                                        <w:rFonts w:ascii="仿宋_GB2312" w:hAnsi="宋体" w:eastAsia="仿宋_GB2312" w:cs="仿宋_GB2312"/>
                                        <w:color w:val="333333"/>
                                        <w:kern w:val="0"/>
                                        <w:sz w:val="28"/>
                                        <w:szCs w:val="28"/>
                                      </w:rPr>
                                      <w:t>01</w:t>
                                    </w:r>
                                    <w:r>
                                      <w:rPr>
                                        <w:rFonts w:hint="eastAsia" w:ascii="仿宋_GB2312" w:hAnsi="宋体" w:eastAsia="仿宋_GB2312" w:cs="仿宋_GB2312"/>
                                        <w:color w:val="333333"/>
                                        <w:kern w:val="0"/>
                                        <w:sz w:val="28"/>
                                        <w:szCs w:val="28"/>
                                      </w:rPr>
                                      <w:t>行政单位医疗（项）</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医疗保障费用</w:t>
                                    </w:r>
                                    <w:r>
                                      <w:rPr>
                                        <w:rFonts w:ascii="仿宋_GB2312" w:hAnsi="宋体" w:eastAsia="仿宋_GB2312" w:cs="仿宋_GB2312"/>
                                        <w:color w:val="333333"/>
                                        <w:kern w:val="0"/>
                                        <w:sz w:val="28"/>
                                        <w:szCs w:val="28"/>
                                      </w:rPr>
                                      <w:t>3.03</w:t>
                                    </w:r>
                                    <w:r>
                                      <w:rPr>
                                        <w:rFonts w:hint="eastAsia" w:ascii="仿宋_GB2312" w:hAnsi="宋体" w:eastAsia="仿宋_GB2312" w:cs="仿宋_GB2312"/>
                                        <w:color w:val="333333"/>
                                        <w:kern w:val="0"/>
                                        <w:sz w:val="28"/>
                                        <w:szCs w:val="28"/>
                                      </w:rPr>
                                      <w:t>万元，主要用于：残疾人联合会人员单位医疗保险缴费支出。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7.210</w:t>
                                    </w:r>
                                    <w:r>
                                      <w:rPr>
                                        <w:rFonts w:hint="eastAsia" w:ascii="仿宋_GB2312" w:hAnsi="宋体" w:eastAsia="仿宋_GB2312" w:cs="仿宋_GB2312"/>
                                        <w:color w:val="333333"/>
                                        <w:kern w:val="0"/>
                                        <w:sz w:val="28"/>
                                        <w:szCs w:val="28"/>
                                      </w:rPr>
                                      <w:t>医疗卫生与计划生育（类）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行政事业单位医疗（款）</w:t>
                                    </w:r>
                                    <w:r>
                                      <w:rPr>
                                        <w:rFonts w:ascii="仿宋_GB2312" w:hAnsi="宋体" w:eastAsia="仿宋_GB2312" w:cs="仿宋_GB2312"/>
                                        <w:color w:val="333333"/>
                                        <w:kern w:val="0"/>
                                        <w:sz w:val="28"/>
                                        <w:szCs w:val="28"/>
                                      </w:rPr>
                                      <w:t>03</w:t>
                                    </w:r>
                                    <w:r>
                                      <w:rPr>
                                        <w:rFonts w:hint="eastAsia" w:ascii="仿宋_GB2312" w:hAnsi="宋体" w:eastAsia="仿宋_GB2312" w:cs="仿宋_GB2312"/>
                                        <w:color w:val="333333"/>
                                        <w:kern w:val="0"/>
                                        <w:sz w:val="28"/>
                                        <w:szCs w:val="28"/>
                                      </w:rPr>
                                      <w:t>公务员医疗补助（项）</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医疗保障费用</w:t>
                                    </w:r>
                                    <w:r>
                                      <w:rPr>
                                        <w:rFonts w:ascii="仿宋_GB2312" w:hAnsi="宋体" w:eastAsia="仿宋_GB2312" w:cs="仿宋_GB2312"/>
                                        <w:color w:val="333333"/>
                                        <w:kern w:val="0"/>
                                        <w:sz w:val="28"/>
                                        <w:szCs w:val="28"/>
                                      </w:rPr>
                                      <w:t>0.85</w:t>
                                    </w:r>
                                    <w:r>
                                      <w:rPr>
                                        <w:rFonts w:hint="eastAsia" w:ascii="仿宋_GB2312" w:hAnsi="宋体" w:eastAsia="仿宋_GB2312" w:cs="仿宋_GB2312"/>
                                        <w:color w:val="333333"/>
                                        <w:kern w:val="0"/>
                                        <w:sz w:val="28"/>
                                        <w:szCs w:val="28"/>
                                      </w:rPr>
                                      <w:t>万元，主要用于：残疾人联合会人员公务员医疗保险缴费支出。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8.213</w:t>
                                    </w:r>
                                    <w:r>
                                      <w:rPr>
                                        <w:rFonts w:hint="eastAsia" w:ascii="仿宋_GB2312" w:hAnsi="宋体" w:eastAsia="仿宋_GB2312" w:cs="仿宋_GB2312"/>
                                        <w:color w:val="333333"/>
                                        <w:kern w:val="0"/>
                                        <w:sz w:val="28"/>
                                        <w:szCs w:val="28"/>
                                      </w:rPr>
                                      <w:t>农林水支出（类）</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扶贫（款）</w:t>
                                    </w:r>
                                    <w:r>
                                      <w:rPr>
                                        <w:rFonts w:ascii="仿宋_GB2312" w:hAnsi="宋体" w:eastAsia="仿宋_GB2312" w:cs="仿宋_GB2312"/>
                                        <w:color w:val="333333"/>
                                        <w:kern w:val="0"/>
                                        <w:sz w:val="28"/>
                                        <w:szCs w:val="28"/>
                                      </w:rPr>
                                      <w:t>99</w:t>
                                    </w:r>
                                    <w:r>
                                      <w:rPr>
                                        <w:rFonts w:hint="eastAsia" w:ascii="仿宋_GB2312" w:hAnsi="宋体" w:eastAsia="仿宋_GB2312" w:cs="仿宋_GB2312"/>
                                        <w:color w:val="333333"/>
                                        <w:kern w:val="0"/>
                                        <w:sz w:val="28"/>
                                        <w:szCs w:val="28"/>
                                      </w:rPr>
                                      <w:t>其他扶贫支出（项）</w:t>
                                    </w:r>
                                    <w:r>
                                      <w:rPr>
                                        <w:rFonts w:ascii="仿宋_GB2312" w:hAnsi="宋体" w:eastAsia="仿宋_GB2312" w:cs="仿宋_GB2312"/>
                                        <w:color w:val="333333"/>
                                        <w:kern w:val="0"/>
                                        <w:sz w:val="28"/>
                                        <w:szCs w:val="28"/>
                                      </w:rPr>
                                      <w:t>17.83</w:t>
                                    </w:r>
                                    <w:r>
                                      <w:rPr>
                                        <w:rFonts w:hint="eastAsia" w:ascii="仿宋_GB2312" w:hAnsi="宋体" w:eastAsia="仿宋_GB2312" w:cs="仿宋_GB2312"/>
                                        <w:color w:val="333333"/>
                                        <w:kern w:val="0"/>
                                        <w:sz w:val="28"/>
                                        <w:szCs w:val="28"/>
                                      </w:rPr>
                                      <w:t>万元，主要用于贫困残疾人生活补贴。</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9.221</w:t>
                                    </w:r>
                                    <w:r>
                                      <w:rPr>
                                        <w:rFonts w:hint="eastAsia" w:ascii="仿宋_GB2312" w:hAnsi="宋体" w:eastAsia="仿宋_GB2312" w:cs="仿宋_GB2312"/>
                                        <w:color w:val="333333"/>
                                        <w:kern w:val="0"/>
                                        <w:sz w:val="28"/>
                                        <w:szCs w:val="28"/>
                                      </w:rPr>
                                      <w:t>住房保障支出（类）</w:t>
                                    </w:r>
                                    <w:r>
                                      <w:rPr>
                                        <w:rFonts w:ascii="仿宋_GB2312" w:hAnsi="宋体" w:eastAsia="仿宋_GB2312" w:cs="仿宋_GB2312"/>
                                        <w:color w:val="333333"/>
                                        <w:kern w:val="0"/>
                                        <w:sz w:val="28"/>
                                        <w:szCs w:val="28"/>
                                      </w:rPr>
                                      <w:t>02</w:t>
                                    </w:r>
                                    <w:r>
                                      <w:rPr>
                                        <w:rFonts w:hint="eastAsia" w:ascii="仿宋_GB2312" w:hAnsi="宋体" w:eastAsia="仿宋_GB2312" w:cs="仿宋_GB2312"/>
                                        <w:color w:val="333333"/>
                                        <w:kern w:val="0"/>
                                        <w:sz w:val="28"/>
                                        <w:szCs w:val="28"/>
                                      </w:rPr>
                                      <w:t>住房改革支出（款）</w:t>
                                    </w:r>
                                    <w:r>
                                      <w:rPr>
                                        <w:rFonts w:ascii="仿宋_GB2312" w:hAnsi="宋体" w:eastAsia="仿宋_GB2312" w:cs="仿宋_GB2312"/>
                                        <w:color w:val="333333"/>
                                        <w:kern w:val="0"/>
                                        <w:sz w:val="28"/>
                                        <w:szCs w:val="28"/>
                                      </w:rPr>
                                      <w:t>01</w:t>
                                    </w:r>
                                    <w:r>
                                      <w:rPr>
                                        <w:rFonts w:hint="eastAsia" w:ascii="仿宋_GB2312" w:hAnsi="宋体" w:eastAsia="仿宋_GB2312" w:cs="仿宋_GB2312"/>
                                        <w:color w:val="333333"/>
                                        <w:kern w:val="0"/>
                                        <w:sz w:val="28"/>
                                        <w:szCs w:val="28"/>
                                      </w:rPr>
                                      <w:t>住房公积金（项）：住房公积金</w:t>
                                    </w:r>
                                    <w:r>
                                      <w:rPr>
                                        <w:rFonts w:ascii="仿宋_GB2312" w:hAnsi="宋体" w:eastAsia="仿宋_GB2312" w:cs="仿宋_GB2312"/>
                                        <w:color w:val="333333"/>
                                        <w:kern w:val="0"/>
                                        <w:sz w:val="28"/>
                                        <w:szCs w:val="28"/>
                                      </w:rPr>
                                      <w:t>5.2</w:t>
                                    </w:r>
                                    <w:r>
                                      <w:rPr>
                                        <w:rFonts w:hint="eastAsia" w:ascii="仿宋_GB2312" w:hAnsi="宋体" w:eastAsia="仿宋_GB2312" w:cs="仿宋_GB2312"/>
                                        <w:color w:val="333333"/>
                                        <w:kern w:val="0"/>
                                        <w:sz w:val="28"/>
                                        <w:szCs w:val="28"/>
                                      </w:rPr>
                                      <w:t>万元，主要用于：残疾人联合会工作人员住房公积金缴费支出。</w:t>
                                    </w:r>
                                  </w:p>
                                  <w:p>
                                    <w:pPr>
                                      <w:widowControl/>
                                      <w:spacing w:line="480" w:lineRule="atLeast"/>
                                      <w:ind w:firstLine="562" w:firstLineChars="200"/>
                                      <w:rPr>
                                        <w:rFonts w:ascii="仿宋_GB2312" w:hAnsi="宋体" w:eastAsia="仿宋_GB2312" w:cs="Times New Roman"/>
                                        <w:b/>
                                        <w:bCs/>
                                        <w:color w:val="333333"/>
                                        <w:kern w:val="0"/>
                                        <w:sz w:val="28"/>
                                        <w:szCs w:val="28"/>
                                      </w:rPr>
                                    </w:pPr>
                                    <w:r>
                                      <w:rPr>
                                        <w:rFonts w:hint="eastAsia" w:ascii="仿宋_GB2312" w:hAnsi="宋体" w:eastAsia="仿宋_GB2312" w:cs="仿宋_GB2312"/>
                                        <w:b/>
                                        <w:bCs/>
                                        <w:color w:val="333333"/>
                                        <w:kern w:val="0"/>
                                        <w:sz w:val="28"/>
                                        <w:szCs w:val="28"/>
                                      </w:rPr>
                                      <w:t>六、一般公共预算基本支出情况说明</w:t>
                                    </w:r>
                                  </w:p>
                                  <w:p>
                                    <w:pPr>
                                      <w:widowControl/>
                                      <w:spacing w:line="480" w:lineRule="atLeast"/>
                                      <w:ind w:firstLine="560" w:firstLineChars="200"/>
                                      <w:rPr>
                                        <w:rFonts w:ascii="仿宋_GB2312" w:hAnsi="宋体" w:eastAsia="仿宋_GB2312" w:cs="Times New Roman"/>
                                        <w:color w:val="333333"/>
                                        <w:kern w:val="0"/>
                                        <w:sz w:val="28"/>
                                        <w:szCs w:val="28"/>
                                      </w:rPr>
                                    </w:pPr>
                                    <w:r>
                                      <w:rPr>
                                        <w:rFonts w:hint="eastAsia" w:ascii="仿宋_GB2312" w:hAnsi="宋体" w:eastAsia="仿宋_GB2312" w:cs="仿宋_GB2312"/>
                                        <w:color w:val="333333"/>
                                        <w:kern w:val="0"/>
                                        <w:sz w:val="28"/>
                                        <w:szCs w:val="28"/>
                                      </w:rPr>
                                      <w:t>金川县残疾人联合会</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年一般公共预算财政拨款基本支出</w:t>
                                    </w:r>
                                    <w:r>
                                      <w:rPr>
                                        <w:rFonts w:ascii="仿宋_GB2312" w:hAnsi="宋体" w:eastAsia="仿宋_GB2312" w:cs="仿宋_GB2312"/>
                                        <w:color w:val="333333"/>
                                        <w:kern w:val="0"/>
                                        <w:sz w:val="28"/>
                                        <w:szCs w:val="28"/>
                                      </w:rPr>
                                      <w:t xml:space="preserve"> 73.46</w:t>
                                    </w:r>
                                    <w:r>
                                      <w:rPr>
                                        <w:rFonts w:hint="eastAsia" w:ascii="仿宋_GB2312" w:hAnsi="宋体" w:eastAsia="仿宋_GB2312" w:cs="仿宋_GB2312"/>
                                        <w:color w:val="333333"/>
                                        <w:kern w:val="0"/>
                                        <w:sz w:val="28"/>
                                        <w:szCs w:val="28"/>
                                      </w:rPr>
                                      <w:t>万元，其中：</w:t>
                                    </w:r>
                                  </w:p>
                                  <w:p>
                                    <w:pPr>
                                      <w:rPr>
                                        <w:rFonts w:ascii="仿宋_GB2312" w:hAnsi="仿宋_GB2312" w:eastAsia="仿宋_GB2312" w:cs="Times New Roman"/>
                                        <w:sz w:val="32"/>
                                        <w:szCs w:val="32"/>
                                      </w:rPr>
                                    </w:pPr>
                                    <w:r>
                                      <w:rPr>
                                        <w:rFonts w:hint="eastAsia" w:ascii="仿宋_GB2312" w:hAnsi="宋体" w:eastAsia="仿宋_GB2312" w:cs="仿宋_GB2312"/>
                                        <w:color w:val="333333"/>
                                        <w:kern w:val="0"/>
                                        <w:sz w:val="28"/>
                                        <w:szCs w:val="28"/>
                                      </w:rPr>
                                      <w:t>人员经费</w:t>
                                    </w:r>
                                    <w:r>
                                      <w:rPr>
                                        <w:rFonts w:ascii="仿宋_GB2312" w:hAnsi="宋体" w:eastAsia="仿宋_GB2312" w:cs="仿宋_GB2312"/>
                                        <w:color w:val="333333"/>
                                        <w:kern w:val="0"/>
                                        <w:sz w:val="28"/>
                                        <w:szCs w:val="28"/>
                                      </w:rPr>
                                      <w:t>63.6</w:t>
                                    </w:r>
                                    <w:r>
                                      <w:rPr>
                                        <w:rFonts w:hint="eastAsia" w:ascii="仿宋_GB2312" w:hAnsi="宋体" w:eastAsia="仿宋_GB2312" w:cs="仿宋_GB2312"/>
                                        <w:color w:val="333333"/>
                                        <w:kern w:val="0"/>
                                        <w:sz w:val="28"/>
                                        <w:szCs w:val="28"/>
                                      </w:rPr>
                                      <w:t>万元，主要包括：基本工资、津贴补贴、奖金、绩效工资、机关事业单位基本养老保险缴费、职业年金缴费、其他社会保障缴费等支出。</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公用经费</w:t>
                                    </w:r>
                                    <w:r>
                                      <w:rPr>
                                        <w:rFonts w:ascii="仿宋_GB2312" w:hAnsi="宋体" w:eastAsia="仿宋_GB2312" w:cs="仿宋_GB2312"/>
                                        <w:color w:val="333333"/>
                                        <w:kern w:val="0"/>
                                        <w:sz w:val="28"/>
                                        <w:szCs w:val="28"/>
                                      </w:rPr>
                                      <w:t>9.86</w:t>
                                    </w:r>
                                    <w:r>
                                      <w:rPr>
                                        <w:rFonts w:hint="eastAsia" w:ascii="仿宋_GB2312" w:hAnsi="宋体" w:eastAsia="仿宋_GB2312" w:cs="仿宋_GB2312"/>
                                        <w:color w:val="333333"/>
                                        <w:kern w:val="0"/>
                                        <w:sz w:val="28"/>
                                        <w:szCs w:val="28"/>
                                      </w:rPr>
                                      <w:t>万元，主要包括：办公费、电费、邮电费、印刷费、差旅费、维修（护）费、劳务费、公务用车运行维护费等支出。</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七、“三公”经费财政拨款预算安排情况说明</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财政厅</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年“三公”经费财政拨款预算数</w:t>
                                    </w:r>
                                    <w:r>
                                      <w:rPr>
                                        <w:rFonts w:ascii="仿宋_GB2312" w:hAnsi="宋体" w:eastAsia="仿宋_GB2312" w:cs="仿宋_GB2312"/>
                                        <w:color w:val="333333"/>
                                        <w:kern w:val="0"/>
                                        <w:sz w:val="28"/>
                                        <w:szCs w:val="28"/>
                                      </w:rPr>
                                      <w:t>1.51</w:t>
                                    </w:r>
                                    <w:r>
                                      <w:rPr>
                                        <w:rFonts w:hint="eastAsia" w:ascii="仿宋_GB2312" w:hAnsi="宋体" w:eastAsia="仿宋_GB2312" w:cs="仿宋_GB2312"/>
                                        <w:color w:val="333333"/>
                                        <w:kern w:val="0"/>
                                        <w:sz w:val="28"/>
                                        <w:szCs w:val="28"/>
                                      </w:rPr>
                                      <w:t>万元，其中：因公出国（境）经费</w:t>
                                    </w:r>
                                    <w:r>
                                      <w:rPr>
                                        <w:rFonts w:ascii="仿宋_GB2312" w:hAnsi="宋体" w:eastAsia="仿宋_GB2312" w:cs="仿宋_GB2312"/>
                                        <w:color w:val="333333"/>
                                        <w:kern w:val="0"/>
                                        <w:sz w:val="28"/>
                                        <w:szCs w:val="28"/>
                                      </w:rPr>
                                      <w:t>0</w:t>
                                    </w:r>
                                    <w:r>
                                      <w:rPr>
                                        <w:rFonts w:hint="eastAsia" w:ascii="仿宋_GB2312" w:hAnsi="宋体" w:eastAsia="仿宋_GB2312" w:cs="仿宋_GB2312"/>
                                        <w:color w:val="333333"/>
                                        <w:kern w:val="0"/>
                                        <w:sz w:val="28"/>
                                        <w:szCs w:val="28"/>
                                      </w:rPr>
                                      <w:t>万元，公务接待费</w:t>
                                    </w:r>
                                    <w:r>
                                      <w:rPr>
                                        <w:rFonts w:ascii="仿宋_GB2312" w:hAnsi="宋体" w:eastAsia="仿宋_GB2312" w:cs="仿宋_GB2312"/>
                                        <w:color w:val="333333"/>
                                        <w:kern w:val="0"/>
                                        <w:sz w:val="28"/>
                                        <w:szCs w:val="28"/>
                                      </w:rPr>
                                      <w:t>0</w:t>
                                    </w:r>
                                    <w:r>
                                      <w:rPr>
                                        <w:rFonts w:hint="eastAsia" w:ascii="仿宋_GB2312" w:hAnsi="宋体" w:eastAsia="仿宋_GB2312" w:cs="仿宋_GB2312"/>
                                        <w:color w:val="333333"/>
                                        <w:kern w:val="0"/>
                                        <w:sz w:val="28"/>
                                        <w:szCs w:val="28"/>
                                      </w:rPr>
                                      <w:t>万元，公务用车购置及运行维护费</w:t>
                                    </w:r>
                                    <w:r>
                                      <w:rPr>
                                        <w:rFonts w:ascii="仿宋_GB2312" w:hAnsi="宋体" w:eastAsia="仿宋_GB2312" w:cs="仿宋_GB2312"/>
                                        <w:color w:val="333333"/>
                                        <w:kern w:val="0"/>
                                        <w:sz w:val="28"/>
                                        <w:szCs w:val="28"/>
                                      </w:rPr>
                                      <w:t>1.51</w:t>
                                    </w:r>
                                    <w:r>
                                      <w:rPr>
                                        <w:rFonts w:hint="eastAsia" w:ascii="仿宋_GB2312" w:hAnsi="宋体" w:eastAsia="仿宋_GB2312" w:cs="仿宋_GB2312"/>
                                        <w:color w:val="333333"/>
                                        <w:kern w:val="0"/>
                                        <w:sz w:val="28"/>
                                        <w:szCs w:val="28"/>
                                      </w:rPr>
                                      <w:t>万元。</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（一）因公出国（境）经费与</w:t>
                                    </w:r>
                                    <w:r>
                                      <w:rPr>
                                        <w:rFonts w:ascii="仿宋_GB2312" w:hAnsi="宋体" w:eastAsia="仿宋_GB2312" w:cs="仿宋_GB2312"/>
                                        <w:b/>
                                        <w:bCs/>
                                        <w:color w:val="333333"/>
                                        <w:kern w:val="0"/>
                                        <w:sz w:val="28"/>
                                        <w:szCs w:val="28"/>
                                      </w:rPr>
                                      <w:t>2019</w:t>
                                    </w:r>
                                    <w:r>
                                      <w:rPr>
                                        <w:rFonts w:hint="eastAsia" w:ascii="仿宋_GB2312" w:hAnsi="宋体" w:eastAsia="仿宋_GB2312" w:cs="仿宋_GB2312"/>
                                        <w:b/>
                                        <w:bCs/>
                                        <w:color w:val="333333"/>
                                        <w:kern w:val="0"/>
                                        <w:sz w:val="28"/>
                                        <w:szCs w:val="28"/>
                                      </w:rPr>
                                      <w:t>年预算持平。</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（二）公务接待费较</w:t>
                                    </w:r>
                                    <w:r>
                                      <w:rPr>
                                        <w:rFonts w:ascii="仿宋_GB2312" w:hAnsi="宋体" w:eastAsia="仿宋_GB2312" w:cs="仿宋_GB2312"/>
                                        <w:b/>
                                        <w:bCs/>
                                        <w:color w:val="333333"/>
                                        <w:kern w:val="0"/>
                                        <w:sz w:val="28"/>
                                        <w:szCs w:val="28"/>
                                      </w:rPr>
                                      <w:t>2019</w:t>
                                    </w:r>
                                    <w:r>
                                      <w:rPr>
                                        <w:rFonts w:hint="eastAsia" w:ascii="仿宋_GB2312" w:hAnsi="宋体" w:eastAsia="仿宋_GB2312" w:cs="仿宋_GB2312"/>
                                        <w:b/>
                                        <w:bCs/>
                                        <w:color w:val="333333"/>
                                        <w:kern w:val="0"/>
                                        <w:sz w:val="28"/>
                                        <w:szCs w:val="28"/>
                                      </w:rPr>
                                      <w:t>年预算减少</w:t>
                                    </w:r>
                                    <w:r>
                                      <w:rPr>
                                        <w:rFonts w:ascii="仿宋_GB2312" w:hAnsi="宋体" w:eastAsia="仿宋_GB2312" w:cs="仿宋_GB2312"/>
                                        <w:b/>
                                        <w:bCs/>
                                        <w:color w:val="333333"/>
                                        <w:kern w:val="0"/>
                                        <w:sz w:val="28"/>
                                        <w:szCs w:val="28"/>
                                      </w:rPr>
                                      <w:t>0.16</w:t>
                                    </w:r>
                                    <w:r>
                                      <w:rPr>
                                        <w:rFonts w:hint="eastAsia" w:ascii="仿宋_GB2312" w:hAnsi="宋体" w:eastAsia="仿宋_GB2312" w:cs="仿宋_GB2312"/>
                                        <w:b/>
                                        <w:bCs/>
                                        <w:color w:val="333333"/>
                                        <w:kern w:val="0"/>
                                        <w:sz w:val="28"/>
                                        <w:szCs w:val="28"/>
                                      </w:rPr>
                                      <w:t>万。</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年公务接待费未计划。</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（三）公务用车购置及运行维护费与</w:t>
                                    </w:r>
                                    <w:r>
                                      <w:rPr>
                                        <w:rFonts w:ascii="仿宋_GB2312" w:hAnsi="宋体" w:eastAsia="仿宋_GB2312" w:cs="仿宋_GB2312"/>
                                        <w:b/>
                                        <w:bCs/>
                                        <w:color w:val="333333"/>
                                        <w:kern w:val="0"/>
                                        <w:sz w:val="28"/>
                                        <w:szCs w:val="28"/>
                                      </w:rPr>
                                      <w:t>2019</w:t>
                                    </w:r>
                                    <w:r>
                                      <w:rPr>
                                        <w:rFonts w:hint="eastAsia" w:ascii="仿宋_GB2312" w:hAnsi="宋体" w:eastAsia="仿宋_GB2312" w:cs="仿宋_GB2312"/>
                                        <w:b/>
                                        <w:bCs/>
                                        <w:color w:val="333333"/>
                                        <w:kern w:val="0"/>
                                        <w:sz w:val="28"/>
                                        <w:szCs w:val="28"/>
                                      </w:rPr>
                                      <w:t>年预算下降</w:t>
                                    </w:r>
                                    <w:r>
                                      <w:rPr>
                                        <w:rFonts w:ascii="仿宋_GB2312" w:hAnsi="宋体" w:eastAsia="仿宋_GB2312" w:cs="仿宋_GB2312"/>
                                        <w:b/>
                                        <w:bCs/>
                                        <w:color w:val="333333"/>
                                        <w:kern w:val="0"/>
                                        <w:sz w:val="28"/>
                                        <w:szCs w:val="28"/>
                                      </w:rPr>
                                      <w:t>0.48</w:t>
                                    </w:r>
                                    <w:r>
                                      <w:rPr>
                                        <w:rFonts w:hint="eastAsia" w:ascii="仿宋_GB2312" w:hAnsi="宋体" w:eastAsia="仿宋_GB2312" w:cs="仿宋_GB2312"/>
                                        <w:b/>
                                        <w:bCs/>
                                        <w:color w:val="333333"/>
                                        <w:kern w:val="0"/>
                                        <w:sz w:val="28"/>
                                        <w:szCs w:val="28"/>
                                      </w:rPr>
                                      <w:t>万下降</w:t>
                                    </w:r>
                                    <w:r>
                                      <w:rPr>
                                        <w:rFonts w:ascii="仿宋_GB2312" w:hAnsi="宋体" w:eastAsia="仿宋_GB2312" w:cs="仿宋_GB2312"/>
                                        <w:b/>
                                        <w:bCs/>
                                        <w:color w:val="333333"/>
                                        <w:kern w:val="0"/>
                                        <w:sz w:val="28"/>
                                        <w:szCs w:val="28"/>
                                      </w:rPr>
                                      <w:t>24.5</w:t>
                                    </w:r>
                                    <w:r>
                                      <w:rPr>
                                        <w:rFonts w:hint="eastAsia" w:ascii="仿宋_GB2312" w:hAnsi="宋体" w:eastAsia="仿宋_GB2312" w:cs="仿宋_GB2312"/>
                                        <w:b/>
                                        <w:bCs/>
                                        <w:color w:val="333333"/>
                                        <w:kern w:val="0"/>
                                        <w:sz w:val="28"/>
                                        <w:szCs w:val="28"/>
                                      </w:rPr>
                                      <w:t>％。</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单位现有公务用车</w:t>
                                    </w:r>
                                    <w:r>
                                      <w:rPr>
                                        <w:rFonts w:ascii="仿宋_GB2312" w:hAnsi="宋体" w:eastAsia="仿宋_GB2312" w:cs="仿宋_GB2312"/>
                                        <w:color w:val="333333"/>
                                        <w:kern w:val="0"/>
                                        <w:sz w:val="28"/>
                                        <w:szCs w:val="28"/>
                                      </w:rPr>
                                      <w:t>1</w:t>
                                    </w:r>
                                    <w:r>
                                      <w:rPr>
                                        <w:rFonts w:hint="eastAsia" w:ascii="仿宋_GB2312" w:hAnsi="宋体" w:eastAsia="仿宋_GB2312" w:cs="仿宋_GB2312"/>
                                        <w:color w:val="333333"/>
                                        <w:kern w:val="0"/>
                                        <w:sz w:val="28"/>
                                        <w:szCs w:val="28"/>
                                      </w:rPr>
                                      <w:t>辆，其中：越野车</w:t>
                                    </w:r>
                                    <w:r>
                                      <w:rPr>
                                        <w:rFonts w:ascii="仿宋_GB2312" w:hAnsi="宋体" w:eastAsia="仿宋_GB2312" w:cs="仿宋_GB2312"/>
                                        <w:color w:val="333333"/>
                                        <w:kern w:val="0"/>
                                        <w:sz w:val="28"/>
                                        <w:szCs w:val="28"/>
                                      </w:rPr>
                                      <w:t>1</w:t>
                                    </w:r>
                                    <w:r>
                                      <w:rPr>
                                        <w:rFonts w:hint="eastAsia" w:ascii="仿宋_GB2312" w:hAnsi="宋体" w:eastAsia="仿宋_GB2312" w:cs="仿宋_GB2312"/>
                                        <w:color w:val="333333"/>
                                        <w:kern w:val="0"/>
                                        <w:sz w:val="28"/>
                                        <w:szCs w:val="28"/>
                                      </w:rPr>
                                      <w:t>辆，</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年未安排公务用车购置费。</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年安排公务用车运行维护费</w:t>
                                    </w:r>
                                    <w:r>
                                      <w:rPr>
                                        <w:rFonts w:ascii="仿宋_GB2312" w:hAnsi="宋体" w:eastAsia="仿宋_GB2312" w:cs="仿宋_GB2312"/>
                                        <w:color w:val="333333"/>
                                        <w:kern w:val="0"/>
                                        <w:sz w:val="28"/>
                                        <w:szCs w:val="28"/>
                                      </w:rPr>
                                      <w:t>1.51</w:t>
                                    </w:r>
                                    <w:r>
                                      <w:rPr>
                                        <w:rFonts w:hint="eastAsia" w:ascii="仿宋_GB2312" w:hAnsi="宋体" w:eastAsia="仿宋_GB2312" w:cs="仿宋_GB2312"/>
                                        <w:color w:val="333333"/>
                                        <w:kern w:val="0"/>
                                        <w:sz w:val="28"/>
                                        <w:szCs w:val="28"/>
                                      </w:rPr>
                                      <w:t>万元，用于公务用车燃油、过路（桥）、维修、保险等方面支出，主要保障机关量服工作检查、重度残疾人无障碍改造查看、创业就业查看等工作开展。</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八、政府性基金预算支出情况说明</w:t>
                                    </w:r>
                                  </w:p>
                                  <w:p>
                                    <w:pPr>
                                      <w:rPr>
                                        <w:rFonts w:ascii="仿宋_GB2312" w:hAnsi="仿宋_GB2312" w:eastAsia="仿宋_GB2312" w:cs="Times New Roman"/>
                                        <w:sz w:val="32"/>
                                        <w:szCs w:val="32"/>
                                      </w:rPr>
                                    </w:pPr>
                                    <w:r>
                                      <w:rPr>
                                        <w:rFonts w:hint="eastAsia" w:ascii="仿宋_GB2312" w:hAnsi="仿宋_GB2312" w:eastAsia="仿宋_GB2312" w:cs="仿宋_GB2312"/>
                                        <w:sz w:val="32"/>
                                        <w:szCs w:val="32"/>
                                      </w:rPr>
                                      <w:t>　　</w:t>
                                    </w:r>
                                    <w:r>
                                      <w:rPr>
                                        <w:rFonts w:hint="eastAsia" w:ascii="仿宋_GB2312" w:hAnsi="宋体" w:eastAsia="仿宋_GB2312" w:cs="仿宋_GB2312"/>
                                        <w:color w:val="333333"/>
                                        <w:kern w:val="0"/>
                                        <w:sz w:val="28"/>
                                        <w:szCs w:val="28"/>
                                      </w:rPr>
                                      <w:t>　我会</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年没有使用政府性基金预算拨款安排的支出。</w:t>
                                    </w:r>
                                  </w:p>
                                  <w:p>
                                    <w:pPr>
                                      <w:widowControl/>
                                      <w:spacing w:line="480" w:lineRule="atLeast"/>
                                      <w:ind w:firstLine="562" w:firstLineChars="200"/>
                                      <w:rPr>
                                        <w:rFonts w:ascii="仿宋_GB2312" w:hAnsi="宋体" w:eastAsia="仿宋_GB2312" w:cs="Times New Roman"/>
                                        <w:color w:val="333333"/>
                                        <w:kern w:val="0"/>
                                        <w:sz w:val="28"/>
                                        <w:szCs w:val="28"/>
                                      </w:rPr>
                                    </w:pPr>
                                    <w:r>
                                      <w:rPr>
                                        <w:rFonts w:hint="eastAsia" w:ascii="仿宋_GB2312" w:hAnsi="宋体" w:eastAsia="仿宋_GB2312" w:cs="仿宋_GB2312"/>
                                        <w:b/>
                                        <w:bCs/>
                                        <w:color w:val="333333"/>
                                        <w:kern w:val="0"/>
                                        <w:sz w:val="28"/>
                                        <w:szCs w:val="28"/>
                                      </w:rPr>
                                      <w:t>九</w:t>
                                    </w:r>
                                    <w:r>
                                      <w:rPr>
                                        <w:rFonts w:hint="eastAsia" w:ascii="黑体" w:hAnsi="黑体" w:eastAsia="黑体" w:cs="黑体"/>
                                        <w:sz w:val="32"/>
                                        <w:szCs w:val="32"/>
                                      </w:rPr>
                                      <w:t>、</w:t>
                                    </w:r>
                                    <w:r>
                                      <w:rPr>
                                        <w:rFonts w:hint="eastAsia" w:ascii="仿宋_GB2312" w:hAnsi="宋体" w:eastAsia="仿宋_GB2312" w:cs="仿宋_GB2312"/>
                                        <w:b/>
                                        <w:bCs/>
                                        <w:color w:val="333333"/>
                                        <w:kern w:val="0"/>
                                        <w:sz w:val="28"/>
                                        <w:szCs w:val="28"/>
                                      </w:rPr>
                                      <w:t>其他重要事项的情况说明</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（一）机关运行经费。</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年，残疾人联合会机关运行经费财政拨款预算为</w:t>
                                    </w:r>
                                    <w:r>
                                      <w:rPr>
                                        <w:rFonts w:ascii="仿宋_GB2312" w:hAnsi="宋体" w:eastAsia="仿宋_GB2312" w:cs="仿宋_GB2312"/>
                                        <w:color w:val="333333"/>
                                        <w:kern w:val="0"/>
                                        <w:sz w:val="28"/>
                                        <w:szCs w:val="28"/>
                                      </w:rPr>
                                      <w:t>9.864</w:t>
                                    </w:r>
                                    <w:r>
                                      <w:rPr>
                                        <w:rFonts w:hint="eastAsia" w:ascii="仿宋_GB2312" w:hAnsi="宋体" w:eastAsia="仿宋_GB2312" w:cs="仿宋_GB2312"/>
                                        <w:color w:val="333333"/>
                                        <w:kern w:val="0"/>
                                        <w:sz w:val="28"/>
                                        <w:szCs w:val="28"/>
                                      </w:rPr>
                                      <w:t>万元，比</w:t>
                                    </w:r>
                                    <w:r>
                                      <w:rPr>
                                        <w:rFonts w:ascii="仿宋_GB2312" w:hAnsi="宋体" w:eastAsia="仿宋_GB2312" w:cs="仿宋_GB2312"/>
                                        <w:color w:val="333333"/>
                                        <w:kern w:val="0"/>
                                        <w:sz w:val="28"/>
                                        <w:szCs w:val="28"/>
                                      </w:rPr>
                                      <w:t>2019</w:t>
                                    </w:r>
                                    <w:r>
                                      <w:rPr>
                                        <w:rFonts w:hint="eastAsia" w:ascii="仿宋_GB2312" w:hAnsi="宋体" w:eastAsia="仿宋_GB2312" w:cs="仿宋_GB2312"/>
                                        <w:color w:val="333333"/>
                                        <w:kern w:val="0"/>
                                        <w:sz w:val="28"/>
                                        <w:szCs w:val="28"/>
                                      </w:rPr>
                                      <w:t>年预算减少</w:t>
                                    </w:r>
                                    <w:r>
                                      <w:rPr>
                                        <w:rFonts w:ascii="仿宋_GB2312" w:hAnsi="宋体" w:eastAsia="仿宋_GB2312" w:cs="仿宋_GB2312"/>
                                        <w:color w:val="333333"/>
                                        <w:kern w:val="0"/>
                                        <w:sz w:val="28"/>
                                        <w:szCs w:val="28"/>
                                      </w:rPr>
                                      <w:t>5.46</w:t>
                                    </w:r>
                                    <w:r>
                                      <w:rPr>
                                        <w:rFonts w:hint="eastAsia" w:ascii="仿宋_GB2312" w:hAnsi="宋体" w:eastAsia="仿宋_GB2312" w:cs="仿宋_GB2312"/>
                                        <w:color w:val="333333"/>
                                        <w:kern w:val="0"/>
                                        <w:sz w:val="28"/>
                                        <w:szCs w:val="28"/>
                                      </w:rPr>
                                      <w:t>万元，减少</w:t>
                                    </w:r>
                                    <w:r>
                                      <w:rPr>
                                        <w:rFonts w:ascii="仿宋_GB2312" w:hAnsi="宋体" w:eastAsia="仿宋_GB2312" w:cs="仿宋_GB2312"/>
                                        <w:color w:val="333333"/>
                                        <w:kern w:val="0"/>
                                        <w:sz w:val="28"/>
                                        <w:szCs w:val="28"/>
                                      </w:rPr>
                                      <w:t>35%</w:t>
                                    </w:r>
                                    <w:r>
                                      <w:rPr>
                                        <w:rFonts w:hint="eastAsia" w:ascii="仿宋_GB2312" w:hAnsi="宋体" w:eastAsia="仿宋_GB2312" w:cs="仿宋_GB2312"/>
                                        <w:color w:val="333333"/>
                                        <w:kern w:val="0"/>
                                        <w:sz w:val="28"/>
                                        <w:szCs w:val="28"/>
                                      </w:rPr>
                                      <w:t>。主要是因人员调出，但新进人员未确定。</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（二）政府采购情况。</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年，残联安排政府采购预算</w:t>
                                    </w:r>
                                    <w:r>
                                      <w:rPr>
                                        <w:rFonts w:ascii="仿宋_GB2312" w:hAnsi="宋体" w:eastAsia="仿宋_GB2312" w:cs="仿宋_GB2312"/>
                                        <w:color w:val="333333"/>
                                        <w:kern w:val="0"/>
                                        <w:sz w:val="28"/>
                                        <w:szCs w:val="28"/>
                                      </w:rPr>
                                      <w:t>0</w:t>
                                    </w:r>
                                    <w:r>
                                      <w:rPr>
                                        <w:rFonts w:hint="eastAsia" w:ascii="仿宋_GB2312" w:hAnsi="宋体" w:eastAsia="仿宋_GB2312" w:cs="仿宋_GB2312"/>
                                        <w:color w:val="333333"/>
                                        <w:kern w:val="0"/>
                                        <w:sz w:val="28"/>
                                        <w:szCs w:val="28"/>
                                      </w:rPr>
                                      <w:t>万元。</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（三）国有资产占有使用情况。</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 xml:space="preserve">  </w:t>
                                    </w:r>
                                    <w:r>
                                      <w:rPr>
                                        <w:rFonts w:hint="eastAsia" w:ascii="仿宋_GB2312" w:hAnsi="宋体" w:eastAsia="仿宋_GB2312" w:cs="仿宋_GB2312"/>
                                        <w:color w:val="333333"/>
                                        <w:kern w:val="0"/>
                                        <w:sz w:val="28"/>
                                        <w:szCs w:val="28"/>
                                      </w:rPr>
                                      <w:t>截至</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年，县残疾人联合会有公务用车</w:t>
                                    </w:r>
                                    <w:r>
                                      <w:rPr>
                                        <w:rFonts w:ascii="仿宋_GB2312" w:hAnsi="宋体" w:eastAsia="仿宋_GB2312" w:cs="仿宋_GB2312"/>
                                        <w:color w:val="333333"/>
                                        <w:kern w:val="0"/>
                                        <w:sz w:val="28"/>
                                        <w:szCs w:val="28"/>
                                      </w:rPr>
                                      <w:t xml:space="preserve">1 </w:t>
                                    </w:r>
                                    <w:r>
                                      <w:rPr>
                                        <w:rFonts w:hint="eastAsia" w:ascii="仿宋_GB2312" w:hAnsi="宋体" w:eastAsia="仿宋_GB2312" w:cs="仿宋_GB2312"/>
                                        <w:color w:val="333333"/>
                                        <w:kern w:val="0"/>
                                        <w:sz w:val="28"/>
                                        <w:szCs w:val="28"/>
                                      </w:rPr>
                                      <w:t>辆，其中：一般公务用车</w:t>
                                    </w:r>
                                    <w:r>
                                      <w:rPr>
                                        <w:rFonts w:ascii="仿宋_GB2312" w:hAnsi="宋体" w:eastAsia="仿宋_GB2312" w:cs="仿宋_GB2312"/>
                                        <w:color w:val="333333"/>
                                        <w:kern w:val="0"/>
                                        <w:sz w:val="28"/>
                                        <w:szCs w:val="28"/>
                                      </w:rPr>
                                      <w:t xml:space="preserve"> 1</w:t>
                                    </w:r>
                                    <w:r>
                                      <w:rPr>
                                        <w:rFonts w:hint="eastAsia" w:ascii="仿宋_GB2312" w:hAnsi="宋体" w:eastAsia="仿宋_GB2312" w:cs="仿宋_GB2312"/>
                                        <w:color w:val="333333"/>
                                        <w:kern w:val="0"/>
                                        <w:sz w:val="28"/>
                                        <w:szCs w:val="28"/>
                                      </w:rPr>
                                      <w:t>辆；无单价</w:t>
                                    </w:r>
                                    <w:r>
                                      <w:rPr>
                                        <w:rFonts w:ascii="仿宋_GB2312" w:hAnsi="宋体" w:eastAsia="仿宋_GB2312" w:cs="仿宋_GB2312"/>
                                        <w:color w:val="333333"/>
                                        <w:kern w:val="0"/>
                                        <w:sz w:val="28"/>
                                        <w:szCs w:val="28"/>
                                      </w:rPr>
                                      <w:t>50</w:t>
                                    </w:r>
                                    <w:r>
                                      <w:rPr>
                                        <w:rFonts w:hint="eastAsia" w:ascii="仿宋_GB2312" w:hAnsi="宋体" w:eastAsia="仿宋_GB2312" w:cs="仿宋_GB2312"/>
                                        <w:color w:val="333333"/>
                                        <w:kern w:val="0"/>
                                        <w:sz w:val="28"/>
                                        <w:szCs w:val="28"/>
                                      </w:rPr>
                                      <w:t>万元以上通用设备及单价</w:t>
                                    </w:r>
                                    <w:r>
                                      <w:rPr>
                                        <w:rFonts w:ascii="仿宋_GB2312" w:hAnsi="宋体" w:eastAsia="仿宋_GB2312" w:cs="仿宋_GB2312"/>
                                        <w:color w:val="333333"/>
                                        <w:kern w:val="0"/>
                                        <w:sz w:val="28"/>
                                        <w:szCs w:val="28"/>
                                      </w:rPr>
                                      <w:t>100</w:t>
                                    </w:r>
                                    <w:r>
                                      <w:rPr>
                                        <w:rFonts w:hint="eastAsia" w:ascii="仿宋_GB2312" w:hAnsi="宋体" w:eastAsia="仿宋_GB2312" w:cs="仿宋_GB2312"/>
                                        <w:color w:val="333333"/>
                                        <w:kern w:val="0"/>
                                        <w:sz w:val="28"/>
                                        <w:szCs w:val="28"/>
                                      </w:rPr>
                                      <w:t>万元以上专用设备。</w:t>
                                    </w:r>
                                  </w:p>
                                  <w:p>
                                    <w:pPr>
                                      <w:widowControl/>
                                      <w:spacing w:line="480" w:lineRule="atLeast"/>
                                      <w:rPr>
                                        <w:rFonts w:ascii="仿宋_GB2312" w:hAnsi="宋体" w:eastAsia="仿宋_GB2312" w:cs="Times New Roman"/>
                                        <w:b/>
                                        <w:bCs/>
                                        <w:color w:val="333333"/>
                                        <w:kern w:val="0"/>
                                        <w:sz w:val="28"/>
                                        <w:szCs w:val="28"/>
                                      </w:rPr>
                                    </w:pP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（四）绩效目标设置情况</w:t>
                                    </w:r>
                                  </w:p>
                                  <w:p>
                                    <w:pPr>
                                      <w:widowControl/>
                                      <w:spacing w:line="480" w:lineRule="atLeast"/>
                                      <w:ind w:firstLine="560" w:firstLineChars="200"/>
                                      <w:rPr>
                                        <w:rFonts w:ascii="仿宋_GB2312" w:hAnsi="宋体" w:eastAsia="仿宋_GB2312" w:cs="Times New Roman"/>
                                        <w:color w:val="333333"/>
                                        <w:kern w:val="0"/>
                                        <w:sz w:val="28"/>
                                        <w:szCs w:val="28"/>
                                      </w:rPr>
                                    </w:pP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年金川县残疾人联合会基本支出和项目支出均按要求实行绩效目标管理，涉及一般公共预算当年拨款</w:t>
                                    </w:r>
                                    <w:r>
                                      <w:rPr>
                                        <w:rFonts w:ascii="仿宋_GB2312" w:hAnsi="宋体" w:eastAsia="仿宋_GB2312" w:cs="仿宋_GB2312"/>
                                        <w:color w:val="333333"/>
                                        <w:kern w:val="0"/>
                                        <w:sz w:val="28"/>
                                        <w:szCs w:val="28"/>
                                      </w:rPr>
                                      <w:t>128.1</w:t>
                                    </w:r>
                                    <w:r>
                                      <w:rPr>
                                        <w:rFonts w:hint="eastAsia" w:ascii="仿宋_GB2312" w:hAnsi="宋体" w:eastAsia="仿宋_GB2312" w:cs="仿宋_GB2312"/>
                                        <w:color w:val="333333"/>
                                        <w:kern w:val="0"/>
                                        <w:sz w:val="28"/>
                                        <w:szCs w:val="28"/>
                                      </w:rPr>
                                      <w:t>万元</w:t>
                                    </w:r>
                                    <w:r>
                                      <w:rPr>
                                        <w:rFonts w:hint="eastAsia" w:ascii="仿宋_GB2312" w:hAnsi="仿宋_GB2312" w:eastAsia="仿宋_GB2312" w:cs="仿宋_GB2312"/>
                                        <w:sz w:val="32"/>
                                        <w:szCs w:val="32"/>
                                      </w:rPr>
                                      <w:t>。</w:t>
                                    </w:r>
                                    <w:r>
                                      <w:rPr>
                                        <w:rFonts w:hint="eastAsia" w:ascii="仿宋_GB2312" w:hAnsi="宋体" w:eastAsia="仿宋_GB2312" w:cs="仿宋_GB2312"/>
                                        <w:color w:val="333333"/>
                                        <w:kern w:val="0"/>
                                        <w:sz w:val="28"/>
                                        <w:szCs w:val="28"/>
                                      </w:rPr>
                                      <w:t>绩效目标是预算编制的前提和基础，按照“费随事定”的原则，</w:t>
                                    </w:r>
                                    <w:r>
                                      <w:rPr>
                                        <w:rFonts w:ascii="仿宋_GB2312" w:hAnsi="宋体" w:eastAsia="仿宋_GB2312" w:cs="仿宋_GB2312"/>
                                        <w:color w:val="333333"/>
                                        <w:kern w:val="0"/>
                                        <w:sz w:val="28"/>
                                        <w:szCs w:val="28"/>
                                      </w:rPr>
                                      <w:t>2020</w:t>
                                    </w:r>
                                    <w:r>
                                      <w:rPr>
                                        <w:rFonts w:hint="eastAsia" w:ascii="仿宋_GB2312" w:hAnsi="宋体" w:eastAsia="仿宋_GB2312" w:cs="仿宋_GB2312"/>
                                        <w:color w:val="333333"/>
                                        <w:kern w:val="0"/>
                                        <w:sz w:val="28"/>
                                        <w:szCs w:val="28"/>
                                      </w:rPr>
                                      <w:t>年残疾人联合会按要求编制了部门整体绩效目标及专用项目绩效目标</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hint="eastAsia" w:ascii="仿宋_GB2312" w:hAnsi="宋体" w:eastAsia="仿宋_GB2312" w:cs="仿宋_GB2312"/>
                                        <w:b/>
                                        <w:bCs/>
                                        <w:color w:val="333333"/>
                                        <w:kern w:val="0"/>
                                        <w:sz w:val="28"/>
                                        <w:szCs w:val="28"/>
                                      </w:rPr>
                                      <w:t>　十、名词解释</w:t>
                                    </w:r>
                                    <w:r>
                                      <w:rPr>
                                        <w:rFonts w:ascii="仿宋_GB2312" w:hAnsi="宋体" w:eastAsia="仿宋_GB2312" w:cs="Times New Roman"/>
                                        <w:b/>
                                        <w:bCs/>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1.</w:t>
                                    </w:r>
                                    <w:r>
                                      <w:rPr>
                                        <w:rFonts w:hint="eastAsia" w:ascii="仿宋_GB2312" w:hAnsi="宋体" w:eastAsia="仿宋_GB2312" w:cs="仿宋_GB2312"/>
                                        <w:color w:val="333333"/>
                                        <w:kern w:val="0"/>
                                        <w:sz w:val="28"/>
                                        <w:szCs w:val="28"/>
                                      </w:rPr>
                                      <w:t>一般公共预算拨款收入：指省级财政当年拨付的资金。</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2.</w:t>
                                    </w:r>
                                    <w:r>
                                      <w:rPr>
                                        <w:rFonts w:hint="eastAsia" w:ascii="仿宋_GB2312" w:hAnsi="宋体" w:eastAsia="仿宋_GB2312" w:cs="仿宋_GB2312"/>
                                        <w:color w:val="333333"/>
                                        <w:kern w:val="0"/>
                                        <w:sz w:val="28"/>
                                        <w:szCs w:val="28"/>
                                      </w:rPr>
                                      <w:t>上年结转：指以前年度尚未完成，结转到本年仍按原规定用途继续使用的资金。</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3.208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行政事业单位离退休（款）</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机关事业单位基本养老保险费（项）：</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机关事业单位实施养老保险制度由单位缴纳的基本养老保险费支出。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4.208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行政事业单位离退休（类）</w:t>
                                    </w:r>
                                    <w:r>
                                      <w:rPr>
                                        <w:rFonts w:ascii="仿宋_GB2312" w:hAnsi="宋体" w:eastAsia="仿宋_GB2312" w:cs="仿宋_GB2312"/>
                                        <w:color w:val="333333"/>
                                        <w:kern w:val="0"/>
                                        <w:sz w:val="28"/>
                                        <w:szCs w:val="28"/>
                                      </w:rPr>
                                      <w:t>06</w:t>
                                    </w:r>
                                    <w:r>
                                      <w:rPr>
                                        <w:rFonts w:hint="eastAsia" w:ascii="仿宋_GB2312" w:hAnsi="宋体" w:eastAsia="仿宋_GB2312" w:cs="仿宋_GB2312"/>
                                        <w:color w:val="333333"/>
                                        <w:kern w:val="0"/>
                                        <w:sz w:val="28"/>
                                        <w:szCs w:val="28"/>
                                      </w:rPr>
                                      <w:t>机关事业单位职业年金缴费支出（项）：</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机关事业单位实施养老保险制度由单位缴纳的职业年金支出。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5.208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残疾人事业（款）</w:t>
                                    </w:r>
                                    <w:r>
                                      <w:rPr>
                                        <w:rFonts w:ascii="仿宋_GB2312" w:hAnsi="宋体" w:eastAsia="仿宋_GB2312" w:cs="仿宋_GB2312"/>
                                        <w:color w:val="333333"/>
                                        <w:kern w:val="0"/>
                                        <w:sz w:val="28"/>
                                        <w:szCs w:val="28"/>
                                      </w:rPr>
                                      <w:t>01</w:t>
                                    </w:r>
                                    <w:r>
                                      <w:rPr>
                                        <w:rFonts w:hint="eastAsia" w:ascii="仿宋_GB2312" w:hAnsi="宋体" w:eastAsia="仿宋_GB2312" w:cs="仿宋_GB2312"/>
                                        <w:color w:val="333333"/>
                                        <w:kern w:val="0"/>
                                        <w:sz w:val="28"/>
                                        <w:szCs w:val="28"/>
                                      </w:rPr>
                                      <w:t>行政运行（项）</w:t>
                                    </w:r>
                                    <w:r>
                                      <w:rPr>
                                        <w:rFonts w:ascii="仿宋_GB2312" w:hAnsi="宋体" w:eastAsia="仿宋_GB2312" w:cs="仿宋_GB2312"/>
                                        <w:color w:val="333333"/>
                                        <w:kern w:val="0"/>
                                        <w:sz w:val="28"/>
                                        <w:szCs w:val="28"/>
                                      </w:rPr>
                                      <w:t>:</w:t>
                                    </w:r>
                                    <w:r>
                                      <w:rPr>
                                        <w:rFonts w:ascii="仿宋_GB2312" w:hAnsi="宋体" w:eastAsia="仿宋_GB2312" w:cs="Times New Roman"/>
                                        <w:color w:val="333333"/>
                                        <w:kern w:val="0"/>
                                        <w:sz w:val="28"/>
                                        <w:szCs w:val="28"/>
                                      </w:rPr>
                                      <w:t> </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政府地残疾人事业方面的支出行政单位（包括实行公务员管理的事业单位）的基本支出。</w:t>
                                    </w:r>
                                  </w:p>
                                  <w:p>
                                    <w:pPr>
                                      <w:widowControl/>
                                      <w:spacing w:line="480" w:lineRule="atLeast"/>
                                      <w:ind w:left="653" w:leftChars="311" w:firstLine="84" w:firstLineChars="30"/>
                                      <w:jc w:val="left"/>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6.208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残疾人事业（款）</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残疾人就业和扶贫　（项）</w:t>
                                    </w:r>
                                    <w:r>
                                      <w:rPr>
                                        <w:rFonts w:ascii="仿宋_GB2312" w:hAnsi="宋体" w:eastAsia="仿宋_GB2312" w:cs="仿宋_GB2312"/>
                                        <w:color w:val="333333"/>
                                        <w:kern w:val="0"/>
                                        <w:sz w:val="28"/>
                                        <w:szCs w:val="28"/>
                                      </w:rPr>
                                      <w:t>:</w:t>
                                    </w:r>
                                    <w:r>
                                      <w:rPr>
                                        <w:rFonts w:hint="eastAsia" w:ascii="仿宋_GB2312" w:hAnsi="宋体" w:eastAsia="仿宋_GB2312" w:cs="Times New Roman"/>
                                        <w:color w:val="333333"/>
                                        <w:kern w:val="0"/>
                                        <w:sz w:val="28"/>
                                        <w:szCs w:val="28"/>
                                        <w:lang w:eastAsia="zh-CN"/>
                                      </w:rPr>
                                      <w:t>指</w:t>
                                    </w:r>
                                    <w:r>
                                      <w:rPr>
                                        <w:rFonts w:hint="eastAsia" w:ascii="仿宋_GB2312" w:hAnsi="宋体" w:eastAsia="仿宋_GB2312" w:cs="仿宋_GB2312"/>
                                        <w:color w:val="333333"/>
                                        <w:kern w:val="0"/>
                                        <w:sz w:val="28"/>
                                        <w:szCs w:val="28"/>
                                      </w:rPr>
                                      <w:t>残疾人联合会用于残疾人就业和扶贫等方面的支出。　　　　　　　　　　　　　　　　　　　　　　　　　　　　　</w:t>
                                    </w:r>
                                    <w:r>
                                      <w:rPr>
                                        <w:rFonts w:ascii="仿宋_GB2312" w:hAnsi="宋体" w:eastAsia="仿宋_GB2312" w:cs="仿宋_GB2312"/>
                                        <w:color w:val="333333"/>
                                        <w:kern w:val="0"/>
                                        <w:sz w:val="28"/>
                                        <w:szCs w:val="28"/>
                                      </w:rPr>
                                      <w:t>7.208</w:t>
                                    </w:r>
                                    <w:r>
                                      <w:rPr>
                                        <w:rFonts w:hint="eastAsia" w:ascii="仿宋_GB2312" w:hAnsi="宋体" w:eastAsia="仿宋_GB2312" w:cs="仿宋_GB2312"/>
                                        <w:color w:val="333333"/>
                                        <w:kern w:val="0"/>
                                        <w:sz w:val="28"/>
                                        <w:szCs w:val="28"/>
                                      </w:rPr>
                                      <w:t>社会保障和就业</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rPr>
                                      <w:t>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残疾人事业（款）</w:t>
                                    </w:r>
                                    <w:r>
                                      <w:rPr>
                                        <w:rFonts w:ascii="仿宋_GB2312" w:hAnsi="宋体" w:eastAsia="仿宋_GB2312" w:cs="仿宋_GB2312"/>
                                        <w:color w:val="333333"/>
                                        <w:kern w:val="0"/>
                                        <w:sz w:val="28"/>
                                        <w:szCs w:val="28"/>
                                      </w:rPr>
                                      <w:t>99</w:t>
                                    </w:r>
                                    <w:r>
                                      <w:rPr>
                                        <w:rFonts w:hint="eastAsia" w:ascii="仿宋_GB2312" w:hAnsi="宋体" w:eastAsia="仿宋_GB2312" w:cs="仿宋_GB2312"/>
                                        <w:color w:val="333333"/>
                                        <w:kern w:val="0"/>
                                        <w:sz w:val="28"/>
                                        <w:szCs w:val="28"/>
                                      </w:rPr>
                                      <w:t>其他残疾人事业支出（项）</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其他残疾人事业方面的支出。</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8.210</w:t>
                                    </w:r>
                                    <w:r>
                                      <w:rPr>
                                        <w:rFonts w:hint="eastAsia" w:ascii="仿宋_GB2312" w:hAnsi="宋体" w:eastAsia="仿宋_GB2312" w:cs="仿宋_GB2312"/>
                                        <w:color w:val="333333"/>
                                        <w:kern w:val="0"/>
                                        <w:sz w:val="28"/>
                                        <w:szCs w:val="28"/>
                                      </w:rPr>
                                      <w:t>医疗卫生与计划生育（类）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行政事业单位医疗（款）</w:t>
                                    </w:r>
                                    <w:r>
                                      <w:rPr>
                                        <w:rFonts w:ascii="仿宋_GB2312" w:hAnsi="宋体" w:eastAsia="仿宋_GB2312" w:cs="仿宋_GB2312"/>
                                        <w:color w:val="333333"/>
                                        <w:kern w:val="0"/>
                                        <w:sz w:val="28"/>
                                        <w:szCs w:val="28"/>
                                      </w:rPr>
                                      <w:t>01</w:t>
                                    </w:r>
                                    <w:r>
                                      <w:rPr>
                                        <w:rFonts w:hint="eastAsia" w:ascii="仿宋_GB2312" w:hAnsi="宋体" w:eastAsia="仿宋_GB2312" w:cs="仿宋_GB2312"/>
                                        <w:color w:val="333333"/>
                                        <w:kern w:val="0"/>
                                        <w:sz w:val="28"/>
                                        <w:szCs w:val="28"/>
                                      </w:rPr>
                                      <w:t>行政单位医疗（项）</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财政部门安排的行政单位（包括实行公务员管理的事业单位）基本医疗保险缴费经费，未参加医疗保险的行政单位的公费医疗经费，按国家规定享受离休人员、红军老战士待遇的医疗经费。</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9.210</w:t>
                                    </w:r>
                                    <w:r>
                                      <w:rPr>
                                        <w:rFonts w:hint="eastAsia" w:ascii="仿宋_GB2312" w:hAnsi="宋体" w:eastAsia="仿宋_GB2312" w:cs="仿宋_GB2312"/>
                                        <w:color w:val="333333"/>
                                        <w:kern w:val="0"/>
                                        <w:sz w:val="28"/>
                                        <w:szCs w:val="28"/>
                                      </w:rPr>
                                      <w:t>医疗卫生与计划生育（类）</w:t>
                                    </w:r>
                                    <w:r>
                                      <w:rPr>
                                        <w:rFonts w:ascii="仿宋_GB2312" w:hAnsi="宋体" w:eastAsia="仿宋_GB2312" w:cs="仿宋_GB2312"/>
                                        <w:color w:val="333333"/>
                                        <w:kern w:val="0"/>
                                        <w:sz w:val="28"/>
                                        <w:szCs w:val="28"/>
                                      </w:rPr>
                                      <w:t>11</w:t>
                                    </w:r>
                                    <w:r>
                                      <w:rPr>
                                        <w:rFonts w:hint="eastAsia" w:ascii="仿宋_GB2312" w:hAnsi="宋体" w:eastAsia="仿宋_GB2312" w:cs="仿宋_GB2312"/>
                                        <w:color w:val="333333"/>
                                        <w:kern w:val="0"/>
                                        <w:sz w:val="28"/>
                                        <w:szCs w:val="28"/>
                                      </w:rPr>
                                      <w:t>行政事业单位医疗（款）</w:t>
                                    </w:r>
                                    <w:r>
                                      <w:rPr>
                                        <w:rFonts w:ascii="仿宋_GB2312" w:hAnsi="宋体" w:eastAsia="仿宋_GB2312" w:cs="仿宋_GB2312"/>
                                        <w:color w:val="333333"/>
                                        <w:kern w:val="0"/>
                                        <w:sz w:val="28"/>
                                        <w:szCs w:val="28"/>
                                      </w:rPr>
                                      <w:t>03</w:t>
                                    </w:r>
                                    <w:r>
                                      <w:rPr>
                                        <w:rFonts w:hint="eastAsia" w:ascii="仿宋_GB2312" w:hAnsi="宋体" w:eastAsia="仿宋_GB2312" w:cs="仿宋_GB2312"/>
                                        <w:color w:val="333333"/>
                                        <w:kern w:val="0"/>
                                        <w:sz w:val="28"/>
                                        <w:szCs w:val="28"/>
                                      </w:rPr>
                                      <w:t>公务员医疗补助（项）</w:t>
                                    </w:r>
                                    <w:r>
                                      <w:rPr>
                                        <w:rFonts w:ascii="仿宋_GB2312" w:hAnsi="宋体" w:eastAsia="仿宋_GB2312" w:cs="仿宋_GB2312"/>
                                        <w:color w:val="333333"/>
                                        <w:kern w:val="0"/>
                                        <w:sz w:val="28"/>
                                        <w:szCs w:val="28"/>
                                      </w:rPr>
                                      <w:t>:</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财政部门安排的公务员医补助经费。</w:t>
                                    </w:r>
                                  </w:p>
                                  <w:p>
                                    <w:pPr>
                                      <w:widowControl/>
                                      <w:spacing w:line="480" w:lineRule="atLeast"/>
                                      <w:ind w:firstLine="560" w:firstLineChars="200"/>
                                      <w:rPr>
                                        <w:rFonts w:ascii="仿宋_GB2312" w:hAnsi="宋体" w:eastAsia="仿宋_GB2312" w:cs="Times New Roman"/>
                                        <w:color w:val="333333"/>
                                        <w:kern w:val="0"/>
                                        <w:sz w:val="28"/>
                                        <w:szCs w:val="28"/>
                                      </w:rPr>
                                    </w:pPr>
                                    <w:r>
                                      <w:rPr>
                                        <w:rFonts w:ascii="仿宋_GB2312" w:hAnsi="宋体" w:eastAsia="仿宋_GB2312" w:cs="仿宋_GB2312"/>
                                        <w:color w:val="333333"/>
                                        <w:kern w:val="0"/>
                                        <w:sz w:val="28"/>
                                        <w:szCs w:val="28"/>
                                      </w:rPr>
                                      <w:t>10.213</w:t>
                                    </w:r>
                                    <w:r>
                                      <w:rPr>
                                        <w:rFonts w:hint="eastAsia" w:ascii="仿宋_GB2312" w:hAnsi="宋体" w:eastAsia="仿宋_GB2312" w:cs="仿宋_GB2312"/>
                                        <w:color w:val="333333"/>
                                        <w:kern w:val="0"/>
                                        <w:sz w:val="28"/>
                                        <w:szCs w:val="28"/>
                                      </w:rPr>
                                      <w:t>农林水支出（类）</w:t>
                                    </w:r>
                                    <w:r>
                                      <w:rPr>
                                        <w:rFonts w:ascii="仿宋_GB2312" w:hAnsi="宋体" w:eastAsia="仿宋_GB2312" w:cs="仿宋_GB2312"/>
                                        <w:color w:val="333333"/>
                                        <w:kern w:val="0"/>
                                        <w:sz w:val="28"/>
                                        <w:szCs w:val="28"/>
                                      </w:rPr>
                                      <w:t>05</w:t>
                                    </w:r>
                                    <w:r>
                                      <w:rPr>
                                        <w:rFonts w:hint="eastAsia" w:ascii="仿宋_GB2312" w:hAnsi="宋体" w:eastAsia="仿宋_GB2312" w:cs="仿宋_GB2312"/>
                                        <w:color w:val="333333"/>
                                        <w:kern w:val="0"/>
                                        <w:sz w:val="28"/>
                                        <w:szCs w:val="28"/>
                                      </w:rPr>
                                      <w:t>扶贫（款）</w:t>
                                    </w:r>
                                    <w:r>
                                      <w:rPr>
                                        <w:rFonts w:ascii="仿宋_GB2312" w:hAnsi="宋体" w:eastAsia="仿宋_GB2312" w:cs="仿宋_GB2312"/>
                                        <w:color w:val="333333"/>
                                        <w:kern w:val="0"/>
                                        <w:sz w:val="28"/>
                                        <w:szCs w:val="28"/>
                                      </w:rPr>
                                      <w:t>99</w:t>
                                    </w:r>
                                    <w:r>
                                      <w:rPr>
                                        <w:rFonts w:hint="eastAsia" w:ascii="仿宋_GB2312" w:hAnsi="宋体" w:eastAsia="仿宋_GB2312" w:cs="仿宋_GB2312"/>
                                        <w:color w:val="333333"/>
                                        <w:kern w:val="0"/>
                                        <w:sz w:val="28"/>
                                        <w:szCs w:val="28"/>
                                      </w:rPr>
                                      <w:t>其他扶贫支出（项）</w:t>
                                    </w:r>
                                    <w:r>
                                      <w:rPr>
                                        <w:rFonts w:hint="eastAsia" w:ascii="仿宋_GB2312" w:hAnsi="宋体" w:eastAsia="仿宋_GB2312" w:cs="仿宋_GB2312"/>
                                        <w:color w:val="333333"/>
                                        <w:kern w:val="0"/>
                                        <w:sz w:val="28"/>
                                        <w:szCs w:val="28"/>
                                        <w:lang w:eastAsia="zh-CN"/>
                                      </w:rPr>
                                      <w:t>指</w:t>
                                    </w:r>
                                    <w:r>
                                      <w:rPr>
                                        <w:rFonts w:hint="eastAsia" w:ascii="仿宋_GB2312" w:hAnsi="宋体" w:eastAsia="仿宋_GB2312" w:cs="仿宋_GB2312"/>
                                        <w:color w:val="333333"/>
                                        <w:kern w:val="0"/>
                                        <w:sz w:val="28"/>
                                        <w:szCs w:val="28"/>
                                      </w:rPr>
                                      <w:t>其他用于扶贫方面的支出。</w:t>
                                    </w:r>
                                  </w:p>
                                  <w:p>
                                    <w:pPr>
                                      <w:rPr>
                                        <w:rFonts w:ascii="仿宋_GB2312" w:hAnsi="宋体" w:eastAsia="仿宋_GB2312" w:cs="Times New Roman"/>
                                        <w:color w:val="333333"/>
                                        <w:kern w:val="0"/>
                                        <w:sz w:val="28"/>
                                        <w:szCs w:val="28"/>
                                      </w:rPr>
                                    </w:pP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11.221</w:t>
                                    </w:r>
                                    <w:r>
                                      <w:rPr>
                                        <w:rFonts w:hint="eastAsia" w:ascii="仿宋_GB2312" w:hAnsi="宋体" w:eastAsia="仿宋_GB2312" w:cs="仿宋_GB2312"/>
                                        <w:color w:val="333333"/>
                                        <w:kern w:val="0"/>
                                        <w:sz w:val="28"/>
                                        <w:szCs w:val="28"/>
                                      </w:rPr>
                                      <w:t>住房保障支出（类）</w:t>
                                    </w:r>
                                    <w:r>
                                      <w:rPr>
                                        <w:rFonts w:ascii="仿宋_GB2312" w:hAnsi="宋体" w:eastAsia="仿宋_GB2312" w:cs="仿宋_GB2312"/>
                                        <w:color w:val="333333"/>
                                        <w:kern w:val="0"/>
                                        <w:sz w:val="28"/>
                                        <w:szCs w:val="28"/>
                                      </w:rPr>
                                      <w:t>02</w:t>
                                    </w:r>
                                    <w:r>
                                      <w:rPr>
                                        <w:rFonts w:hint="eastAsia" w:ascii="仿宋_GB2312" w:hAnsi="宋体" w:eastAsia="仿宋_GB2312" w:cs="仿宋_GB2312"/>
                                        <w:color w:val="333333"/>
                                        <w:kern w:val="0"/>
                                        <w:sz w:val="28"/>
                                        <w:szCs w:val="28"/>
                                      </w:rPr>
                                      <w:t>住房改革支出（款）</w:t>
                                    </w:r>
                                    <w:r>
                                      <w:rPr>
                                        <w:rFonts w:ascii="仿宋_GB2312" w:hAnsi="宋体" w:eastAsia="仿宋_GB2312" w:cs="仿宋_GB2312"/>
                                        <w:color w:val="333333"/>
                                        <w:kern w:val="0"/>
                                        <w:sz w:val="28"/>
                                        <w:szCs w:val="28"/>
                                      </w:rPr>
                                      <w:t>01</w:t>
                                    </w:r>
                                    <w:r>
                                      <w:rPr>
                                        <w:rFonts w:hint="eastAsia" w:ascii="仿宋_GB2312" w:hAnsi="宋体" w:eastAsia="仿宋_GB2312" w:cs="仿宋_GB2312"/>
                                        <w:color w:val="333333"/>
                                        <w:kern w:val="0"/>
                                        <w:sz w:val="28"/>
                                        <w:szCs w:val="28"/>
                                      </w:rPr>
                                      <w:t>住房公积金，</w:t>
                                    </w:r>
                                    <w:r>
                                      <w:rPr>
                                        <w:rFonts w:hint="eastAsia" w:ascii="仿宋_GB2312" w:hAnsi="宋体" w:eastAsia="仿宋_GB2312" w:cs="仿宋_GB2312"/>
                                        <w:color w:val="333333"/>
                                        <w:kern w:val="0"/>
                                        <w:sz w:val="28"/>
                                        <w:szCs w:val="28"/>
                                        <w:lang w:eastAsia="zh-CN"/>
                                      </w:rPr>
                                      <w:t>指</w:t>
                                    </w:r>
                                    <w:bookmarkStart w:id="0" w:name="_GoBack"/>
                                    <w:bookmarkEnd w:id="0"/>
                                    <w:r>
                                      <w:rPr>
                                        <w:rFonts w:hint="eastAsia" w:ascii="仿宋_GB2312" w:hAnsi="宋体" w:eastAsia="仿宋_GB2312" w:cs="仿宋_GB2312"/>
                                        <w:color w:val="333333"/>
                                        <w:kern w:val="0"/>
                                        <w:sz w:val="28"/>
                                        <w:szCs w:val="28"/>
                                      </w:rPr>
                                      <w:t>行政事业单位按人力资源和社会保障部、财政部规定的基本工资和津贴补贴以及规定比例为职工缴纳的住房公积金。</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12.</w:t>
                                    </w:r>
                                    <w:r>
                                      <w:rPr>
                                        <w:rFonts w:hint="eastAsia" w:ascii="仿宋_GB2312" w:hAnsi="宋体" w:eastAsia="仿宋_GB2312" w:cs="仿宋_GB2312"/>
                                        <w:color w:val="333333"/>
                                        <w:kern w:val="0"/>
                                        <w:sz w:val="28"/>
                                        <w:szCs w:val="28"/>
                                      </w:rPr>
                                      <w:t>基本支出：指为保证机构正常运转，完成日常工作任务而发生的人员支出和公用支出。</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13.</w:t>
                                    </w:r>
                                    <w:r>
                                      <w:rPr>
                                        <w:rFonts w:hint="eastAsia" w:ascii="仿宋_GB2312" w:hAnsi="宋体" w:eastAsia="仿宋_GB2312" w:cs="仿宋_GB2312"/>
                                        <w:color w:val="333333"/>
                                        <w:kern w:val="0"/>
                                        <w:sz w:val="28"/>
                                        <w:szCs w:val="28"/>
                                      </w:rPr>
                                      <w:t>项目支出：指在基本支出之外为完成特定行政任务和事业发展目标所发生的支出。</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14.</w:t>
                                    </w:r>
                                    <w:r>
                                      <w:rPr>
                                        <w:rFonts w:hint="eastAsia" w:ascii="仿宋_GB2312" w:hAnsi="宋体" w:eastAsia="仿宋_GB2312" w:cs="仿宋_GB2312"/>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r>
                                      <w:rPr>
                                        <w:rFonts w:ascii="仿宋_GB2312" w:hAnsi="宋体" w:eastAsia="仿宋_GB2312" w:cs="仿宋_GB2312"/>
                                        <w:color w:val="333333"/>
                                        <w:kern w:val="0"/>
                                        <w:sz w:val="28"/>
                                        <w:szCs w:val="28"/>
                                      </w:rPr>
                                      <w:t>15.</w:t>
                                    </w:r>
                                    <w:r>
                                      <w:rPr>
                                        <w:rFonts w:hint="eastAsia" w:ascii="仿宋_GB2312" w:hAnsi="宋体" w:eastAsia="仿宋_GB2312" w:cs="仿宋_GB2312"/>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Times New Roman"/>
                                        <w:color w:val="333333"/>
                                        <w:kern w:val="0"/>
                                        <w:sz w:val="28"/>
                                        <w:szCs w:val="28"/>
                                      </w:rPr>
                                      <w:br w:type="textWrapping"/>
                                    </w:r>
                                    <w:r>
                                      <w:rPr>
                                        <w:rFonts w:ascii="仿宋_GB2312" w:hAnsi="宋体" w:eastAsia="仿宋_GB2312" w:cs="Times New Roman"/>
                                        <w:color w:val="333333"/>
                                        <w:kern w:val="0"/>
                                        <w:sz w:val="28"/>
                                        <w:szCs w:val="28"/>
                                      </w:rPr>
                                      <w:br w:type="textWrapping"/>
                                    </w:r>
                                    <w:r>
                                      <w:rPr>
                                        <w:rFonts w:hint="eastAsia" w:ascii="仿宋_GB2312" w:hAnsi="宋体" w:eastAsia="仿宋_GB2312" w:cs="仿宋_GB2312"/>
                                        <w:color w:val="333333"/>
                                        <w:kern w:val="0"/>
                                        <w:sz w:val="28"/>
                                        <w:szCs w:val="28"/>
                                      </w:rPr>
                                      <w:t>　　　　　</w:t>
                                    </w:r>
                                  </w:p>
                                </w:tc>
                              </w:tr>
                            </w:tbl>
                            <w:p>
                              <w:pPr>
                                <w:widowControl/>
                                <w:spacing w:line="480" w:lineRule="atLeast"/>
                                <w:rPr>
                                  <w:rFonts w:ascii="仿宋_GB2312" w:hAnsi="宋体" w:eastAsia="仿宋_GB2312" w:cs="Times New Roman"/>
                                  <w:color w:val="333333"/>
                                  <w:kern w:val="0"/>
                                  <w:sz w:val="28"/>
                                  <w:szCs w:val="28"/>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2"/>
                                <w:tblW w:w="9620" w:type="dxa"/>
                                <w:jc w:val="center"/>
                                <w:tblCellSpacing w:w="0" w:type="dxa"/>
                                <w:tblLayout w:type="fixed"/>
                                <w:tblCellMar>
                                  <w:top w:w="0" w:type="dxa"/>
                                  <w:left w:w="0" w:type="dxa"/>
                                  <w:bottom w:w="0" w:type="dxa"/>
                                  <w:right w:w="0" w:type="dxa"/>
                                </w:tblCellMar>
                              </w:tblPr>
                              <w:tblGrid>
                                <w:gridCol w:w="2135"/>
                                <w:gridCol w:w="7485"/>
                              </w:tblGrid>
                              <w:tr>
                                <w:tblPrEx>
                                  <w:tblCellMar>
                                    <w:top w:w="0" w:type="dxa"/>
                                    <w:left w:w="0" w:type="dxa"/>
                                    <w:bottom w:w="0" w:type="dxa"/>
                                    <w:right w:w="0" w:type="dxa"/>
                                  </w:tblCellMar>
                                </w:tblPrEx>
                                <w:trPr>
                                  <w:tblCellSpacing w:w="0" w:type="dxa"/>
                                  <w:jc w:val="center"/>
                                </w:trPr>
                                <w:tc>
                                  <w:tcPr>
                                    <w:tcW w:w="2135" w:type="dxa"/>
                                  </w:tcPr>
                                  <w:p>
                                    <w:pPr>
                                      <w:widowControl/>
                                      <w:spacing w:line="480" w:lineRule="atLeast"/>
                                      <w:rPr>
                                        <w:rFonts w:ascii="仿宋_GB2312" w:hAnsi="宋体" w:eastAsia="仿宋_GB2312" w:cs="Times New Roman"/>
                                        <w:color w:val="333333"/>
                                        <w:kern w:val="0"/>
                                        <w:sz w:val="28"/>
                                        <w:szCs w:val="28"/>
                                      </w:rPr>
                                    </w:pPr>
                                  </w:p>
                                </w:tc>
                                <w:tc>
                                  <w:tcPr>
                                    <w:tcW w:w="7485" w:type="dxa"/>
                                    <w:vAlign w:val="center"/>
                                  </w:tcPr>
                                  <w:tbl>
                                    <w:tblPr>
                                      <w:tblStyle w:val="2"/>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spacing w:line="480" w:lineRule="atLeast"/>
                                            <w:rPr>
                                              <w:rFonts w:ascii="仿宋_GB2312" w:hAnsi="宋体" w:eastAsia="仿宋_GB2312" w:cs="Times New Roman"/>
                                              <w:color w:val="333333"/>
                                              <w:kern w:val="0"/>
                                              <w:sz w:val="28"/>
                                              <w:szCs w:val="28"/>
                                            </w:rPr>
                                          </w:pPr>
                                        </w:p>
                                      </w:tc>
                                    </w:tr>
                                  </w:tbl>
                                  <w:p>
                                    <w:pPr>
                                      <w:widowControl/>
                                      <w:spacing w:line="480" w:lineRule="atLeast"/>
                                      <w:rPr>
                                        <w:rFonts w:ascii="仿宋_GB2312" w:hAnsi="宋体" w:eastAsia="仿宋_GB2312" w:cs="Times New Roman"/>
                                        <w:color w:val="333333"/>
                                        <w:kern w:val="0"/>
                                        <w:sz w:val="28"/>
                                        <w:szCs w:val="28"/>
                                      </w:rPr>
                                    </w:pPr>
                                  </w:p>
                                </w:tc>
                              </w:tr>
                            </w:tbl>
                            <w:p>
                              <w:pPr>
                                <w:widowControl/>
                                <w:spacing w:line="480" w:lineRule="atLeast"/>
                                <w:rPr>
                                  <w:rFonts w:ascii="仿宋_GB2312" w:hAnsi="宋体" w:eastAsia="仿宋_GB2312" w:cs="Times New Roman"/>
                                  <w:color w:val="333333"/>
                                  <w:kern w:val="0"/>
                                  <w:sz w:val="28"/>
                                  <w:szCs w:val="28"/>
                                </w:rPr>
                              </w:pPr>
                            </w:p>
                          </w:tc>
                        </w:tr>
                      </w:tbl>
                      <w:p>
                        <w:pPr>
                          <w:widowControl/>
                          <w:spacing w:line="480" w:lineRule="atLeast"/>
                          <w:rPr>
                            <w:rFonts w:ascii="仿宋_GB2312" w:hAnsi="宋体" w:eastAsia="仿宋_GB2312" w:cs="Times New Roman"/>
                            <w:color w:val="333333"/>
                            <w:kern w:val="0"/>
                            <w:sz w:val="28"/>
                            <w:szCs w:val="28"/>
                          </w:rPr>
                        </w:pPr>
                      </w:p>
                    </w:tc>
                    <w:tc>
                      <w:tcPr>
                        <w:tcW w:w="1350" w:type="dxa"/>
                        <w:vAlign w:val="center"/>
                      </w:tcPr>
                      <w:p>
                        <w:pPr>
                          <w:widowControl/>
                          <w:spacing w:line="480" w:lineRule="atLeast"/>
                          <w:rPr>
                            <w:rFonts w:ascii="仿宋_GB2312" w:hAnsi="宋体" w:eastAsia="仿宋_GB2312" w:cs="Times New Roman"/>
                            <w:color w:val="333333"/>
                            <w:kern w:val="0"/>
                            <w:sz w:val="28"/>
                            <w:szCs w:val="28"/>
                          </w:rPr>
                        </w:pPr>
                        <w:r>
                          <w:rPr>
                            <w:rFonts w:ascii="仿宋_GB2312" w:hAnsi="宋体" w:eastAsia="仿宋_GB2312" w:cs="Times New Roman"/>
                            <w:color w:val="333333"/>
                            <w:kern w:val="0"/>
                            <w:sz w:val="28"/>
                            <w:szCs w:val="28"/>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spacing w:line="480" w:lineRule="atLeast"/>
                          <w:rPr>
                            <w:rFonts w:ascii="仿宋_GB2312" w:hAnsi="宋体" w:eastAsia="仿宋_GB2312" w:cs="Times New Roman"/>
                            <w:color w:val="333333"/>
                            <w:kern w:val="0"/>
                            <w:sz w:val="28"/>
                            <w:szCs w:val="28"/>
                          </w:rPr>
                        </w:pPr>
                      </w:p>
                    </w:tc>
                  </w:tr>
                </w:tbl>
                <w:p>
                  <w:pPr>
                    <w:widowControl/>
                    <w:spacing w:line="480" w:lineRule="atLeast"/>
                    <w:rPr>
                      <w:rFonts w:ascii="仿宋_GB2312" w:hAnsi="宋体" w:eastAsia="仿宋_GB2312" w:cs="Times New Roman"/>
                      <w:color w:val="333333"/>
                      <w:kern w:val="0"/>
                      <w:sz w:val="28"/>
                      <w:szCs w:val="28"/>
                    </w:rPr>
                  </w:pPr>
                </w:p>
              </w:tc>
            </w:tr>
          </w:tbl>
          <w:p>
            <w:pPr>
              <w:widowControl/>
              <w:spacing w:line="480" w:lineRule="atLeast"/>
              <w:rPr>
                <w:rFonts w:ascii="仿宋_GB2312" w:hAnsi="宋体" w:eastAsia="仿宋_GB2312" w:cs="Times New Roman"/>
                <w:color w:val="333333"/>
                <w:kern w:val="0"/>
                <w:sz w:val="28"/>
                <w:szCs w:val="28"/>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spacing w:line="480" w:lineRule="atLeast"/>
              <w:rPr>
                <w:rFonts w:ascii="仿宋_GB2312" w:hAnsi="宋体" w:eastAsia="仿宋_GB2312" w:cs="Times New Roman"/>
                <w:color w:val="333333"/>
                <w:kern w:val="0"/>
                <w:sz w:val="28"/>
                <w:szCs w:val="28"/>
              </w:rPr>
            </w:pPr>
          </w:p>
        </w:tc>
      </w:tr>
    </w:tbl>
    <w:p>
      <w:pPr>
        <w:widowControl/>
        <w:spacing w:line="480" w:lineRule="atLeast"/>
        <w:rPr>
          <w:rFonts w:ascii="仿宋_GB2312" w:hAnsi="宋体" w:eastAsia="仿宋_GB2312" w:cs="Times New Roman"/>
          <w:color w:val="333333"/>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667A2F"/>
    <w:rsid w:val="0079144A"/>
    <w:rsid w:val="00A207F6"/>
    <w:rsid w:val="00B42DE7"/>
    <w:rsid w:val="00BD2138"/>
    <w:rsid w:val="00D04CCC"/>
    <w:rsid w:val="00DE1383"/>
    <w:rsid w:val="00ED75E5"/>
    <w:rsid w:val="00F249C4"/>
    <w:rsid w:val="05474F7E"/>
    <w:rsid w:val="07CC74EE"/>
    <w:rsid w:val="0C7123BC"/>
    <w:rsid w:val="1AF73C8A"/>
    <w:rsid w:val="230D5E39"/>
    <w:rsid w:val="24297D31"/>
    <w:rsid w:val="27FD272C"/>
    <w:rsid w:val="294F4E28"/>
    <w:rsid w:val="2A7D7D21"/>
    <w:rsid w:val="2A953F2E"/>
    <w:rsid w:val="2FA520CA"/>
    <w:rsid w:val="3B060226"/>
    <w:rsid w:val="3C633360"/>
    <w:rsid w:val="441123CA"/>
    <w:rsid w:val="50F33693"/>
    <w:rsid w:val="51CE1BAC"/>
    <w:rsid w:val="536900DB"/>
    <w:rsid w:val="59385842"/>
    <w:rsid w:val="5AC46007"/>
    <w:rsid w:val="604F6000"/>
    <w:rsid w:val="6BCD5FA8"/>
    <w:rsid w:val="6E700DD7"/>
    <w:rsid w:val="719324EC"/>
    <w:rsid w:val="7A674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99"/>
    <w:rPr>
      <w:b/>
      <w:bCs/>
    </w:rPr>
  </w:style>
  <w:style w:type="character" w:customStyle="1" w:styleId="5">
    <w:name w:val="pagetext0031"/>
    <w:basedOn w:val="3"/>
    <w:qFormat/>
    <w:uiPriority w:val="99"/>
    <w:rPr>
      <w:rFonts w:ascii="宋体" w:hAnsi="宋体" w:eastAsia="宋体" w:cs="宋体"/>
      <w:color w:val="auto"/>
      <w:sz w:val="21"/>
      <w:szCs w:val="21"/>
    </w:rPr>
  </w:style>
  <w:style w:type="character" w:customStyle="1" w:styleId="6">
    <w:name w:val="apple-converted-space"/>
    <w:basedOn w:val="3"/>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8</Pages>
  <Words>638</Words>
  <Characters>3640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2019-01-02T09:44:00Z</dcterms:created>
  <dc:creator>Lenovo User</dc:creator>
  <cp:lastModifiedBy>空月</cp:lastModifiedBy>
  <dcterms:modified xsi:type="dcterms:W3CDTF">2020-02-11T07:34:28Z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