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3D2" w:rsidRDefault="002119B5">
      <w:pPr>
        <w:widowControl/>
        <w:spacing w:line="480" w:lineRule="atLeast"/>
        <w:ind w:firstLine="6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附件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1:</w:t>
      </w:r>
    </w:p>
    <w:p w:rsidR="009843D2" w:rsidRDefault="002119B5">
      <w:pPr>
        <w:widowControl/>
        <w:spacing w:line="480" w:lineRule="atLeast"/>
        <w:ind w:firstLine="60"/>
        <w:jc w:val="center"/>
        <w:rPr>
          <w:rFonts w:ascii="方正小标宋简体" w:eastAsia="方正小标宋简体" w:hAnsi="方正小标宋简体" w:cs="方正小标宋简体"/>
          <w:color w:val="333333"/>
          <w:kern w:val="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color w:val="333333"/>
          <w:kern w:val="0"/>
          <w:sz w:val="36"/>
          <w:szCs w:val="36"/>
        </w:rPr>
        <w:t>金川县</w:t>
      </w:r>
      <w:r w:rsidR="00CD3D2A">
        <w:rPr>
          <w:rFonts w:ascii="方正小标宋简体" w:eastAsia="方正小标宋简体" w:hAnsi="方正小标宋简体" w:cs="方正小标宋简体" w:hint="eastAsia"/>
          <w:color w:val="333333"/>
          <w:kern w:val="0"/>
          <w:sz w:val="36"/>
          <w:szCs w:val="36"/>
        </w:rPr>
        <w:t>观音桥景区工作中心</w:t>
      </w:r>
    </w:p>
    <w:p w:rsidR="009843D2" w:rsidRDefault="002119B5">
      <w:pPr>
        <w:widowControl/>
        <w:spacing w:line="480" w:lineRule="atLeast"/>
        <w:ind w:firstLine="60"/>
        <w:jc w:val="center"/>
        <w:rPr>
          <w:rFonts w:ascii="方正小标宋简体" w:eastAsia="方正小标宋简体" w:hAnsi="方正小标宋简体" w:cs="方正小标宋简体"/>
          <w:color w:val="333333"/>
          <w:kern w:val="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kern w:val="0"/>
          <w:sz w:val="36"/>
          <w:szCs w:val="36"/>
        </w:rPr>
        <w:t>20</w:t>
      </w:r>
      <w:r w:rsidR="00AD47FA">
        <w:rPr>
          <w:rFonts w:ascii="方正小标宋简体" w:eastAsia="方正小标宋简体" w:hAnsi="方正小标宋简体" w:cs="方正小标宋简体" w:hint="eastAsia"/>
          <w:kern w:val="0"/>
          <w:sz w:val="36"/>
          <w:szCs w:val="36"/>
        </w:rPr>
        <w:t>21</w:t>
      </w:r>
      <w:r>
        <w:rPr>
          <w:rFonts w:ascii="方正小标宋简体" w:eastAsia="方正小标宋简体" w:hAnsi="方正小标宋简体" w:cs="方正小标宋简体" w:hint="eastAsia"/>
          <w:kern w:val="0"/>
          <w:sz w:val="36"/>
          <w:szCs w:val="36"/>
        </w:rPr>
        <w:t>年财政拨款“三公”经费预算情况说明</w:t>
      </w:r>
    </w:p>
    <w:p w:rsidR="009843D2" w:rsidRDefault="002119B5">
      <w:pPr>
        <w:widowControl/>
        <w:spacing w:line="480" w:lineRule="atLeast"/>
        <w:ind w:firstLine="60"/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金川县</w:t>
      </w:r>
      <w:r w:rsidR="00D370C4"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观音桥景区工作中心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财政拨款“三公”经费</w:t>
      </w:r>
      <w:r w:rsidR="00AD47FA"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2021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年预算情况如下：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br/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 xml:space="preserve">　　一、因公出国（境）经费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br/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 xml:space="preserve">　　</w:t>
      </w:r>
      <w:r w:rsidR="00AD47FA"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2021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年预算安排出国出境安排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 xml:space="preserve"> 0 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万元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。</w:t>
      </w:r>
    </w:p>
    <w:p w:rsidR="009843D2" w:rsidRDefault="002119B5">
      <w:pPr>
        <w:widowControl/>
        <w:spacing w:line="480" w:lineRule="atLeast"/>
        <w:ind w:firstLine="60"/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br/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 xml:space="preserve">　　二、公务接待费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br/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 xml:space="preserve">　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 xml:space="preserve">  </w:t>
      </w:r>
      <w:r w:rsidR="00AD47FA"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2021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年预算公务接待费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 xml:space="preserve">  0 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万元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，较上年预算增长（下降）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 xml:space="preserve"> 0 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万元，增长（下降）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 xml:space="preserve"> 0 %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，原因为：本单位无公务接待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。</w:t>
      </w:r>
    </w:p>
    <w:p w:rsidR="009843D2" w:rsidRDefault="002119B5">
      <w:pPr>
        <w:widowControl/>
        <w:spacing w:line="480" w:lineRule="atLeast"/>
        <w:ind w:firstLine="60"/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br/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 xml:space="preserve">　　三、公务用车购置及运行维护费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br/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 xml:space="preserve">　　</w:t>
      </w:r>
      <w:r w:rsidR="00AD47FA"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2021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年预算安排</w:t>
      </w:r>
      <w:r>
        <w:rPr>
          <w:rFonts w:ascii="Arial Unicode MS" w:eastAsia="Arial Unicode MS" w:hAnsi="Arial Unicode MS" w:cs="Arial Unicode MS" w:hint="eastAsia"/>
          <w:kern w:val="0"/>
          <w:sz w:val="36"/>
          <w:szCs w:val="36"/>
        </w:rPr>
        <w:t xml:space="preserve"> 2.3</w:t>
      </w:r>
      <w:r w:rsidR="00AD47FA">
        <w:rPr>
          <w:rFonts w:ascii="Arial Unicode MS" w:eastAsiaTheme="minorEastAsia" w:hAnsi="Arial Unicode MS" w:cs="Arial Unicode MS" w:hint="eastAsia"/>
          <w:kern w:val="0"/>
          <w:sz w:val="36"/>
          <w:szCs w:val="36"/>
        </w:rPr>
        <w:t>68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万元，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较上年预算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持平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 xml:space="preserve">　　单位共有公务用车</w:t>
      </w:r>
      <w:r>
        <w:rPr>
          <w:rFonts w:ascii="Arial Unicode MS" w:eastAsia="Arial Unicode MS" w:hAnsi="Arial Unicode MS" w:cs="Arial Unicode MS" w:hint="eastAsia"/>
          <w:kern w:val="0"/>
          <w:sz w:val="36"/>
          <w:szCs w:val="36"/>
        </w:rPr>
        <w:t xml:space="preserve"> 1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辆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（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其中：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越野车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 xml:space="preserve">辆）。　　</w:t>
      </w:r>
    </w:p>
    <w:p w:rsidR="009843D2" w:rsidRDefault="002119B5">
      <w:pPr>
        <w:widowControl/>
        <w:spacing w:line="480" w:lineRule="atLeast"/>
        <w:ind w:firstLine="60"/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 xml:space="preserve">　　</w:t>
      </w:r>
      <w:r w:rsidR="00AD47FA"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2021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年安排公务用车运行维护费</w:t>
      </w:r>
      <w:r w:rsidR="00AD47FA"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2.368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万元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用于</w:t>
      </w:r>
      <w:r>
        <w:rPr>
          <w:rFonts w:ascii="Arial Unicode MS" w:eastAsia="Arial Unicode MS" w:hAnsi="Arial Unicode MS" w:cs="Arial Unicode MS" w:hint="eastAsia"/>
          <w:kern w:val="0"/>
          <w:sz w:val="36"/>
          <w:szCs w:val="36"/>
        </w:rPr>
        <w:t xml:space="preserve"> 1 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辆公务用车燃油、维修、保险等方面支出。主要保障等工作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，较上年预算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持平规范公务用车管理，使公务用车费用严格控制在预算内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。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br/>
        <w:t xml:space="preserve">     </w:t>
      </w:r>
      <w:r w:rsidR="00AD47FA"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2021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年安排公务用车购置费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 xml:space="preserve">  0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万元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。</w:t>
      </w:r>
    </w:p>
    <w:p w:rsidR="009843D2" w:rsidRDefault="009843D2">
      <w:pPr>
        <w:widowControl/>
        <w:spacing w:line="240" w:lineRule="atLeast"/>
        <w:ind w:firstLine="60"/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</w:pPr>
    </w:p>
    <w:p w:rsidR="009843D2" w:rsidRDefault="009843D2">
      <w:pPr>
        <w:widowControl/>
        <w:spacing w:line="240" w:lineRule="atLeast"/>
        <w:ind w:firstLine="60"/>
        <w:jc w:val="center"/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</w:pPr>
    </w:p>
    <w:p w:rsidR="009843D2" w:rsidRDefault="009843D2">
      <w:pPr>
        <w:widowControl/>
        <w:spacing w:line="240" w:lineRule="atLeast"/>
        <w:ind w:firstLine="60"/>
        <w:jc w:val="center"/>
        <w:rPr>
          <w:rFonts w:ascii="仿宋_GB2312" w:eastAsia="仿宋_GB2312" w:hAnsi="仿宋_GB2312" w:cs="仿宋_GB2312"/>
          <w:kern w:val="0"/>
          <w:sz w:val="32"/>
          <w:szCs w:val="32"/>
        </w:rPr>
      </w:pPr>
    </w:p>
    <w:p w:rsidR="009843D2" w:rsidRDefault="002119B5">
      <w:pPr>
        <w:widowControl/>
        <w:spacing w:line="240" w:lineRule="atLeast"/>
        <w:ind w:firstLine="60"/>
        <w:jc w:val="center"/>
        <w:rPr>
          <w:rFonts w:ascii="方正小标宋简体" w:eastAsia="方正小标宋简体" w:hAnsi="方正小标宋简体" w:cs="方正小标宋简体"/>
          <w:color w:val="333333"/>
          <w:kern w:val="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color w:val="333333"/>
          <w:kern w:val="0"/>
          <w:sz w:val="36"/>
          <w:szCs w:val="36"/>
        </w:rPr>
        <w:t>金川县</w:t>
      </w:r>
      <w:r w:rsidR="00D370C4">
        <w:rPr>
          <w:rFonts w:ascii="方正小标宋简体" w:eastAsia="方正小标宋简体" w:hAnsi="方正小标宋简体" w:cs="方正小标宋简体" w:hint="eastAsia"/>
          <w:color w:val="333333"/>
          <w:kern w:val="0"/>
          <w:sz w:val="36"/>
          <w:szCs w:val="36"/>
        </w:rPr>
        <w:t>观音桥景区工作中心</w:t>
      </w:r>
    </w:p>
    <w:p w:rsidR="009843D2" w:rsidRDefault="00AD47FA">
      <w:pPr>
        <w:widowControl/>
        <w:spacing w:line="240" w:lineRule="atLeast"/>
        <w:ind w:firstLine="60"/>
        <w:jc w:val="center"/>
        <w:rPr>
          <w:rFonts w:ascii="方正小标宋简体" w:eastAsia="方正小标宋简体" w:hAnsi="方正小标宋简体" w:cs="方正小标宋简体"/>
          <w:color w:val="333333"/>
          <w:kern w:val="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color w:val="333333"/>
          <w:kern w:val="0"/>
          <w:sz w:val="36"/>
          <w:szCs w:val="36"/>
        </w:rPr>
        <w:t>2021</w:t>
      </w:r>
      <w:r w:rsidR="002119B5">
        <w:rPr>
          <w:rFonts w:ascii="方正小标宋简体" w:eastAsia="方正小标宋简体" w:hAnsi="方正小标宋简体" w:cs="方正小标宋简体" w:hint="eastAsia"/>
          <w:color w:val="333333"/>
          <w:kern w:val="0"/>
          <w:sz w:val="36"/>
          <w:szCs w:val="36"/>
        </w:rPr>
        <w:t>年财政拨款“三公”经费预算情况表</w:t>
      </w:r>
    </w:p>
    <w:p w:rsidR="009843D2" w:rsidRDefault="002119B5">
      <w:pPr>
        <w:widowControl/>
        <w:spacing w:line="240" w:lineRule="atLeast"/>
        <w:ind w:firstLine="60"/>
        <w:jc w:val="center"/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 xml:space="preserve">                                         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单位：万元</w:t>
      </w:r>
    </w:p>
    <w:p w:rsidR="009843D2" w:rsidRDefault="009843D2">
      <w:pPr>
        <w:widowControl/>
        <w:spacing w:line="240" w:lineRule="atLeast"/>
        <w:ind w:firstLine="60"/>
        <w:jc w:val="center"/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</w:pPr>
    </w:p>
    <w:tbl>
      <w:tblPr>
        <w:tblW w:w="8424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582"/>
        <w:gridCol w:w="3842"/>
      </w:tblGrid>
      <w:tr w:rsidR="009843D2">
        <w:trPr>
          <w:trHeight w:hRule="exact" w:val="697"/>
          <w:tblCellSpacing w:w="7" w:type="dxa"/>
        </w:trPr>
        <w:tc>
          <w:tcPr>
            <w:tcW w:w="4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3D2" w:rsidRDefault="002119B5">
            <w:pPr>
              <w:widowControl/>
              <w:spacing w:line="240" w:lineRule="atLeast"/>
              <w:jc w:val="left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 xml:space="preserve">　　　　　项</w:t>
            </w: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 xml:space="preserve">       </w:t>
            </w: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目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3D2" w:rsidRDefault="00AD47FA">
            <w:pPr>
              <w:widowControl/>
              <w:spacing w:line="240" w:lineRule="atLeas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2021</w:t>
            </w:r>
            <w:r w:rsidR="002119B5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年预算</w:t>
            </w:r>
            <w:r w:rsidR="002119B5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br/>
            </w:r>
            <w:r w:rsidR="002119B5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 xml:space="preserve">　　　　　　（万元）</w:t>
            </w:r>
          </w:p>
        </w:tc>
      </w:tr>
      <w:tr w:rsidR="009843D2">
        <w:trPr>
          <w:tblCellSpacing w:w="7" w:type="dxa"/>
        </w:trPr>
        <w:tc>
          <w:tcPr>
            <w:tcW w:w="4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3D2" w:rsidRDefault="002119B5">
            <w:pPr>
              <w:widowControl/>
              <w:spacing w:line="240" w:lineRule="atLeast"/>
              <w:jc w:val="left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因公出国（境）经费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3D2" w:rsidRDefault="002119B5">
            <w:pPr>
              <w:widowControl/>
              <w:spacing w:line="240" w:lineRule="atLeast"/>
              <w:jc w:val="left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 xml:space="preserve">          0</w:t>
            </w:r>
          </w:p>
        </w:tc>
      </w:tr>
      <w:tr w:rsidR="009843D2">
        <w:trPr>
          <w:tblCellSpacing w:w="7" w:type="dxa"/>
        </w:trPr>
        <w:tc>
          <w:tcPr>
            <w:tcW w:w="4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3D2" w:rsidRDefault="002119B5">
            <w:pPr>
              <w:widowControl/>
              <w:spacing w:line="240" w:lineRule="atLeast"/>
              <w:jc w:val="left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公务接待费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3D2" w:rsidRDefault="002119B5">
            <w:pPr>
              <w:widowControl/>
              <w:spacing w:line="240" w:lineRule="atLeas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 xml:space="preserve">0 </w:t>
            </w:r>
            <w:bookmarkStart w:id="0" w:name="_GoBack"/>
            <w:bookmarkEnd w:id="0"/>
          </w:p>
        </w:tc>
      </w:tr>
      <w:tr w:rsidR="009843D2">
        <w:trPr>
          <w:tblCellSpacing w:w="7" w:type="dxa"/>
        </w:trPr>
        <w:tc>
          <w:tcPr>
            <w:tcW w:w="4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3D2" w:rsidRDefault="002119B5">
            <w:pPr>
              <w:widowControl/>
              <w:spacing w:line="240" w:lineRule="atLeast"/>
              <w:jc w:val="left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公务用车购置及运行维护费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3D2" w:rsidRDefault="002119B5">
            <w:pPr>
              <w:widowControl/>
              <w:spacing w:line="240" w:lineRule="atLeas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2.3</w:t>
            </w:r>
            <w:r w:rsidR="00AD47FA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68</w:t>
            </w:r>
          </w:p>
        </w:tc>
      </w:tr>
      <w:tr w:rsidR="009843D2">
        <w:trPr>
          <w:tblCellSpacing w:w="7" w:type="dxa"/>
        </w:trPr>
        <w:tc>
          <w:tcPr>
            <w:tcW w:w="4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3D2" w:rsidRDefault="002119B5">
            <w:pPr>
              <w:widowControl/>
              <w:spacing w:line="240" w:lineRule="atLeast"/>
              <w:jc w:val="left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 xml:space="preserve">　　其中：购置经费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3D2" w:rsidRDefault="002119B5">
            <w:pPr>
              <w:widowControl/>
              <w:spacing w:line="240" w:lineRule="atLeas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0</w:t>
            </w:r>
          </w:p>
        </w:tc>
      </w:tr>
      <w:tr w:rsidR="009843D2">
        <w:trPr>
          <w:tblCellSpacing w:w="7" w:type="dxa"/>
        </w:trPr>
        <w:tc>
          <w:tcPr>
            <w:tcW w:w="4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3D2" w:rsidRDefault="002119B5">
            <w:pPr>
              <w:widowControl/>
              <w:spacing w:line="240" w:lineRule="atLeast"/>
              <w:jc w:val="left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 xml:space="preserve">　　　　　运行维护费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3D2" w:rsidRDefault="002119B5">
            <w:pPr>
              <w:widowControl/>
              <w:spacing w:line="240" w:lineRule="atLeas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2.3</w:t>
            </w:r>
            <w:r w:rsidR="00AD47FA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68</w:t>
            </w:r>
          </w:p>
        </w:tc>
      </w:tr>
    </w:tbl>
    <w:p w:rsidR="009843D2" w:rsidRDefault="009843D2"/>
    <w:sectPr w:rsidR="009843D2" w:rsidSect="009843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71DB4173"/>
    <w:rsid w:val="002119B5"/>
    <w:rsid w:val="00261017"/>
    <w:rsid w:val="00371173"/>
    <w:rsid w:val="003835D3"/>
    <w:rsid w:val="0062109B"/>
    <w:rsid w:val="00664EA0"/>
    <w:rsid w:val="007E32C3"/>
    <w:rsid w:val="009843D2"/>
    <w:rsid w:val="00AD47FA"/>
    <w:rsid w:val="00B17A88"/>
    <w:rsid w:val="00CD3D2A"/>
    <w:rsid w:val="00D370C4"/>
    <w:rsid w:val="00D424A7"/>
    <w:rsid w:val="1AD22FD0"/>
    <w:rsid w:val="71DB41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T Extra" w:eastAsia="宋体" w:hAnsi="MT Extra" w:cs="MT Extra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843D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莫拿流年、乱我浮生</dc:creator>
  <cp:lastModifiedBy>xbany</cp:lastModifiedBy>
  <cp:revision>2</cp:revision>
  <dcterms:created xsi:type="dcterms:W3CDTF">2021-03-23T02:47:00Z</dcterms:created>
  <dcterms:modified xsi:type="dcterms:W3CDTF">2021-03-23T02:47:00Z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