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B" w:rsidRDefault="002866FB" w:rsidP="002866FB">
      <w:pPr>
        <w:spacing w:line="220" w:lineRule="atLeast"/>
        <w:jc w:val="center"/>
        <w:rPr>
          <w:sz w:val="44"/>
          <w:szCs w:val="44"/>
        </w:rPr>
      </w:pPr>
      <w:r w:rsidRPr="002866FB">
        <w:rPr>
          <w:rFonts w:hint="eastAsia"/>
          <w:sz w:val="44"/>
          <w:szCs w:val="44"/>
        </w:rPr>
        <w:t>目录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一、基本职能及主要作用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（一）主要职能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</w:t>
      </w:r>
      <w:r w:rsidR="00FE647F">
        <w:rPr>
          <w:rFonts w:hint="eastAsia"/>
          <w:sz w:val="44"/>
          <w:szCs w:val="44"/>
        </w:rPr>
        <w:t>2020</w:t>
      </w:r>
      <w:r>
        <w:rPr>
          <w:rFonts w:hint="eastAsia"/>
          <w:sz w:val="44"/>
          <w:szCs w:val="44"/>
        </w:rPr>
        <w:t>年重点工作完成情况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二、部门预算单位构成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三、收支预算情况说明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（一）收入预算情况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（二）支出预算情况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四、财政拨款收支预算情况说明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五、一般公共预算当年拨款情况说明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（一）一般公共预算当年拨款规模变化情况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（二）一般公共预算当年拨款结构情况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（三）一般公共预算当年拨款具体使用情况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六、一般公共预算基本支出情况说明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七、‘’三公‘’经费</w:t>
      </w:r>
      <w:r w:rsidR="0058146E">
        <w:rPr>
          <w:rFonts w:hint="eastAsia"/>
          <w:sz w:val="44"/>
          <w:szCs w:val="44"/>
        </w:rPr>
        <w:t>财政拨款预算安排情况说明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八、政府性基金预算支出情况说明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九、国有资本经营预算支出情况说明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十、其他重要事项的情况说明</w:t>
      </w:r>
    </w:p>
    <w:p w:rsidR="0058146E" w:rsidRPr="002866FB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十一、名词解释</w:t>
      </w:r>
    </w:p>
    <w:sectPr w:rsidR="0058146E" w:rsidRPr="002866F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866FB"/>
    <w:rsid w:val="00320E60"/>
    <w:rsid w:val="00323B43"/>
    <w:rsid w:val="003D37D8"/>
    <w:rsid w:val="00426133"/>
    <w:rsid w:val="004358AB"/>
    <w:rsid w:val="0058146E"/>
    <w:rsid w:val="008B7726"/>
    <w:rsid w:val="00A17631"/>
    <w:rsid w:val="00D31D50"/>
    <w:rsid w:val="00DE371B"/>
    <w:rsid w:val="00FE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2021-05-24T09:13:00Z</dcterms:created>
  <dcterms:modified xsi:type="dcterms:W3CDTF">2021-05-24T09:13:00Z</dcterms:modified>
</cp:coreProperties>
</file>