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文联2024年部门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2024年，我单位部门预算91.51万元 ，均严格按绩效管理要求实现项目绩效目标管理，其中重点项目预算0个，现将情况说明如下：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完成了202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金川县文联在县委、州文联的领导下，在金川县委宣传部的直接指导下，深入贯彻科学发展观，始终坚持“为社会主义服务，为人民服务”的方向和“百花齐放，百家争鸣”的方针，认真学习和深入贯彻落实科学发展观，围绕中心、服务大局，面向基层、服务群众，认真履行联络、协调、服务的基本职能，充分发挥组织、引导、服务和维权作用，团结和带领广大文艺工作者，积极深入生活，认真开展工作，较好地完成上级安排的各项工作任务，结合我县加快推进文化产业，文化大发展大繁荣的实施意见，把社会各界的文艺工作者统一组织起来，团结带领其发挥各自优势，为繁荣文化事业作贡献，为建设文化大县、构建和谐社会、民族和谐、宗教和谐、人与自然和谐、为全面实现阿坝新江南宏伟目标而奋斗。 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</w:t>
      </w:r>
    </w:p>
    <w:p>
      <w:pPr>
        <w:pStyle w:val="15"/>
        <w:tabs>
          <w:tab w:val="center" w:pos="4153"/>
          <w:tab w:val="right" w:pos="8306"/>
        </w:tabs>
        <w:ind w:firstLineChars="150" w:firstLine="48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本单位今年不涉及重点项目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mJhZjlhNzlhOTRiOGJhN2ViNTJmNjIxMWMzZTM2Ym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2</Pages>
  <Words>492</Words>
  <Characters>505</Characters>
  <Lines>26</Lines>
  <Paragraphs>9</Paragraphs>
  <CharactersWithSpaces>508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2024-03-15T01:56:27Z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7913AE34ACF946C2B33231BB2FD97113_12</vt:lpwstr>
  </property>
</Properties>
</file>