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emf" ContentType="image/emf"/>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193"/>
      <w:bookmarkStart w:id="3" w:name="_Toc15396597"/>
      <w:bookmarkStart w:id="4" w:name="_Toc15377425"/>
      <w:bookmarkStart w:id="5" w:name="_Toc15396475"/>
      <w:r>
        <w:rPr>
          <w:rFonts w:ascii="黑体" w:eastAsia="黑体"/>
          <w:color w:val="000000"/>
          <w:sz w:val="72"/>
          <w:szCs w:val="72"/>
        </w:rPr>
        <w:t>20</w:t>
      </w:r>
      <w:r>
        <w:rPr>
          <w:rFonts w:ascii="黑体" w:eastAsia="黑体" w:hint="eastAsia"/>
          <w:color w:val="000000"/>
          <w:sz w:val="72"/>
          <w:szCs w:val="72"/>
        </w:rPr>
        <w:t>2</w:t>
      </w:r>
      <w:r>
        <w:rPr>
          <w:rFonts w:ascii="黑体" w:eastAsia="黑体" w:hint="eastAsia"/>
          <w:color w:val="000000"/>
          <w:sz w:val="72"/>
          <w:szCs w:val="72"/>
          <w:lang w:val="en-US" w:eastAsia="zh-CN"/>
        </w:rPr>
        <w:t>2</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426"/>
      <w:bookmarkStart w:id="7" w:name="_Toc15378442"/>
      <w:bookmarkStart w:id="8" w:name="_Toc15377194"/>
      <w:bookmarkStart w:id="9" w:name="_Toc15396598"/>
      <w:bookmarkStart w:id="10" w:name="_Toc15396476"/>
      <w:r>
        <w:rPr>
          <w:rFonts w:ascii="方正小标宋简体" w:eastAsia="方正小标宋简体" w:hint="eastAsia"/>
          <w:color w:val="000000"/>
          <w:sz w:val="72"/>
          <w:szCs w:val="72"/>
        </w:rPr>
        <w:t>四川省阿坝州</w:t>
      </w:r>
      <w:bookmarkStart w:id="11" w:name="_Toc15306268"/>
      <w:bookmarkEnd w:id="0"/>
      <w:r>
        <w:rPr>
          <w:rFonts w:ascii="方正小标宋简体" w:eastAsia="方正小标宋简体" w:hint="eastAsia"/>
          <w:color w:val="000000"/>
          <w:sz w:val="72"/>
          <w:szCs w:val="72"/>
        </w:rPr>
        <w:t>金川县</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红十字会部门决算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0"/>
        <w:tabs>
          <w:tab w:val="right" w:leader="dot" w:pos="8296"/>
        </w:tabs>
      </w:pPr>
      <w:r>
        <w:rPr>
          <w:rFonts w:hint="eastAsia"/>
        </w:rPr>
        <w:t>公开时间：202</w:t>
      </w:r>
      <w:r>
        <w:rPr>
          <w:rFonts w:hint="eastAsia"/>
          <w:lang w:val="en-US" w:eastAsia="zh-CN"/>
        </w:rPr>
        <w:t>3</w:t>
      </w:r>
      <w:r>
        <w:rPr>
          <w:rFonts w:hint="eastAsia"/>
        </w:rPr>
        <w:t>年8月</w:t>
      </w:r>
      <w:r>
        <w:rPr>
          <w:rFonts w:hint="eastAsia"/>
          <w:lang w:val="en-US" w:eastAsia="zh-CN"/>
        </w:rPr>
        <w:t>30</w:t>
      </w:r>
      <w:r>
        <w:rPr>
          <w:rFonts w:hint="eastAsia"/>
        </w:rPr>
        <w:t>日</w:t>
      </w:r>
    </w:p>
    <w:p/>
    <w:p/>
    <w:p/>
    <w:p/>
    <w:p>
      <w:pPr>
        <w:pStyle w:val="20"/>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21"/>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20"/>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rPr>
          <w:rFonts w:hint="eastAsia"/>
        </w:rPr>
        <w:fldChar w:fldCharType="end"/>
      </w:r>
    </w:p>
    <w:p>
      <w:pPr>
        <w:pStyle w:val="21"/>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7</w:t>
      </w:r>
      <w:r>
        <w:rPr>
          <w:rFonts w:ascii="仿宋" w:eastAsia="仿宋" w:hint="eastAsia"/>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8</w:t>
      </w:r>
      <w:r>
        <w:rPr>
          <w:rFonts w:ascii="仿宋" w:eastAsia="仿宋" w:hint="eastAsia"/>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9</w:t>
      </w:r>
      <w:r>
        <w:rPr>
          <w:rFonts w:ascii="仿宋" w:eastAsia="仿宋" w:hint="eastAsia"/>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1"/>
        <w:tabs>
          <w:tab w:val="right" w:leader="dot" w:pos="8296"/>
        </w:tabs>
        <w:rPr>
          <w:rFonts w:ascii="仿宋" w:eastAsia="仿宋" w:cs="Arial" w:hint="eastAsia"/>
          <w:sz w:val="28"/>
          <w:szCs w:val="28"/>
          <w:lang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1</w:t>
      </w:r>
    </w:p>
    <w:p>
      <w:pPr>
        <w:pStyle w:val="21"/>
        <w:tabs>
          <w:tab w:val="right" w:leader="dot" w:pos="8296"/>
        </w:tabs>
        <w:rPr>
          <w:rFonts w:ascii="仿宋" w:eastAsia="仿宋" w:cs="Arial" w:hint="eastAsia"/>
          <w:sz w:val="28"/>
          <w:szCs w:val="28"/>
          <w:lang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2</w:t>
      </w:r>
    </w:p>
    <w:p>
      <w:pPr>
        <w:pStyle w:val="21"/>
        <w:tabs>
          <w:tab w:val="right" w:leader="dot" w:pos="8296"/>
        </w:tabs>
        <w:rPr>
          <w:rFonts w:ascii="仿宋" w:eastAsia="仿宋" w:cs="Arial" w:hint="eastAsia"/>
          <w:sz w:val="28"/>
          <w:szCs w:val="28"/>
          <w:lang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4</w:t>
      </w:r>
    </w:p>
    <w:p>
      <w:pPr>
        <w:pStyle w:val="21"/>
        <w:tabs>
          <w:tab w:val="right" w:leader="dot" w:pos="8296"/>
        </w:tabs>
        <w:rPr>
          <w:rFonts w:ascii="仿宋" w:eastAsia="仿宋" w:hint="eastAsia"/>
          <w:sz w:val="28"/>
          <w:szCs w:val="28"/>
          <w:lang w:eastAsia="zh-CN"/>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4</w:t>
      </w:r>
    </w:p>
    <w:p>
      <w:pPr>
        <w:pStyle w:val="21"/>
        <w:tabs>
          <w:tab w:val="right" w:leader="dot" w:pos="8296"/>
        </w:tabs>
        <w:rPr>
          <w:rFonts w:eastAsia="仿宋"/>
          <w:lang w:val="en-US" w:eastAsia="zh-CN"/>
        </w:rPr>
      </w:pPr>
      <w:r>
        <w:rPr>
          <w:rStyle w:val="23"/>
          <w:rFonts w:ascii="仿宋" w:eastAsia="仿宋" w:hint="eastAsia"/>
          <w:bCs/>
          <w:sz w:val="28"/>
          <w:szCs w:val="28"/>
        </w:rPr>
        <w:t xml:space="preserve"> 十、预算绩效情况说明..................................</w:t>
      </w:r>
      <w:r>
        <w:rPr>
          <w:rStyle w:val="23"/>
          <w:rFonts w:ascii="仿宋" w:eastAsia="仿宋" w:hint="eastAsia"/>
          <w:bCs/>
          <w:sz w:val="28"/>
          <w:szCs w:val="28"/>
          <w:lang w:val="en-US" w:eastAsia="zh-CN"/>
        </w:rPr>
        <w:t>14</w:t>
      </w:r>
    </w:p>
    <w:p>
      <w:pPr>
        <w:pStyle w:val="21"/>
        <w:tabs>
          <w:tab w:val="right" w:leader="dot" w:pos="8296"/>
        </w:tabs>
        <w:rPr>
          <w:rFonts w:ascii="仿宋" w:eastAsia="仿宋" w:cs="Arial"/>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r>
      <w:r>
        <w:rPr>
          <w:rFonts w:ascii="仿宋" w:eastAsia="仿宋" w:hint="eastAsia"/>
          <w:sz w:val="28"/>
          <w:szCs w:val="28"/>
          <w:lang w:val="en-US" w:eastAsia="zh-CN"/>
        </w:rPr>
        <w:t>1</w:t>
      </w:r>
      <w:r>
        <w:rPr>
          <w:rFonts w:ascii="仿宋" w:eastAsia="仿宋" w:hint="eastAsia"/>
          <w:sz w:val="28"/>
          <w:szCs w:val="28"/>
        </w:rPr>
        <w:fldChar w:fldCharType="end"/>
      </w:r>
      <w:r>
        <w:rPr>
          <w:rFonts w:ascii="仿宋" w:eastAsia="仿宋" w:hint="eastAsia"/>
          <w:sz w:val="28"/>
          <w:szCs w:val="28"/>
          <w:lang w:val="en-US" w:eastAsia="zh-CN"/>
        </w:rPr>
        <w:t>5</w:t>
      </w:r>
    </w:p>
    <w:p>
      <w:pPr>
        <w:pStyle w:val="20"/>
        <w:tabs>
          <w:tab w:val="right" w:leader="dot" w:pos="8296"/>
        </w:tabs>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rPr>
          <w:rFonts w:hint="eastAsia"/>
        </w:rPr>
        <w:fldChar w:fldCharType="end"/>
      </w:r>
      <w:r>
        <w:rPr>
          <w:rFonts w:hint="eastAsia"/>
        </w:rPr>
        <w:t>5</w:t>
      </w:r>
    </w:p>
    <w:p>
      <w:pPr>
        <w:pStyle w:val="20"/>
        <w:tabs>
          <w:tab w:val="right" w:leader="dot" w:pos="8296"/>
        </w:tabs>
        <w:rPr>
          <w:rFonts w:eastAsia="仿宋" w:hint="eastAsia"/>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1</w:t>
      </w:r>
      <w:r>
        <w:rPr>
          <w:rFonts w:hint="eastAsia"/>
        </w:rPr>
        <w:fldChar w:fldCharType="end"/>
      </w:r>
      <w:r>
        <w:rPr>
          <w:rFonts w:hint="eastAsia"/>
          <w:lang w:val="en-US" w:eastAsia="zh-CN"/>
        </w:rPr>
        <w:t>8</w:t>
      </w:r>
    </w:p>
    <w:p>
      <w:pPr>
        <w:pStyle w:val="20"/>
        <w:tabs>
          <w:tab w:val="right" w:leader="dot" w:pos="8296"/>
        </w:tabs>
        <w:rPr>
          <w:rFonts w:ascii="仿宋" w:eastAsia="仿宋" w:cs="Arial" w:hint="eastAsia"/>
          <w:sz w:val="28"/>
          <w:szCs w:val="28"/>
          <w:lang w:val="en-US" w:eastAsia="zh-CN"/>
        </w:rPr>
      </w:pPr>
      <w:r>
        <w:fldChar w:fldCharType="begin"/>
      </w:r>
      <w:r>
        <w:instrText xml:space="preserve"> HYPERLINK \l "_Toc15396615" </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hint="eastAsia"/>
          <w:sz w:val="28"/>
          <w:szCs w:val="28"/>
          <w:lang w:val="en-US" w:eastAsia="zh-CN"/>
        </w:rPr>
        <w:t>1</w:t>
      </w:r>
      <w:r>
        <w:rPr>
          <w:rFonts w:ascii="仿宋" w:eastAsia="仿宋" w:hint="eastAsia"/>
          <w:sz w:val="28"/>
          <w:szCs w:val="28"/>
        </w:rPr>
        <w:fldChar w:fldCharType="end"/>
      </w:r>
      <w:r>
        <w:rPr>
          <w:rFonts w:hint="eastAsia"/>
          <w:sz w:val="28"/>
          <w:szCs w:val="28"/>
          <w:lang w:val="en-US" w:eastAsia="zh-CN"/>
        </w:rPr>
        <w:t>8</w:t>
      </w:r>
    </w:p>
    <w:p>
      <w:pPr>
        <w:pStyle w:val="20"/>
        <w:tabs>
          <w:tab w:val="right" w:leader="dot" w:pos="8296"/>
        </w:tabs>
        <w:rPr>
          <w:rFonts w:eastAsia="仿宋" w:cs="Arial" w:hint="eastAsia"/>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lang w:val="en-US" w:eastAsia="zh-CN"/>
        </w:rPr>
        <w:t>2</w:t>
      </w:r>
    </w:p>
    <w:p>
      <w:pPr>
        <w:pStyle w:val="21"/>
        <w:tabs>
          <w:tab w:val="right" w:leader="dot" w:pos="8296"/>
        </w:tabs>
        <w:rPr>
          <w:rFonts w:ascii="仿宋" w:eastAsia="仿宋" w:cs="Arial" w:hint="eastAsia"/>
          <w:sz w:val="28"/>
          <w:szCs w:val="28"/>
          <w:lang w:val="en-US" w:eastAsia="zh-CN" w:bidi="ar-SA"/>
        </w:rPr>
      </w:pPr>
      <w:r>
        <w:rPr>
          <w:rFonts w:ascii="仿宋" w:eastAsia="仿宋" w:hint="eastAsia"/>
          <w:sz w:val="28"/>
          <w:szCs w:val="28"/>
        </w:rPr>
        <w:t>一、</w:t>
      </w:r>
      <w:r>
        <w:fldChar w:fldCharType="begin"/>
      </w:r>
      <w:r>
        <w:instrText>HYPERLINK  \l "_Toc15396619"</w:instrText>
      </w:r>
      <w:r>
        <w:rPr>
          <w:rFonts w:ascii="仿宋" w:eastAsia="仿宋" w:hint="eastAsia"/>
          <w:sz w:val="28"/>
          <w:szCs w:val="28"/>
        </w:rPr>
        <w:fldChar w:fldCharType="separate"/>
      </w:r>
      <w:r>
        <w:rPr>
          <w:rFonts w:ascii="仿宋" w:eastAsia="仿宋" w:hint="eastAsia"/>
          <w:sz w:val="28"/>
          <w:szCs w:val="28"/>
        </w:rPr>
        <w:t>收入支出决算总表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2</w:t>
      </w:r>
    </w:p>
    <w:p>
      <w:pPr>
        <w:pStyle w:val="21"/>
        <w:tabs>
          <w:tab w:val="right" w:leader="dot" w:pos="8296"/>
        </w:tabs>
        <w:rPr>
          <w:rFonts w:ascii="仿宋" w:eastAsia="仿宋" w:cs="Arial" w:hint="eastAsia"/>
          <w:sz w:val="28"/>
          <w:szCs w:val="28"/>
          <w:lang w:val="en-US" w:eastAsia="zh-CN" w:bidi="ar-SA"/>
        </w:rPr>
      </w:pPr>
      <w:r>
        <w:rPr>
          <w:rFonts w:ascii="仿宋" w:eastAsia="仿宋" w:hint="eastAsia"/>
          <w:sz w:val="28"/>
          <w:szCs w:val="28"/>
        </w:rPr>
        <w:t>二、</w:t>
      </w:r>
      <w:r>
        <w:fldChar w:fldCharType="begin"/>
      </w:r>
      <w:r>
        <w:instrText>HYPERLINK  \l "_Toc15396620"</w:instrText>
      </w:r>
      <w:r>
        <w:rPr>
          <w:rFonts w:ascii="仿宋" w:eastAsia="仿宋" w:hint="eastAsia"/>
          <w:sz w:val="28"/>
          <w:szCs w:val="28"/>
        </w:rPr>
        <w:fldChar w:fldCharType="separate"/>
      </w:r>
      <w:r>
        <w:rPr>
          <w:rFonts w:ascii="仿宋" w:eastAsia="仿宋" w:hint="eastAsia"/>
          <w:sz w:val="28"/>
          <w:szCs w:val="28"/>
        </w:rPr>
        <w:t>收入决算表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2</w:t>
      </w:r>
    </w:p>
    <w:p>
      <w:pPr>
        <w:pStyle w:val="21"/>
        <w:tabs>
          <w:tab w:val="right" w:leader="dot" w:pos="8296"/>
        </w:tabs>
        <w:rPr>
          <w:rFonts w:ascii="仿宋" w:eastAsia="仿宋" w:cs="Arial" w:hint="eastAsia"/>
          <w:sz w:val="28"/>
          <w:szCs w:val="28"/>
          <w:lang w:val="en-US" w:eastAsia="zh-CN" w:bidi="ar-SA"/>
        </w:rPr>
      </w:pPr>
      <w:r>
        <w:rPr>
          <w:rFonts w:ascii="仿宋" w:eastAsia="仿宋" w:hint="eastAsia"/>
          <w:sz w:val="28"/>
          <w:szCs w:val="28"/>
        </w:rPr>
        <w:t>三、</w:t>
      </w:r>
      <w:r>
        <w:fldChar w:fldCharType="begin"/>
      </w:r>
      <w:r>
        <w:instrText>HYPERLINK  \l "_Toc15396621"</w:instrText>
      </w:r>
      <w:r>
        <w:rPr>
          <w:rFonts w:ascii="仿宋" w:eastAsia="仿宋" w:hint="eastAsia"/>
          <w:sz w:val="28"/>
          <w:szCs w:val="28"/>
        </w:rPr>
        <w:fldChar w:fldCharType="separate"/>
      </w:r>
      <w:r>
        <w:rPr>
          <w:rFonts w:ascii="仿宋" w:eastAsia="仿宋" w:hint="eastAsia"/>
          <w:sz w:val="28"/>
          <w:szCs w:val="28"/>
        </w:rPr>
        <w:t>支出决算表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2</w:t>
      </w:r>
    </w:p>
    <w:p>
      <w:pPr>
        <w:pStyle w:val="21"/>
        <w:tabs>
          <w:tab w:val="right" w:leader="dot" w:pos="8296"/>
        </w:tabs>
        <w:rPr>
          <w:rFonts w:ascii="仿宋" w:eastAsia="仿宋" w:cs="Arial" w:hint="eastAsia"/>
          <w:sz w:val="28"/>
          <w:szCs w:val="28"/>
          <w:lang w:val="en-US" w:eastAsia="zh-CN" w:bidi="ar-SA"/>
        </w:rPr>
      </w:pPr>
      <w:r>
        <w:rPr>
          <w:rFonts w:ascii="仿宋" w:eastAsia="仿宋" w:hint="eastAsia"/>
          <w:sz w:val="28"/>
          <w:szCs w:val="28"/>
        </w:rPr>
        <w:t>四、</w:t>
      </w:r>
      <w:r>
        <w:fldChar w:fldCharType="begin"/>
      </w:r>
      <w:r>
        <w:instrText>HYPERLINK  \l "_Toc15396622"</w:instrText>
      </w:r>
      <w:r>
        <w:rPr>
          <w:rFonts w:ascii="仿宋" w:eastAsia="仿宋" w:hint="eastAsia"/>
          <w:sz w:val="28"/>
          <w:szCs w:val="28"/>
        </w:rPr>
        <w:fldChar w:fldCharType="separate"/>
      </w:r>
      <w:r>
        <w:rPr>
          <w:rFonts w:ascii="仿宋" w:eastAsia="仿宋" w:hint="eastAsia"/>
          <w:sz w:val="28"/>
          <w:szCs w:val="28"/>
        </w:rPr>
        <w:t>财政拨款收入支出决算总表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2</w:t>
      </w:r>
    </w:p>
    <w:p>
      <w:pPr>
        <w:pStyle w:val="21"/>
        <w:tabs>
          <w:tab w:val="right" w:leader="dot" w:pos="8296"/>
        </w:tabs>
        <w:rPr>
          <w:rFonts w:ascii="仿宋" w:eastAsia="仿宋" w:hint="eastAsia"/>
          <w:sz w:val="28"/>
          <w:szCs w:val="28"/>
          <w:lang w:val="en-US" w:eastAsia="zh-CN"/>
        </w:rPr>
      </w:pPr>
      <w:r>
        <w:rPr>
          <w:rFonts w:ascii="仿宋" w:eastAsia="仿宋" w:hint="eastAsia"/>
          <w:sz w:val="28"/>
          <w:szCs w:val="28"/>
        </w:rPr>
        <w:t>五、</w:t>
      </w:r>
      <w:r>
        <w:fldChar w:fldCharType="begin"/>
      </w:r>
      <w:r>
        <w:instrText>HYPERLINK  \l "_Toc15396623"</w:instrText>
      </w:r>
      <w:r>
        <w:rPr>
          <w:rFonts w:ascii="仿宋" w:eastAsia="仿宋" w:hint="eastAsia"/>
          <w:sz w:val="28"/>
          <w:szCs w:val="28"/>
        </w:rPr>
        <w:fldChar w:fldCharType="separate"/>
      </w:r>
      <w:r>
        <w:rPr>
          <w:rFonts w:ascii="仿宋" w:eastAsia="仿宋" w:hint="eastAsia"/>
          <w:sz w:val="28"/>
          <w:szCs w:val="28"/>
        </w:rPr>
        <w:t>财政拨款支出决算明细表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2</w:t>
      </w:r>
    </w:p>
    <w:p>
      <w:pPr>
        <w:pStyle w:val="21"/>
        <w:tabs>
          <w:tab w:val="right" w:leader="dot" w:pos="8296"/>
        </w:tabs>
        <w:rPr>
          <w:rFonts w:ascii="仿宋" w:eastAsia="仿宋" w:cs="Arial" w:hint="eastAsia"/>
          <w:sz w:val="28"/>
          <w:szCs w:val="28"/>
          <w:lang w:val="en-US" w:eastAsia="zh-CN" w:bidi="ar-SA"/>
        </w:rPr>
      </w:pPr>
      <w:r>
        <w:rPr>
          <w:rFonts w:ascii="仿宋" w:eastAsia="仿宋" w:hint="eastAsia"/>
          <w:sz w:val="28"/>
          <w:szCs w:val="28"/>
        </w:rPr>
        <w:t>六、</w:t>
      </w:r>
      <w:r>
        <w:fldChar w:fldCharType="begin"/>
      </w:r>
      <w:r>
        <w:instrText>HYPERLINK  \l "_Toc15396624"</w:instrText>
      </w:r>
      <w:r>
        <w:rPr>
          <w:rFonts w:ascii="仿宋" w:eastAsia="仿宋" w:hint="eastAsia"/>
          <w:sz w:val="28"/>
          <w:szCs w:val="28"/>
        </w:rPr>
        <w:fldChar w:fldCharType="separate"/>
      </w:r>
      <w:r>
        <w:rPr>
          <w:rFonts w:ascii="仿宋" w:eastAsia="仿宋" w:hint="eastAsia"/>
          <w:sz w:val="28"/>
          <w:szCs w:val="28"/>
        </w:rPr>
        <w:t>一般公共预算财政拨款支出决算表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2</w:t>
      </w:r>
    </w:p>
    <w:p>
      <w:pPr>
        <w:pStyle w:val="21"/>
        <w:tabs>
          <w:tab w:val="right" w:leader="dot" w:pos="8296"/>
        </w:tabs>
        <w:spacing w:line="240" w:lineRule="auto"/>
        <w:rPr>
          <w:rFonts w:ascii="仿宋" w:eastAsia="仿宋" w:cs="Arial" w:hint="eastAsia"/>
          <w:sz w:val="28"/>
          <w:szCs w:val="28"/>
          <w:lang w:val="en-US" w:eastAsia="zh-CN" w:bidi="ar-SA"/>
        </w:rPr>
      </w:pPr>
      <w:r>
        <w:rPr>
          <w:rFonts w:ascii="仿宋" w:eastAsia="仿宋" w:hint="eastAsia"/>
          <w:sz w:val="28"/>
          <w:szCs w:val="28"/>
        </w:rPr>
        <w:t>七、</w:t>
      </w:r>
      <w:r>
        <w:fldChar w:fldCharType="begin"/>
      </w:r>
      <w:r>
        <w:instrText>HYPERLINK  \l "_Toc15396625"</w:instrText>
      </w:r>
      <w:r>
        <w:rPr>
          <w:rFonts w:ascii="仿宋" w:eastAsia="仿宋" w:hint="eastAsia"/>
          <w:sz w:val="28"/>
          <w:szCs w:val="28"/>
        </w:rPr>
        <w:fldChar w:fldCharType="separate"/>
      </w:r>
      <w:r>
        <w:rPr>
          <w:rFonts w:ascii="仿宋" w:eastAsia="仿宋" w:hint="eastAsia"/>
          <w:sz w:val="28"/>
          <w:szCs w:val="28"/>
        </w:rPr>
        <w:t>一般公共预算财政拨款支出决算明细表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2</w:t>
      </w:r>
    </w:p>
    <w:p>
      <w:pPr>
        <w:pStyle w:val="21"/>
        <w:tabs>
          <w:tab w:val="right" w:leader="dot" w:pos="8296"/>
        </w:tabs>
        <w:rPr>
          <w:rFonts w:ascii="仿宋" w:eastAsia="仿宋" w:cs="Arial" w:hint="eastAsia"/>
          <w:sz w:val="28"/>
          <w:szCs w:val="28"/>
          <w:lang w:val="en-US" w:eastAsia="zh-CN" w:bidi="ar-SA"/>
        </w:rPr>
      </w:pPr>
      <w:r>
        <w:rPr>
          <w:rFonts w:ascii="仿宋" w:eastAsia="仿宋" w:hint="eastAsia"/>
          <w:sz w:val="28"/>
          <w:szCs w:val="28"/>
        </w:rPr>
        <w:t>八、</w:t>
      </w:r>
      <w:r>
        <w:fldChar w:fldCharType="begin"/>
      </w:r>
      <w:r>
        <w:instrText>HYPERLINK  \l "_Toc15396626"</w:instrText>
      </w:r>
      <w:r>
        <w:rPr>
          <w:rFonts w:ascii="仿宋" w:eastAsia="仿宋" w:hint="eastAsia"/>
          <w:sz w:val="28"/>
          <w:szCs w:val="28"/>
        </w:rPr>
        <w:fldChar w:fldCharType="separate"/>
      </w:r>
      <w:r>
        <w:rPr>
          <w:rFonts w:ascii="仿宋" w:eastAsia="仿宋" w:hint="eastAsia"/>
          <w:sz w:val="28"/>
          <w:szCs w:val="28"/>
        </w:rPr>
        <w:t>一般公共预算财政拨款基本支出决算明细表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2</w:t>
      </w:r>
    </w:p>
    <w:p>
      <w:pPr>
        <w:pStyle w:val="21"/>
        <w:tabs>
          <w:tab w:val="right" w:leader="dot" w:pos="8296"/>
        </w:tabs>
        <w:spacing w:line="240" w:lineRule="auto"/>
        <w:rPr>
          <w:rFonts w:ascii="仿宋" w:eastAsia="仿宋" w:cs="Arial" w:hint="eastAsia"/>
          <w:sz w:val="28"/>
          <w:szCs w:val="28"/>
          <w:lang w:val="en-US" w:eastAsia="zh-CN" w:bidi="ar-SA"/>
        </w:rPr>
      </w:pPr>
      <w:r>
        <w:rPr>
          <w:rFonts w:ascii="仿宋" w:eastAsia="仿宋" w:hint="eastAsia"/>
          <w:sz w:val="28"/>
          <w:szCs w:val="28"/>
        </w:rPr>
        <w:t>九、</w:t>
      </w:r>
      <w:r>
        <w:fldChar w:fldCharType="begin"/>
      </w:r>
      <w:r>
        <w:instrText>HYPERLINK  \l "_Toc15396627"</w:instrText>
      </w:r>
      <w:r>
        <w:rPr>
          <w:rFonts w:ascii="仿宋" w:eastAsia="仿宋" w:hint="eastAsia"/>
          <w:sz w:val="28"/>
          <w:szCs w:val="28"/>
        </w:rPr>
        <w:fldChar w:fldCharType="separate"/>
      </w:r>
      <w:r>
        <w:rPr>
          <w:rFonts w:ascii="仿宋" w:eastAsia="仿宋" w:hint="eastAsia"/>
          <w:sz w:val="28"/>
          <w:szCs w:val="28"/>
        </w:rPr>
        <w:t>一般公共预算财政拨款项目支出决算表</w:t>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2</w:t>
      </w:r>
    </w:p>
    <w:p>
      <w:pPr>
        <w:pStyle w:val="21"/>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cs="Times New Roman"/>
          <w:b w:val="0"/>
          <w:bCs w:val="0"/>
          <w:kern w:val="2"/>
          <w:sz w:val="28"/>
          <w:szCs w:val="28"/>
          <w:lang w:val="en-US" w:eastAsia="zh-CN" w:bidi="ar-SA"/>
        </w:rPr>
      </w:pPr>
      <w:r>
        <w:rPr>
          <w:rFonts w:ascii="仿宋" w:eastAsia="仿宋" w:hint="eastAsia"/>
          <w:sz w:val="28"/>
          <w:szCs w:val="28"/>
        </w:rPr>
        <w:t>十、</w:t>
      </w:r>
      <w:r>
        <w:rPr>
          <w:rFonts w:ascii="仿宋" w:eastAsia="仿宋" w:cs="Times New Roman" w:hint="eastAsia"/>
          <w:b w:val="0"/>
          <w:bCs w:val="0"/>
          <w:kern w:val="2"/>
          <w:sz w:val="28"/>
          <w:szCs w:val="28"/>
          <w:lang w:val="en-US" w:eastAsia="zh-CN" w:bidi="ar-SA"/>
        </w:rPr>
        <w:t>政府性基金预算财政拨款收入支出决算表</w:t>
      </w:r>
      <w:r>
        <w:rPr>
          <w:rFonts w:ascii="仿宋" w:eastAsia="仿宋" w:hint="eastAsia"/>
          <w:sz w:val="28"/>
          <w:szCs w:val="28"/>
        </w:rPr>
        <w:tab/>
      </w:r>
      <w:r>
        <w:rPr>
          <w:rFonts w:ascii="仿宋" w:eastAsia="仿宋" w:hint="eastAsia"/>
          <w:sz w:val="28"/>
          <w:szCs w:val="28"/>
          <w:lang w:val="en-US" w:eastAsia="zh-CN"/>
        </w:rPr>
        <w:t>22</w:t>
      </w:r>
    </w:p>
    <w:p>
      <w:pPr>
        <w:bidi w:val="0"/>
        <w:ind w:firstLineChars="100" w:firstLine="280"/>
        <w:rPr>
          <w:rFonts w:ascii="仿宋" w:eastAsia="仿宋"/>
          <w:color w:val="000000"/>
        </w:rPr>
      </w:pPr>
      <w:r>
        <w:rPr>
          <w:rFonts w:ascii="仿宋" w:eastAsia="仿宋" w:cs="Times New Roman" w:hint="eastAsia"/>
          <w:b w:val="0"/>
          <w:bCs w:val="0"/>
          <w:kern w:val="2"/>
          <w:sz w:val="28"/>
          <w:szCs w:val="28"/>
          <w:lang w:val="en-US" w:eastAsia="zh-CN" w:bidi="ar-SA"/>
        </w:rPr>
        <w:t>十一、国</w:t>
      </w:r>
      <w:r>
        <w:rPr>
          <w:rStyle w:val="2Char"/>
          <w:rFonts w:ascii="仿宋" w:eastAsia="仿宋" w:hint="eastAsia"/>
          <w:b w:val="0"/>
          <w:bCs w:val="0"/>
        </w:rPr>
        <w:t>有资本经营预算</w:t>
      </w:r>
      <w:r>
        <w:rPr>
          <w:rStyle w:val="2Char"/>
          <w:rFonts w:ascii="仿宋" w:eastAsia="仿宋"/>
          <w:b w:val="0"/>
          <w:bCs w:val="0"/>
        </w:rPr>
        <w:t>财政拨款收入</w:t>
      </w:r>
      <w:r>
        <w:rPr>
          <w:rStyle w:val="2Char"/>
          <w:rFonts w:ascii="仿宋" w:eastAsia="仿宋" w:hint="eastAsia"/>
          <w:b w:val="0"/>
          <w:bCs w:val="0"/>
        </w:rPr>
        <w:t>支出决算表</w:t>
      </w:r>
      <w:r>
        <w:rPr>
          <w:rStyle w:val="2Char"/>
          <w:rFonts w:ascii="仿宋" w:eastAsia="仿宋"/>
          <w:b w:val="0"/>
          <w:bCs w:val="0"/>
        </w:rPr>
        <w:t>....</w:t>
      </w:r>
      <w:r>
        <w:rPr>
          <w:rStyle w:val="2Char"/>
          <w:rFonts w:ascii="仿宋" w:eastAsia="仿宋" w:hint="eastAsia"/>
          <w:b w:val="0"/>
          <w:bCs w:val="0"/>
          <w:lang w:val="en-US"/>
        </w:rPr>
        <w:t>..</w:t>
      </w:r>
      <w:r>
        <w:rPr>
          <w:rStyle w:val="2Char"/>
          <w:rFonts w:ascii="仿宋" w:eastAsia="仿宋"/>
          <w:b w:val="0"/>
          <w:bCs w:val="0"/>
        </w:rPr>
        <w:t>2</w:t>
      </w:r>
      <w:r>
        <w:rPr>
          <w:rStyle w:val="2Char"/>
          <w:rFonts w:ascii="仿宋" w:eastAsia="仿宋" w:hint="eastAsia"/>
          <w:b w:val="0"/>
          <w:bCs w:val="0"/>
          <w:lang w:val="en-US"/>
        </w:rPr>
        <w:t>2</w:t>
      </w:r>
    </w:p>
    <w:p>
      <w:pPr>
        <w:bidi w:val="0"/>
        <w:ind w:firstLineChars="100" w:firstLine="320"/>
        <w:rPr>
          <w:rFonts w:ascii="仿宋" w:eastAsia="仿宋"/>
          <w:color w:val="000000"/>
        </w:rPr>
      </w:pPr>
      <w:r>
        <w:rPr>
          <w:rStyle w:val="2Char"/>
          <w:rFonts w:ascii="仿宋" w:eastAsia="仿宋" w:hint="eastAsia"/>
          <w:b w:val="0"/>
          <w:bCs w:val="0"/>
        </w:rPr>
        <w:t>十二、国有资本经营预算</w:t>
      </w:r>
      <w:r>
        <w:rPr>
          <w:rStyle w:val="2Char"/>
          <w:rFonts w:ascii="仿宋" w:eastAsia="仿宋"/>
          <w:b w:val="0"/>
          <w:bCs w:val="0"/>
        </w:rPr>
        <w:t>财政拨款</w:t>
      </w:r>
      <w:r>
        <w:rPr>
          <w:rStyle w:val="2Char"/>
          <w:rFonts w:ascii="仿宋" w:eastAsia="仿宋" w:hint="eastAsia"/>
          <w:b w:val="0"/>
          <w:bCs w:val="0"/>
        </w:rPr>
        <w:t>支出决算表</w:t>
      </w:r>
      <w:r>
        <w:rPr>
          <w:rStyle w:val="2Char"/>
          <w:rFonts w:ascii="仿宋" w:eastAsia="仿宋" w:hint="eastAsia"/>
          <w:b w:val="0"/>
          <w:bCs w:val="0"/>
          <w:lang w:val="en-US"/>
        </w:rPr>
        <w:t>...</w:t>
      </w:r>
      <w:r>
        <w:rPr>
          <w:rStyle w:val="2Char"/>
          <w:rFonts w:ascii="仿宋" w:eastAsia="仿宋"/>
          <w:b w:val="0"/>
          <w:bCs w:val="0"/>
        </w:rPr>
        <w:t>....</w:t>
      </w:r>
      <w:r>
        <w:rPr>
          <w:rStyle w:val="2Char"/>
          <w:rFonts w:ascii="仿宋" w:eastAsia="仿宋" w:hint="eastAsia"/>
          <w:b w:val="0"/>
          <w:bCs w:val="0"/>
          <w:lang w:val="en-US"/>
        </w:rPr>
        <w:t>.</w:t>
      </w:r>
      <w:r>
        <w:rPr>
          <w:rStyle w:val="2Char"/>
          <w:rFonts w:ascii="仿宋" w:eastAsia="仿宋"/>
          <w:b w:val="0"/>
          <w:bCs w:val="0"/>
        </w:rPr>
        <w:t>2</w:t>
      </w:r>
      <w:r>
        <w:rPr>
          <w:rStyle w:val="2Char"/>
          <w:rFonts w:ascii="仿宋" w:eastAsia="仿宋" w:hint="eastAsia"/>
          <w:b w:val="0"/>
          <w:bCs w:val="0"/>
          <w:lang w:val="en-US"/>
        </w:rPr>
        <w:t>2</w:t>
      </w:r>
    </w:p>
    <w:p>
      <w:pPr>
        <w:bidi w:val="0"/>
        <w:ind w:firstLineChars="100" w:firstLine="320"/>
        <w:rPr>
          <w:rFonts w:ascii="仿宋" w:eastAsia="仿宋"/>
          <w:color w:val="000000"/>
        </w:rPr>
      </w:pPr>
      <w:r>
        <w:rPr>
          <w:rStyle w:val="2Char"/>
          <w:rFonts w:ascii="仿宋" w:eastAsia="仿宋" w:hint="eastAsia"/>
          <w:b w:val="0"/>
          <w:bCs w:val="0"/>
        </w:rPr>
        <w:t>十三、</w:t>
      </w:r>
      <w:r>
        <w:rPr>
          <w:rStyle w:val="2Char"/>
          <w:rFonts w:ascii="仿宋" w:eastAsia="仿宋"/>
          <w:b w:val="0"/>
          <w:bCs w:val="0"/>
        </w:rPr>
        <w:t>财政拨款</w:t>
      </w:r>
      <w:r>
        <w:rPr>
          <w:rStyle w:val="2Char"/>
          <w:rFonts w:ascii="仿宋" w:eastAsia="仿宋" w:hint="eastAsia"/>
          <w:b w:val="0"/>
          <w:bCs w:val="0"/>
        </w:rPr>
        <w:t>“三公”经费支出决算表</w:t>
      </w:r>
      <w:r>
        <w:rPr>
          <w:rStyle w:val="2Char"/>
          <w:rFonts w:ascii="仿宋" w:eastAsia="仿宋" w:hint="eastAsia"/>
          <w:b w:val="0"/>
          <w:bCs w:val="0"/>
          <w:lang w:val="en-US"/>
        </w:rPr>
        <w:t>....</w:t>
      </w:r>
      <w:r>
        <w:rPr>
          <w:rStyle w:val="2Char"/>
          <w:rFonts w:ascii="仿宋" w:eastAsia="仿宋"/>
          <w:b w:val="0"/>
          <w:bCs w:val="0"/>
        </w:rPr>
        <w:t>....</w:t>
      </w:r>
      <w:r>
        <w:rPr>
          <w:rStyle w:val="2Char"/>
          <w:rFonts w:ascii="仿宋" w:eastAsia="仿宋" w:hint="eastAsia"/>
          <w:b w:val="0"/>
          <w:bCs w:val="0"/>
          <w:lang w:val="en-US"/>
        </w:rPr>
        <w:t>....</w:t>
      </w:r>
      <w:r>
        <w:rPr>
          <w:rStyle w:val="2Char"/>
          <w:rFonts w:ascii="仿宋" w:eastAsia="仿宋"/>
          <w:b w:val="0"/>
          <w:bCs w:val="0"/>
        </w:rPr>
        <w:t>2</w:t>
      </w:r>
      <w:r>
        <w:rPr>
          <w:rStyle w:val="2Char"/>
          <w:rFonts w:ascii="仿宋" w:eastAsia="仿宋" w:hint="eastAsia"/>
          <w:b w:val="0"/>
          <w:bCs w:val="0"/>
          <w:lang w:val="en-US"/>
        </w:rPr>
        <w:t>2</w:t>
      </w:r>
    </w:p>
    <w:p>
      <w:pPr>
        <w:pStyle w:val="21"/>
        <w:tabs>
          <w:tab w:val="right" w:leader="dot" w:pos="8296"/>
        </w:tabs>
        <w:rPr>
          <w:rFonts w:ascii="仿宋" w:eastAsia="仿宋" w:cs="Arial"/>
          <w:sz w:val="28"/>
          <w:szCs w:val="28"/>
        </w:rPr>
      </w:pP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spacing w:before="0" w:after="0" w:line="240" w:lineRule="auto"/>
        <w:ind w:left="640" w:hangingChars="200" w:hanging="640"/>
        <w:rPr>
          <w:rStyle w:val="2Char"/>
          <w:rFonts w:ascii="黑体" w:eastAsia="黑体"/>
          <w:b w:val="0"/>
          <w:bCs w:val="0"/>
        </w:rPr>
      </w:pPr>
      <w:bookmarkStart w:id="14" w:name="_Toc15396600"/>
      <w:bookmarkStart w:id="15" w:name="_Toc15377197"/>
      <w:bookmarkStart w:id="16" w:name="_Toc15396601"/>
      <w:bookmarkStart w:id="17" w:name="_Toc15377200"/>
      <w:r>
        <w:rPr>
          <w:rFonts w:ascii="黑体" w:eastAsia="黑体" w:hint="eastAsia"/>
          <w:b w:val="0"/>
          <w:color w:val="000000"/>
        </w:rPr>
        <w:t>一、基</w:t>
      </w:r>
      <w:r>
        <w:rPr>
          <w:rStyle w:val="2Char"/>
          <w:rFonts w:ascii="黑体" w:eastAsia="黑体" w:hint="eastAsia"/>
          <w:b w:val="0"/>
          <w:bCs w:val="0"/>
        </w:rPr>
        <w:t>本职能及主要工作</w:t>
      </w:r>
      <w:bookmarkStart w:id="18" w:name="_Toc15377198"/>
      <w:bookmarkStart w:id="19" w:name="_Toc15378445"/>
      <w:bookmarkEnd w:id="14"/>
      <w:bookmarkEnd w:id="15"/>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bookmarkEnd w:id="18"/>
      <w:bookmarkEnd w:id="19"/>
    </w:p>
    <w:p>
      <w:pPr>
        <w:widowControl/>
        <w:spacing w:line="580" w:lineRule="exact"/>
        <w:ind w:firstLineChars="200" w:firstLine="640"/>
        <w:jc w:val="left"/>
        <w:rPr>
          <w:rFonts w:ascii="黑体" w:eastAsia="黑体" w:cs="黑体" w:hint="eastAsia"/>
          <w:b/>
          <w:bCs/>
          <w:sz w:val="32"/>
        </w:rPr>
      </w:pPr>
      <w:r>
        <w:rPr>
          <w:rFonts w:ascii="仿宋" w:eastAsia="仿宋" w:cs="仿宋" w:hint="eastAsia"/>
          <w:color w:val="000000"/>
          <w:kern w:val="0"/>
          <w:sz w:val="32"/>
          <w:szCs w:val="32"/>
        </w:rPr>
        <w:t>根据</w:t>
      </w:r>
      <w:r>
        <w:rPr>
          <w:rFonts w:ascii="仿宋" w:eastAsia="仿宋" w:cs="仿宋" w:hint="eastAsia"/>
          <w:color w:val="000000"/>
          <w:sz w:val="32"/>
          <w:szCs w:val="32"/>
        </w:rPr>
        <w:t>《中华人民共和国红十字会法》、</w:t>
      </w:r>
      <w:r>
        <w:rPr>
          <w:rFonts w:ascii="仿宋" w:eastAsia="仿宋" w:cs="仿宋" w:hint="eastAsia"/>
          <w:color w:val="000000"/>
          <w:sz w:val="32"/>
          <w:szCs w:val="32"/>
          <w:shd w:val="clear" w:color="auto" w:fill="FFFFFF"/>
        </w:rPr>
        <w:t>《中国红十字章程》</w:t>
      </w:r>
      <w:r>
        <w:rPr>
          <w:rFonts w:ascii="仿宋" w:eastAsia="仿宋" w:cs="仿宋" w:hint="eastAsia"/>
          <w:color w:val="000000"/>
          <w:sz w:val="32"/>
          <w:szCs w:val="32"/>
        </w:rPr>
        <w:t>以及党和国家有关红十字会工作的方针、政策、法规</w:t>
      </w:r>
      <w:r>
        <w:rPr>
          <w:rFonts w:ascii="仿宋" w:eastAsia="仿宋" w:cs="仿宋" w:hint="eastAsia"/>
          <w:color w:val="000000"/>
          <w:kern w:val="0"/>
          <w:sz w:val="32"/>
          <w:szCs w:val="32"/>
        </w:rPr>
        <w:t>文件规定。主要职责是：</w:t>
      </w:r>
      <w:r>
        <w:rPr>
          <w:rFonts w:ascii="仿宋" w:eastAsia="仿宋" w:cs="仿宋" w:hint="eastAsia"/>
          <w:color w:val="000000"/>
          <w:sz w:val="32"/>
          <w:szCs w:val="32"/>
          <w:shd w:val="clear" w:color="auto" w:fill="FFFFFF"/>
        </w:rPr>
        <w:t>以项目建设为抓手，以卫生救护培训为载体，以基层红会组织建设和会员发展为基础，加大宣传力度，充分发挥政府人道事务工作方面的助手作用。</w:t>
      </w:r>
      <w:bookmarkStart w:id="20" w:name="_Toc14023"/>
      <w:bookmarkStart w:id="21" w:name="_Toc11455"/>
    </w:p>
    <w:p>
      <w:pPr>
        <w:pStyle w:val="2"/>
        <w:spacing w:before="0" w:after="0" w:line="240" w:lineRule="auto"/>
        <w:ind w:firstLineChars="100" w:firstLine="300"/>
        <w:rPr>
          <w:rFonts w:ascii="楷体" w:eastAsia="楷体" w:cs="楷体" w:hint="eastAsia"/>
          <w:b w:val="0"/>
          <w:bCs w:val="0"/>
          <w:sz w:val="30"/>
          <w:szCs w:val="30"/>
        </w:rPr>
      </w:pPr>
      <w:bookmarkEnd w:id="20"/>
      <w:bookmarkEnd w:id="21"/>
      <w:r>
        <w:rPr>
          <w:rFonts w:ascii="楷体" w:eastAsia="楷体" w:cs="楷体" w:hint="eastAsia"/>
          <w:b w:val="0"/>
          <w:bCs w:val="0"/>
          <w:sz w:val="30"/>
          <w:szCs w:val="30"/>
        </w:rPr>
        <w:t xml:space="preserve">   </w:t>
      </w:r>
      <w:bookmarkStart w:id="22" w:name="_Toc19488"/>
      <w:r>
        <w:rPr>
          <w:rFonts w:ascii="楷体" w:eastAsia="楷体" w:cs="楷体" w:hint="eastAsia"/>
          <w:b w:val="0"/>
          <w:bCs w:val="0"/>
          <w:sz w:val="30"/>
          <w:szCs w:val="30"/>
        </w:rPr>
        <w:t>（</w:t>
      </w:r>
      <w:r>
        <w:rPr>
          <w:rFonts w:ascii="楷体" w:eastAsia="楷体" w:cs="楷体" w:hint="eastAsia"/>
          <w:b w:val="0"/>
          <w:bCs w:val="0"/>
          <w:sz w:val="30"/>
          <w:szCs w:val="30"/>
          <w:lang w:eastAsia="zh-CN"/>
        </w:rPr>
        <w:t>二</w:t>
      </w:r>
      <w:r>
        <w:rPr>
          <w:rFonts w:ascii="楷体" w:eastAsia="楷体" w:cs="楷体" w:hint="eastAsia"/>
          <w:b w:val="0"/>
          <w:bCs w:val="0"/>
          <w:sz w:val="30"/>
          <w:szCs w:val="30"/>
        </w:rPr>
        <w:t>）</w:t>
      </w:r>
      <w:bookmarkEnd w:id="22"/>
      <w:r>
        <w:rPr>
          <w:rFonts w:ascii="楷体" w:eastAsia="楷体" w:cs="楷体" w:hint="eastAsia"/>
          <w:color w:val="000000"/>
        </w:rPr>
        <w:t>202</w:t>
      </w:r>
      <w:r>
        <w:rPr>
          <w:rFonts w:ascii="楷体" w:eastAsia="楷体" w:cs="楷体" w:hint="eastAsia"/>
          <w:color w:val="000000"/>
          <w:lang w:val="en-US" w:eastAsia="zh-CN"/>
        </w:rPr>
        <w:t>2</w:t>
      </w:r>
      <w:r>
        <w:rPr>
          <w:rFonts w:ascii="楷体" w:eastAsia="楷体" w:cs="楷体" w:hint="eastAsia"/>
          <w:color w:val="000000"/>
        </w:rPr>
        <w:t>年重点工作完成情况</w:t>
      </w:r>
    </w:p>
    <w:p>
      <w:pPr>
        <w:keepNext w:val="0"/>
        <w:keepLines w:val="0"/>
        <w:pageBreakBefore w:val="0"/>
        <w:widowControl w:val="0"/>
        <w:kinsoku/>
        <w:wordWrap/>
        <w:overflowPunct/>
        <w:topLinePunct w:val="0"/>
        <w:autoSpaceDE/>
        <w:autoSpaceDN/>
        <w:bidi w:val="0"/>
        <w:adjustRightInd/>
        <w:snapToGrid/>
        <w:spacing w:line="500" w:lineRule="exact"/>
        <w:ind w:firstLineChars="100" w:firstLine="292"/>
        <w:textAlignment w:val="auto"/>
        <w:rPr>
          <w:rFonts w:ascii="仿宋_GB2312" w:eastAsia="仿宋_GB2312" w:cs="仿宋_GB2312" w:hint="eastAsia"/>
          <w:color w:val="000000"/>
          <w:spacing w:val="-14"/>
          <w:kern w:val="0"/>
          <w:sz w:val="32"/>
          <w:szCs w:val="32"/>
        </w:rPr>
      </w:pPr>
      <w:r>
        <w:rPr>
          <w:rFonts w:ascii="仿宋_GB2312" w:eastAsia="仿宋_GB2312" w:cs="仿宋_GB2312" w:hint="eastAsia"/>
          <w:color w:val="000000"/>
          <w:spacing w:val="-14"/>
          <w:kern w:val="0"/>
          <w:sz w:val="32"/>
          <w:szCs w:val="32"/>
        </w:rPr>
        <w:t>根据县委、县政府关于20</w:t>
      </w:r>
      <w:r>
        <w:rPr>
          <w:rFonts w:ascii="仿宋_GB2312" w:eastAsia="仿宋_GB2312" w:cs="仿宋_GB2312" w:hint="eastAsia"/>
          <w:color w:val="000000"/>
          <w:spacing w:val="-14"/>
          <w:kern w:val="0"/>
          <w:sz w:val="32"/>
          <w:szCs w:val="32"/>
          <w:lang w:val="en-US" w:eastAsia="zh-CN"/>
        </w:rPr>
        <w:t>22</w:t>
      </w:r>
      <w:r>
        <w:rPr>
          <w:rFonts w:ascii="仿宋_GB2312" w:eastAsia="仿宋_GB2312" w:cs="仿宋_GB2312" w:hint="eastAsia"/>
          <w:color w:val="000000"/>
          <w:spacing w:val="-14"/>
          <w:kern w:val="0"/>
          <w:sz w:val="32"/>
          <w:szCs w:val="32"/>
        </w:rPr>
        <w:t>年全县工作的总体部署，县红十字会主要工作</w:t>
      </w:r>
      <w:r>
        <w:rPr>
          <w:rFonts w:ascii="仿宋_GB2312" w:eastAsia="仿宋_GB2312" w:cs="仿宋_GB2312" w:hint="eastAsia"/>
          <w:color w:val="000000"/>
          <w:spacing w:val="-14"/>
          <w:kern w:val="0"/>
          <w:sz w:val="32"/>
          <w:szCs w:val="32"/>
          <w:lang w:val="en-US" w:eastAsia="zh-CN"/>
        </w:rPr>
        <w:t>成效</w:t>
      </w:r>
      <w:r>
        <w:rPr>
          <w:rFonts w:ascii="仿宋_GB2312" w:eastAsia="仿宋_GB2312" w:cs="仿宋_GB2312" w:hint="eastAsia"/>
          <w:color w:val="000000"/>
          <w:spacing w:val="-14"/>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sz w:val="32"/>
          <w:szCs w:val="32"/>
          <w:lang w:val="en-US" w:eastAsia="zh-CN"/>
        </w:rPr>
      </w:pPr>
      <w:r>
        <w:rPr>
          <w:rFonts w:ascii="仿宋" w:eastAsia="仿宋" w:cs="仿宋" w:hint="eastAsia"/>
          <w:sz w:val="32"/>
          <w:szCs w:val="32"/>
          <w:lang w:val="en-US" w:eastAsia="zh-CN"/>
        </w:rPr>
        <w:t>1、</w:t>
      </w:r>
      <w:r>
        <w:rPr>
          <w:rFonts w:ascii="楷体" w:eastAsia="楷体" w:cs="楷体" w:hint="eastAsia"/>
          <w:b w:val="0"/>
          <w:bCs w:val="0"/>
          <w:sz w:val="32"/>
          <w:szCs w:val="32"/>
          <w:lang w:eastAsia="zh-CN" w:bidi="ar-SA"/>
        </w:rPr>
        <w:t>以</w:t>
      </w:r>
      <w:r>
        <w:rPr>
          <w:rFonts w:ascii="楷体" w:eastAsia="楷体" w:cs="楷体" w:hint="eastAsia"/>
          <w:b w:val="0"/>
          <w:bCs w:val="0"/>
          <w:sz w:val="32"/>
          <w:szCs w:val="32"/>
          <w:lang w:bidi="ar-SA"/>
        </w:rPr>
        <w:t>常态工作</w:t>
      </w:r>
      <w:r>
        <w:rPr>
          <w:rFonts w:ascii="楷体" w:eastAsia="楷体" w:cs="楷体" w:hint="eastAsia"/>
          <w:b w:val="0"/>
          <w:bCs w:val="0"/>
          <w:sz w:val="32"/>
          <w:szCs w:val="32"/>
          <w:lang w:eastAsia="zh-CN" w:bidi="ar-SA"/>
        </w:rPr>
        <w:t>为抓手</w:t>
      </w:r>
      <w:r>
        <w:rPr>
          <w:rFonts w:ascii="楷体" w:eastAsia="楷体" w:cs="楷体" w:hint="eastAsia"/>
          <w:b w:val="0"/>
          <w:bCs w:val="0"/>
          <w:sz w:val="32"/>
          <w:szCs w:val="32"/>
          <w:lang w:bidi="ar-SA"/>
        </w:rPr>
        <w:t>，</w:t>
      </w:r>
      <w:r>
        <w:rPr>
          <w:rFonts w:ascii="楷体" w:eastAsia="楷体" w:cs="楷体" w:hint="eastAsia"/>
          <w:b w:val="0"/>
          <w:bCs w:val="0"/>
          <w:kern w:val="0"/>
          <w:sz w:val="32"/>
          <w:szCs w:val="32"/>
          <w:lang w:val="en-US" w:eastAsia="zh-CN" w:bidi="ar-SA"/>
        </w:rPr>
        <w:t>持续推进公益事业发展</w:t>
      </w:r>
      <w:r>
        <w:rPr>
          <w:rFonts w:ascii="仿宋_GB2312" w:eastAsia="仿宋_GB2312" w:cs="仿宋_GB2312" w:hint="eastAsia"/>
          <w:b w:val="0"/>
          <w:bCs w:val="0"/>
          <w:color w:val="000000"/>
          <w:sz w:val="32"/>
          <w:szCs w:val="32"/>
          <w:lang w:eastAsia="zh-CN"/>
        </w:rPr>
        <w:t>：</w:t>
      </w:r>
      <w:r>
        <w:rPr>
          <w:rFonts w:ascii="仿宋" w:eastAsia="仿宋" w:cs="仿宋" w:hint="eastAsia"/>
          <w:sz w:val="32"/>
          <w:szCs w:val="32"/>
        </w:rPr>
        <w:t>开展博爱送万家送温暖活动</w:t>
      </w:r>
      <w:r>
        <w:rPr>
          <w:rFonts w:ascii="仿宋" w:eastAsia="仿宋" w:cs="仿宋" w:hint="eastAsia"/>
          <w:sz w:val="32"/>
          <w:szCs w:val="32"/>
          <w:lang w:eastAsia="zh-CN"/>
        </w:rPr>
        <w:t>，</w:t>
      </w:r>
      <w:r>
        <w:rPr>
          <w:rFonts w:ascii="仿宋" w:eastAsia="仿宋" w:cs="仿宋" w:hint="eastAsia"/>
          <w:sz w:val="32"/>
          <w:szCs w:val="32"/>
          <w:lang w:val="en-US" w:eastAsia="zh-CN"/>
        </w:rPr>
        <w:t>送去了红十字博爱箱、衣物、线绒毯等价值</w:t>
      </w:r>
      <w:r>
        <w:rPr>
          <w:rFonts w:ascii="仿宋_GB2312" w:eastAsia="仿宋_GB2312" w:cs="宋体" w:hint="eastAsia"/>
          <w:color w:val="000000"/>
          <w:kern w:val="0"/>
          <w:sz w:val="32"/>
          <w:szCs w:val="32"/>
          <w:lang w:val="en-US" w:eastAsia="zh-CN" w:bidi="ar-SA"/>
        </w:rPr>
        <w:t>2840</w:t>
      </w:r>
      <w:r>
        <w:rPr>
          <w:rFonts w:ascii="仿宋" w:eastAsia="仿宋" w:cs="仿宋" w:hint="eastAsia"/>
          <w:sz w:val="32"/>
          <w:szCs w:val="32"/>
          <w:lang w:val="en-US" w:eastAsia="zh-CN"/>
        </w:rPr>
        <w:t>元物资；</w:t>
      </w:r>
      <w:r>
        <w:rPr>
          <w:rFonts w:ascii="仿宋" w:eastAsia="仿宋" w:cs="仿宋" w:hint="eastAsia"/>
          <w:sz w:val="32"/>
          <w:szCs w:val="32"/>
          <w:lang w:eastAsia="zh-CN" w:bidi="ar-SA"/>
        </w:rPr>
        <w:t>指导督促联系点二嘎里乡白塔村守好疫情防控安全防线，</w:t>
      </w:r>
      <w:r>
        <w:rPr>
          <w:rFonts w:ascii="仿宋" w:eastAsia="仿宋" w:cs="仿宋" w:hint="eastAsia"/>
          <w:sz w:val="32"/>
          <w:szCs w:val="32"/>
          <w:lang w:val="en-US" w:eastAsia="zh-CN" w:bidi="ar-SA"/>
        </w:rPr>
        <w:t>与联系的非贫困户和已脱贫困户进行联系交流，为联系户、僧人带去毛毯26床和砖茶4饼</w:t>
      </w:r>
      <w:r>
        <w:rPr>
          <w:rFonts w:ascii="仿宋" w:eastAsia="仿宋" w:cs="仿宋" w:hint="eastAsia"/>
          <w:sz w:val="32"/>
          <w:szCs w:val="32"/>
          <w:lang w:eastAsia="zh-CN" w:bidi="ar-SA"/>
        </w:rPr>
        <w:t>。</w:t>
      </w:r>
      <w:r>
        <w:rPr>
          <w:rFonts w:ascii="仿宋" w:eastAsia="仿宋" w:cs="仿宋" w:hint="eastAsia"/>
          <w:sz w:val="32"/>
          <w:szCs w:val="32"/>
          <w:lang w:val="en-US" w:eastAsia="zh-CN" w:bidi="ar-SA"/>
        </w:rPr>
        <w:t>与县工商业联合会共同发放，眉山市工商业联合会及四川航汇国际物流有限公司捐赠的一次性民用口罩450件（90万只）；</w:t>
      </w:r>
      <w:r>
        <w:rPr>
          <w:rFonts w:ascii="仿宋" w:eastAsia="仿宋" w:cs="仿宋" w:hint="eastAsia"/>
          <w:sz w:val="32"/>
          <w:szCs w:val="32"/>
        </w:rPr>
        <w:t>开展人道救助</w:t>
      </w:r>
      <w:r>
        <w:rPr>
          <w:rFonts w:ascii="仿宋" w:eastAsia="仿宋" w:cs="仿宋" w:hint="eastAsia"/>
          <w:sz w:val="32"/>
          <w:szCs w:val="32"/>
          <w:lang w:eastAsia="zh-CN"/>
        </w:rPr>
        <w:t>，</w:t>
      </w:r>
      <w:r>
        <w:rPr>
          <w:rFonts w:ascii="仿宋" w:eastAsia="仿宋" w:cs="仿宋" w:hint="eastAsia"/>
          <w:sz w:val="32"/>
          <w:szCs w:val="32"/>
        </w:rPr>
        <w:t>大病救助</w:t>
      </w:r>
      <w:r>
        <w:rPr>
          <w:rFonts w:ascii="仿宋" w:eastAsia="仿宋" w:cs="仿宋" w:hint="eastAsia"/>
          <w:sz w:val="32"/>
          <w:szCs w:val="32"/>
          <w:lang w:val="en-US" w:eastAsia="zh-CN"/>
        </w:rPr>
        <w:t>20</w:t>
      </w:r>
      <w:r>
        <w:rPr>
          <w:rFonts w:ascii="仿宋" w:eastAsia="仿宋" w:cs="仿宋" w:hint="eastAsia"/>
          <w:sz w:val="32"/>
          <w:szCs w:val="32"/>
        </w:rPr>
        <w:t>户</w:t>
      </w:r>
      <w:r>
        <w:rPr>
          <w:rFonts w:ascii="仿宋" w:eastAsia="仿宋" w:cs="仿宋" w:hint="eastAsia"/>
          <w:sz w:val="32"/>
          <w:szCs w:val="32"/>
          <w:lang w:eastAsia="zh-CN"/>
        </w:rPr>
        <w:t>共</w:t>
      </w:r>
      <w:r>
        <w:rPr>
          <w:rFonts w:ascii="仿宋" w:eastAsia="仿宋" w:cs="仿宋" w:hint="eastAsia"/>
          <w:sz w:val="32"/>
          <w:szCs w:val="32"/>
          <w:lang w:val="en-US" w:eastAsia="zh-CN"/>
        </w:rPr>
        <w:t>33004.49元，救助</w:t>
      </w:r>
      <w:r>
        <w:rPr>
          <w:rFonts w:ascii="仿宋" w:eastAsia="仿宋" w:cs="仿宋" w:hint="eastAsia"/>
          <w:sz w:val="32"/>
          <w:szCs w:val="32"/>
        </w:rPr>
        <w:t>困难学生</w:t>
      </w:r>
      <w:r>
        <w:rPr>
          <w:rFonts w:ascii="仿宋" w:eastAsia="仿宋" w:cs="仿宋" w:hint="eastAsia"/>
          <w:sz w:val="32"/>
          <w:szCs w:val="32"/>
          <w:lang w:val="en-US" w:eastAsia="zh-CN"/>
        </w:rPr>
        <w:t>17名38000</w:t>
      </w:r>
      <w:r>
        <w:rPr>
          <w:rFonts w:ascii="仿宋" w:eastAsia="仿宋" w:cs="仿宋" w:hint="eastAsia"/>
          <w:sz w:val="32"/>
          <w:szCs w:val="32"/>
        </w:rPr>
        <w:t>元</w:t>
      </w:r>
      <w:r>
        <w:rPr>
          <w:rFonts w:ascii="仿宋" w:eastAsia="仿宋" w:cs="仿宋" w:hint="eastAsia"/>
          <w:sz w:val="32"/>
          <w:szCs w:val="32"/>
          <w:lang w:eastAsia="zh-CN"/>
        </w:rPr>
        <w:t>，</w:t>
      </w:r>
      <w:r>
        <w:rPr>
          <w:rFonts w:ascii="仿宋" w:eastAsia="仿宋" w:cs="仿宋" w:hint="eastAsia"/>
          <w:sz w:val="32"/>
          <w:szCs w:val="32"/>
          <w:lang w:val="en-US" w:eastAsia="zh-CN" w:bidi="ar-SA"/>
        </w:rPr>
        <w:t>99腾讯公益募捐活动，筹集资金1073元，</w:t>
      </w:r>
      <w:r>
        <w:rPr>
          <w:rFonts w:ascii="仿宋" w:eastAsia="仿宋" w:cs="仿宋" w:hint="eastAsia"/>
          <w:sz w:val="32"/>
          <w:szCs w:val="32"/>
          <w:lang w:bidi="ar-SA"/>
        </w:rPr>
        <w:t>尽全力开展救助工作、履行红十字会政府人道领域助手职责</w:t>
      </w:r>
      <w:r>
        <w:rPr>
          <w:rFonts w:ascii="仿宋" w:eastAsia="仿宋" w:cs="仿宋" w:hint="eastAsia"/>
          <w:sz w:val="32"/>
          <w:szCs w:val="32"/>
          <w:lang w:eastAsia="zh-CN" w:bidi="ar-SA"/>
        </w:rPr>
        <w:t>。</w:t>
      </w:r>
      <w:r>
        <w:rPr>
          <w:rFonts w:ascii="仿宋" w:eastAsia="仿宋" w:cs="仿宋" w:hint="eastAsia"/>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2、开展红十字宣传活动，不断扩大红十字影响</w:t>
      </w:r>
      <w:r>
        <w:rPr>
          <w:rFonts w:ascii="仿宋_GB2312" w:eastAsia="仿宋_GB2312" w:cs="仿宋_GB2312" w:hint="eastAsia"/>
          <w:color w:val="000000"/>
          <w:sz w:val="32"/>
          <w:szCs w:val="32"/>
          <w:lang w:eastAsia="zh-CN"/>
        </w:rPr>
        <w:t>：</w:t>
      </w:r>
      <w:r>
        <w:rPr>
          <w:rFonts w:ascii="仿宋" w:eastAsia="仿宋" w:cs="仿宋" w:hint="eastAsia"/>
          <w:sz w:val="32"/>
          <w:szCs w:val="32"/>
          <w:lang w:val="en-US" w:eastAsia="zh-CN"/>
        </w:rPr>
        <w:t>开展“助力疫情防控、红十字救在身边”的</w:t>
      </w:r>
      <w:r>
        <w:rPr>
          <w:rFonts w:ascii="仿宋" w:eastAsia="仿宋" w:cs="仿宋" w:hint="eastAsia"/>
          <w:sz w:val="32"/>
          <w:szCs w:val="32"/>
        </w:rPr>
        <w:t>“5.8”红十字日主题</w:t>
      </w:r>
      <w:r>
        <w:rPr>
          <w:rFonts w:ascii="仿宋" w:eastAsia="仿宋" w:cs="仿宋" w:hint="eastAsia"/>
          <w:sz w:val="32"/>
          <w:szCs w:val="32"/>
          <w:lang w:eastAsia="zh-CN"/>
        </w:rPr>
        <w:t>宣传和</w:t>
      </w:r>
      <w:r>
        <w:rPr>
          <w:rFonts w:ascii="仿宋" w:eastAsia="仿宋" w:cs="仿宋" w:hint="eastAsia"/>
          <w:sz w:val="32"/>
          <w:szCs w:val="32"/>
          <w:lang w:val="en-US" w:eastAsia="zh-CN"/>
        </w:rPr>
        <w:t>“提升基层应急能力、筑牢防灾减灾救灾的人民防线”宣传活动，</w:t>
      </w:r>
      <w:r>
        <w:rPr>
          <w:rFonts w:ascii="仿宋_GB2312" w:eastAsia="仿宋_GB2312" w:cs="仿宋_GB2312" w:hint="eastAsia"/>
          <w:color w:val="000000"/>
          <w:kern w:val="0"/>
          <w:sz w:val="32"/>
          <w:szCs w:val="32"/>
          <w:lang w:val="en-US" w:eastAsia="zh-CN"/>
        </w:rPr>
        <w:t>我会联合妇联、工会、科协、县团委、消防队在沙耳乡山埂子村</w:t>
      </w:r>
      <w:r>
        <w:rPr>
          <w:rFonts w:ascii="仿宋" w:eastAsia="仿宋" w:cs="仿宋" w:hint="eastAsia"/>
          <w:sz w:val="32"/>
          <w:szCs w:val="32"/>
          <w:lang w:val="en-US" w:eastAsia="zh-CN" w:bidi="ar-SA"/>
        </w:rPr>
        <w:t>开展</w:t>
      </w:r>
      <w:r>
        <w:rPr>
          <w:rFonts w:ascii="仿宋" w:eastAsia="仿宋" w:cs="仿宋" w:hint="eastAsia"/>
          <w:sz w:val="32"/>
          <w:szCs w:val="32"/>
          <w:lang w:eastAsia="zh-CN" w:bidi="ar-SA"/>
        </w:rPr>
        <w:t>“应急救护</w:t>
      </w:r>
      <w:r>
        <w:rPr>
          <w:rFonts w:ascii="仿宋" w:eastAsia="仿宋" w:cs="仿宋" w:hint="eastAsia"/>
          <w:sz w:val="32"/>
          <w:szCs w:val="32"/>
          <w:lang w:val="en-US" w:eastAsia="zh-CN" w:bidi="ar-SA"/>
        </w:rPr>
        <w:t xml:space="preserve"> 安全教育</w:t>
      </w:r>
      <w:r>
        <w:rPr>
          <w:rFonts w:ascii="仿宋" w:eastAsia="仿宋" w:cs="仿宋" w:hint="eastAsia"/>
          <w:sz w:val="32"/>
          <w:szCs w:val="32"/>
          <w:lang w:eastAsia="zh-CN" w:bidi="ar-SA"/>
        </w:rPr>
        <w:t>”，</w:t>
      </w:r>
      <w:r>
        <w:rPr>
          <w:rFonts w:ascii="仿宋" w:eastAsia="仿宋" w:cs="仿宋" w:hint="eastAsia"/>
          <w:sz w:val="32"/>
          <w:szCs w:val="32"/>
          <w:lang w:bidi="ar-SA"/>
        </w:rPr>
        <w:t>宣传普及“人道、博爱、奉献”红十字精神</w:t>
      </w:r>
      <w:r>
        <w:rPr>
          <w:rFonts w:ascii="仿宋_GB2312" w:eastAsia="仿宋_GB2312" w:cs="仿宋_GB2312" w:hint="eastAsia"/>
          <w:color w:val="000000"/>
          <w:sz w:val="32"/>
          <w:szCs w:val="32"/>
        </w:rPr>
        <w:t>。</w:t>
      </w:r>
    </w:p>
    <w:p>
      <w:pPr>
        <w:snapToGrid/>
        <w:spacing w:before="0" w:beforeAutospacing="0" w:after="0" w:afterAutospacing="0" w:line="240" w:lineRule="auto"/>
        <w:ind w:left="0" w:firstLineChars="200" w:firstLine="640"/>
        <w:jc w:val="both"/>
        <w:textAlignment w:val="baseline"/>
        <w:rPr>
          <w:rFonts w:ascii="仿宋" w:eastAsia="仿宋" w:cs="仿宋" w:hint="eastAsia"/>
          <w:sz w:val="32"/>
          <w:szCs w:val="32"/>
        </w:rPr>
      </w:pPr>
      <w:r>
        <w:rPr>
          <w:rFonts w:ascii="仿宋" w:eastAsia="仿宋" w:cs="仿宋" w:hint="eastAsia"/>
          <w:sz w:val="32"/>
          <w:szCs w:val="32"/>
          <w:lang w:val="en-US" w:eastAsia="zh-CN"/>
        </w:rPr>
        <w:t>3、</w:t>
      </w:r>
      <w:r>
        <w:rPr>
          <w:rFonts w:ascii="仿宋" w:eastAsia="仿宋" w:cs="仿宋" w:hint="eastAsia"/>
          <w:sz w:val="32"/>
          <w:szCs w:val="32"/>
        </w:rPr>
        <w:t>以目标任务为抓手，</w:t>
      </w:r>
      <w:r>
        <w:rPr>
          <w:rFonts w:ascii="仿宋" w:eastAsia="仿宋" w:cs="仿宋" w:hint="eastAsia"/>
          <w:sz w:val="32"/>
          <w:szCs w:val="32"/>
          <w:lang w:val="en-US" w:eastAsia="zh-CN"/>
        </w:rPr>
        <w:t>完成了</w:t>
      </w:r>
      <w:r>
        <w:rPr>
          <w:rFonts w:ascii="仿宋" w:eastAsia="仿宋" w:cs="仿宋" w:hint="eastAsia"/>
          <w:sz w:val="32"/>
          <w:szCs w:val="32"/>
        </w:rPr>
        <w:t>年度工作任务。20</w:t>
      </w:r>
      <w:r>
        <w:rPr>
          <w:rFonts w:ascii="仿宋" w:eastAsia="仿宋" w:cs="仿宋" w:hint="eastAsia"/>
          <w:sz w:val="32"/>
          <w:szCs w:val="32"/>
          <w:lang w:val="en-US" w:eastAsia="zh-CN"/>
        </w:rPr>
        <w:t>22</w:t>
      </w:r>
      <w:r>
        <w:rPr>
          <w:rFonts w:ascii="仿宋" w:eastAsia="仿宋" w:cs="仿宋" w:hint="eastAsia"/>
          <w:sz w:val="32"/>
          <w:szCs w:val="32"/>
        </w:rPr>
        <w:t>年</w:t>
      </w:r>
      <w:r>
        <w:rPr>
          <w:rFonts w:ascii="仿宋" w:eastAsia="仿宋" w:cs="仿宋" w:hint="eastAsia"/>
          <w:sz w:val="32"/>
          <w:szCs w:val="32"/>
          <w:lang w:val="en-US" w:eastAsia="zh-CN"/>
        </w:rPr>
        <w:t>应完成急救护培训救护员165人，普及培训886人；人道筹资</w:t>
      </w:r>
      <w:r>
        <w:rPr>
          <w:rFonts w:ascii="宋体" w:hint="eastAsia"/>
          <w:b w:val="0"/>
          <w:bCs w:val="0"/>
          <w:sz w:val="32"/>
          <w:szCs w:val="32"/>
          <w:lang w:val="en-US" w:eastAsia="zh-CN"/>
        </w:rPr>
        <w:t>1113128.54</w:t>
      </w:r>
      <w:r>
        <w:rPr>
          <w:rFonts w:ascii="仿宋" w:eastAsia="仿宋" w:cs="仿宋" w:hint="eastAsia"/>
          <w:sz w:val="32"/>
          <w:szCs w:val="32"/>
          <w:lang w:val="en-US" w:eastAsia="zh-CN"/>
        </w:rPr>
        <w:t>元，筹物90万余元，人道救助惠及1600余人；“天使阳光”和“小天使”救助行动广泛宣传，</w:t>
      </w:r>
      <w:r>
        <w:rPr>
          <w:rFonts w:ascii="仿宋_GB2312" w:eastAsia="仿宋_GB2312" w:cs="仿宋_GB2312" w:hint="eastAsia"/>
          <w:sz w:val="32"/>
          <w:szCs w:val="32"/>
          <w:lang w:val="en-US" w:eastAsia="zh-CN"/>
        </w:rPr>
        <w:t>5月11日，接受1名人体器官捐献者，并已做好了登记</w:t>
      </w:r>
      <w:r>
        <w:rPr>
          <w:rFonts w:ascii="仿宋" w:eastAsia="仿宋" w:cs="仿宋" w:hint="eastAsia"/>
          <w:sz w:val="32"/>
          <w:szCs w:val="32"/>
          <w:lang w:val="en-US" w:eastAsia="zh-CN"/>
        </w:rPr>
        <w:t>；组织</w:t>
      </w:r>
      <w:r>
        <w:rPr>
          <w:rFonts w:ascii="仿宋" w:eastAsia="仿宋" w:cs="仿宋" w:hint="eastAsia"/>
          <w:sz w:val="32"/>
          <w:szCs w:val="32"/>
          <w:lang w:eastAsia="zh-CN"/>
        </w:rPr>
        <w:t>开展志愿服务，并规范平台系统管理；</w:t>
      </w:r>
      <w:r>
        <w:rPr>
          <w:rFonts w:ascii="仿宋" w:eastAsia="仿宋" w:cs="仿宋" w:hint="eastAsia"/>
          <w:i w:val="0"/>
          <w:caps w:val="0"/>
          <w:smallCaps w:val="0"/>
          <w:color w:val="191919"/>
          <w:spacing w:val="0"/>
          <w:sz w:val="32"/>
          <w:szCs w:val="32"/>
          <w:shd w:val="clear" w:color="auto" w:fill="FFFFFF"/>
          <w:lang w:val="en-US" w:eastAsia="zh-CN"/>
        </w:rPr>
        <w:t>2022年</w:t>
      </w:r>
      <w:r>
        <w:rPr>
          <w:rFonts w:ascii="仿宋" w:eastAsia="仿宋" w:cs="仿宋" w:hint="eastAsia"/>
          <w:i w:val="0"/>
          <w:caps w:val="0"/>
          <w:smallCaps w:val="0"/>
          <w:color w:val="191919"/>
          <w:spacing w:val="0"/>
          <w:sz w:val="32"/>
          <w:szCs w:val="32"/>
          <w:shd w:val="clear" w:color="auto" w:fill="FFFFFF"/>
          <w:lang w:eastAsia="zh-CN"/>
        </w:rPr>
        <w:t>金川县红十字会</w:t>
      </w:r>
      <w:r>
        <w:rPr>
          <w:rFonts w:ascii="仿宋" w:eastAsia="仿宋" w:cs="仿宋" w:hint="eastAsia"/>
          <w:b w:val="0"/>
          <w:i w:val="0"/>
          <w:caps w:val="0"/>
          <w:smallCaps w:val="0"/>
          <w:spacing w:val="0"/>
          <w:w w:val="100"/>
          <w:sz w:val="32"/>
          <w:szCs w:val="32"/>
          <w:lang w:val="en-US" w:eastAsia="zh-CN"/>
        </w:rPr>
        <w:t>红十字基层组织累计</w:t>
      </w:r>
      <w:r>
        <w:rPr>
          <w:rFonts w:ascii="仿宋" w:eastAsia="仿宋" w:cs="仿宋" w:hint="eastAsia"/>
          <w:b w:val="0"/>
          <w:i w:val="0"/>
          <w:caps w:val="0"/>
          <w:smallCaps w:val="0"/>
          <w:color w:val="000000"/>
          <w:spacing w:val="0"/>
          <w:w w:val="100"/>
          <w:sz w:val="32"/>
          <w:szCs w:val="32"/>
          <w:lang w:val="en-US" w:eastAsia="zh-CN"/>
        </w:rPr>
        <w:t>17</w:t>
      </w:r>
      <w:r>
        <w:rPr>
          <w:rFonts w:ascii="仿宋" w:eastAsia="仿宋" w:cs="仿宋" w:hint="eastAsia"/>
          <w:b w:val="0"/>
          <w:i w:val="0"/>
          <w:caps w:val="0"/>
          <w:smallCaps w:val="0"/>
          <w:spacing w:val="0"/>
          <w:w w:val="100"/>
          <w:sz w:val="32"/>
          <w:szCs w:val="32"/>
          <w:lang w:val="en-US" w:eastAsia="zh-CN"/>
        </w:rPr>
        <w:t>个，红十字注册会员</w:t>
      </w:r>
      <w:r>
        <w:rPr>
          <w:rFonts w:ascii="仿宋" w:eastAsia="仿宋" w:cs="仿宋" w:hint="eastAsia"/>
          <w:b w:val="0"/>
          <w:i w:val="0"/>
          <w:caps w:val="0"/>
          <w:smallCaps w:val="0"/>
          <w:color w:val="000000"/>
          <w:spacing w:val="0"/>
          <w:w w:val="100"/>
          <w:sz w:val="32"/>
          <w:szCs w:val="32"/>
          <w:lang w:val="en-US" w:eastAsia="zh-CN"/>
        </w:rPr>
        <w:t>200</w:t>
      </w:r>
      <w:r>
        <w:rPr>
          <w:rFonts w:ascii="仿宋" w:eastAsia="仿宋" w:cs="仿宋" w:hint="eastAsia"/>
          <w:b w:val="0"/>
          <w:i w:val="0"/>
          <w:caps w:val="0"/>
          <w:smallCaps w:val="0"/>
          <w:spacing w:val="0"/>
          <w:w w:val="100"/>
          <w:sz w:val="32"/>
          <w:szCs w:val="32"/>
          <w:lang w:val="en-US" w:eastAsia="zh-CN"/>
        </w:rPr>
        <w:t>人，红十字注册志愿者 105 人。</w:t>
      </w:r>
      <w:r>
        <w:rPr>
          <w:rFonts w:ascii="仿宋_GB2312" w:eastAsia="仿宋_GB2312" w:cs="仿宋_GB2312" w:hint="eastAsia"/>
          <w:b w:val="0"/>
          <w:bCs/>
          <w:sz w:val="32"/>
          <w:szCs w:val="32"/>
          <w:lang w:eastAsia="zh-CN"/>
        </w:rPr>
        <w:t>我县建立了红十字志愿服务队组织</w:t>
      </w:r>
      <w:r>
        <w:rPr>
          <w:rFonts w:ascii="仿宋_GB2312" w:eastAsia="仿宋_GB2312" w:cs="仿宋_GB2312" w:hint="eastAsia"/>
          <w:b w:val="0"/>
          <w:bCs/>
          <w:sz w:val="32"/>
          <w:szCs w:val="32"/>
          <w:lang w:val="en-US" w:eastAsia="zh-CN"/>
        </w:rPr>
        <w:t>1个</w:t>
      </w:r>
      <w:r>
        <w:rPr>
          <w:rFonts w:ascii="仿宋_GB2312" w:eastAsia="仿宋_GB2312" w:cs="仿宋_GB2312" w:hint="eastAsia"/>
          <w:b w:val="0"/>
          <w:bCs/>
          <w:sz w:val="32"/>
          <w:szCs w:val="32"/>
          <w:lang w:eastAsia="zh-CN"/>
        </w:rPr>
        <w:t>，</w:t>
      </w:r>
      <w:r>
        <w:rPr>
          <w:rFonts w:ascii="仿宋_GB2312" w:eastAsia="仿宋_GB2312" w:cs="仿宋_GB2312" w:hint="eastAsia"/>
          <w:b w:val="0"/>
          <w:bCs/>
          <w:sz w:val="32"/>
          <w:szCs w:val="32"/>
          <w:lang w:val="en-US" w:eastAsia="zh-CN"/>
        </w:rPr>
        <w:t>在“</w:t>
      </w:r>
      <w:r>
        <w:rPr>
          <w:rFonts w:ascii="仿宋" w:eastAsia="仿宋" w:cs="仿宋" w:hint="eastAsia"/>
          <w:b w:val="0"/>
          <w:bCs/>
          <w:color w:val="000000"/>
          <w:sz w:val="32"/>
          <w:szCs w:val="32"/>
        </w:rPr>
        <w:t>志愿服务管理平台</w:t>
      </w:r>
      <w:r>
        <w:rPr>
          <w:rFonts w:ascii="仿宋" w:eastAsia="仿宋" w:cs="仿宋" w:hint="eastAsia"/>
          <w:b w:val="0"/>
          <w:bCs/>
          <w:color w:val="000000"/>
          <w:sz w:val="32"/>
          <w:szCs w:val="32"/>
          <w:lang w:eastAsia="zh-CN"/>
        </w:rPr>
        <w:t>”录入志愿服务活动</w:t>
      </w:r>
      <w:r>
        <w:rPr>
          <w:rFonts w:ascii="仿宋" w:eastAsia="仿宋" w:cs="仿宋" w:hint="eastAsia"/>
          <w:b w:val="0"/>
          <w:bCs/>
          <w:color w:val="000000"/>
          <w:sz w:val="32"/>
          <w:szCs w:val="32"/>
          <w:lang w:val="en-US" w:eastAsia="zh-CN"/>
        </w:rPr>
        <w:t>15次，</w:t>
      </w:r>
      <w:r>
        <w:rPr>
          <w:rFonts w:ascii="仿宋" w:eastAsia="仿宋" w:cs="仿宋" w:hint="eastAsia"/>
          <w:i w:val="0"/>
          <w:caps w:val="0"/>
          <w:smallCaps w:val="0"/>
          <w:color w:val="191919"/>
          <w:spacing w:val="0"/>
          <w:sz w:val="32"/>
          <w:szCs w:val="32"/>
          <w:shd w:val="clear" w:color="auto" w:fill="FFFFFF"/>
          <w:lang w:eastAsia="zh-CN"/>
        </w:rPr>
        <w:t>主要</w:t>
      </w:r>
      <w:r>
        <w:rPr>
          <w:rFonts w:ascii="仿宋" w:eastAsia="仿宋" w:cs="仿宋" w:hint="eastAsia"/>
          <w:i w:val="0"/>
          <w:caps w:val="0"/>
          <w:smallCaps w:val="0"/>
          <w:color w:val="191919"/>
          <w:spacing w:val="0"/>
          <w:sz w:val="32"/>
          <w:szCs w:val="32"/>
          <w:shd w:val="clear" w:color="auto" w:fill="FFFFFF"/>
        </w:rPr>
        <w:t>传播</w:t>
      </w:r>
      <w:r>
        <w:rPr>
          <w:rFonts w:ascii="仿宋" w:eastAsia="仿宋" w:cs="仿宋" w:hint="eastAsia"/>
          <w:i w:val="0"/>
          <w:caps w:val="0"/>
          <w:smallCaps w:val="0"/>
          <w:color w:val="191919"/>
          <w:spacing w:val="0"/>
          <w:sz w:val="32"/>
          <w:szCs w:val="32"/>
          <w:shd w:val="clear" w:color="auto" w:fill="FFFFFF"/>
          <w:lang w:eastAsia="zh-CN"/>
        </w:rPr>
        <w:t>了</w:t>
      </w:r>
      <w:r>
        <w:rPr>
          <w:rFonts w:ascii="仿宋" w:eastAsia="仿宋" w:cs="仿宋" w:hint="eastAsia"/>
          <w:i w:val="0"/>
          <w:caps w:val="0"/>
          <w:smallCaps w:val="0"/>
          <w:color w:val="191919"/>
          <w:spacing w:val="0"/>
          <w:sz w:val="32"/>
          <w:szCs w:val="32"/>
          <w:shd w:val="clear" w:color="auto" w:fill="FFFFFF"/>
        </w:rPr>
        <w:t>人道理念，关爱生命健康，扶危济困</w:t>
      </w:r>
      <w:r>
        <w:rPr>
          <w:rFonts w:ascii="仿宋" w:eastAsia="仿宋" w:cs="仿宋" w:hint="eastAsia"/>
          <w:i w:val="0"/>
          <w:caps w:val="0"/>
          <w:smallCaps w:val="0"/>
          <w:color w:val="191919"/>
          <w:spacing w:val="0"/>
          <w:sz w:val="32"/>
          <w:szCs w:val="32"/>
          <w:shd w:val="clear" w:color="auto" w:fill="FFFFFF"/>
          <w:lang w:eastAsia="zh-CN"/>
        </w:rPr>
        <w:t>，</w:t>
      </w:r>
      <w:r>
        <w:rPr>
          <w:rFonts w:ascii="仿宋" w:eastAsia="仿宋" w:cs="仿宋" w:hint="eastAsia"/>
          <w:i w:val="0"/>
          <w:caps w:val="0"/>
          <w:smallCaps w:val="0"/>
          <w:color w:val="191919"/>
          <w:spacing w:val="0"/>
          <w:sz w:val="32"/>
          <w:szCs w:val="32"/>
          <w:shd w:val="clear" w:color="auto" w:fill="FFFFFF"/>
        </w:rPr>
        <w:t>社区养老</w:t>
      </w:r>
      <w:r>
        <w:rPr>
          <w:rFonts w:ascii="仿宋" w:eastAsia="仿宋" w:cs="仿宋" w:hint="eastAsia"/>
          <w:i w:val="0"/>
          <w:caps w:val="0"/>
          <w:smallCaps w:val="0"/>
          <w:color w:val="191919"/>
          <w:spacing w:val="0"/>
          <w:sz w:val="32"/>
          <w:szCs w:val="32"/>
          <w:shd w:val="clear" w:color="auto" w:fill="FFFFFF"/>
          <w:lang w:eastAsia="zh-CN"/>
        </w:rPr>
        <w:t>服务，</w:t>
      </w:r>
      <w:r>
        <w:rPr>
          <w:rFonts w:ascii="仿宋" w:eastAsia="仿宋" w:cs="仿宋" w:hint="eastAsia"/>
          <w:i w:val="0"/>
          <w:caps w:val="0"/>
          <w:smallCaps w:val="0"/>
          <w:color w:val="191919"/>
          <w:spacing w:val="0"/>
          <w:sz w:val="32"/>
          <w:szCs w:val="32"/>
          <w:shd w:val="clear" w:color="auto" w:fill="FFFFFF"/>
        </w:rPr>
        <w:t>疫情防控</w:t>
      </w:r>
      <w:r>
        <w:rPr>
          <w:rFonts w:ascii="仿宋" w:eastAsia="仿宋" w:cs="仿宋" w:hint="eastAsia"/>
          <w:i w:val="0"/>
          <w:caps w:val="0"/>
          <w:smallCaps w:val="0"/>
          <w:color w:val="191919"/>
          <w:spacing w:val="0"/>
          <w:sz w:val="32"/>
          <w:szCs w:val="32"/>
          <w:shd w:val="clear" w:color="auto" w:fill="FFFFFF"/>
          <w:lang w:eastAsia="zh-CN"/>
        </w:rPr>
        <w:t>等</w:t>
      </w:r>
      <w:r>
        <w:rPr>
          <w:rFonts w:ascii="仿宋" w:eastAsia="仿宋" w:cs="仿宋" w:hint="eastAsia"/>
          <w:i w:val="0"/>
          <w:caps w:val="0"/>
          <w:smallCaps w:val="0"/>
          <w:color w:val="191919"/>
          <w:spacing w:val="0"/>
          <w:sz w:val="32"/>
          <w:szCs w:val="32"/>
          <w:shd w:val="clear" w:color="auto" w:fill="FFFFFF"/>
        </w:rPr>
        <w:t>，为推进中国特色社会主义社会治理体系贡献力量。</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 w:eastAsia="仿宋" w:cs="仿宋" w:hint="eastAsia"/>
          <w:sz w:val="32"/>
          <w:szCs w:val="32"/>
          <w:lang w:val="en-US" w:eastAsia="zh-CN"/>
        </w:rPr>
      </w:pPr>
      <w:r>
        <w:rPr>
          <w:rFonts w:ascii="仿宋" w:eastAsia="仿宋" w:cs="仿宋" w:hint="eastAsia"/>
          <w:sz w:val="32"/>
          <w:szCs w:val="32"/>
          <w:lang w:val="en-US" w:eastAsia="zh-CN"/>
        </w:rPr>
        <w:t>4、</w:t>
      </w:r>
      <w:r>
        <w:rPr>
          <w:rFonts w:ascii="仿宋" w:eastAsia="仿宋" w:cs="仿宋" w:hint="eastAsia"/>
          <w:sz w:val="32"/>
          <w:szCs w:val="32"/>
          <w:lang w:eastAsia="zh-CN"/>
        </w:rPr>
        <w:t>红十字会改革</w:t>
      </w:r>
      <w:r>
        <w:rPr>
          <w:rFonts w:ascii="仿宋" w:eastAsia="仿宋" w:cs="仿宋" w:hint="eastAsia"/>
          <w:sz w:val="32"/>
          <w:szCs w:val="32"/>
          <w:lang w:val="en-US" w:eastAsia="zh-CN"/>
        </w:rPr>
        <w:t>顺利完成。</w:t>
      </w:r>
      <w:r>
        <w:rPr>
          <w:rFonts w:ascii="仿宋" w:eastAsia="仿宋" w:cs="仿宋" w:hint="eastAsia"/>
          <w:sz w:val="32"/>
          <w:szCs w:val="32"/>
          <w:lang w:eastAsia="zh-CN"/>
        </w:rPr>
        <w:t>按照</w:t>
      </w:r>
      <w:r>
        <w:rPr>
          <w:rFonts w:ascii="仿宋" w:eastAsia="仿宋" w:cs="仿宋" w:hint="eastAsia"/>
          <w:sz w:val="32"/>
          <w:szCs w:val="32"/>
          <w:lang w:val="en-US" w:eastAsia="zh-CN"/>
        </w:rPr>
        <w:t>《阿坝州人民政府办公室关于印发</w:t>
      </w:r>
      <w:r>
        <w:rPr>
          <w:rFonts w:ascii="仿宋" w:eastAsia="仿宋" w:cs="仿宋" w:hint="eastAsia"/>
          <w:sz w:val="32"/>
          <w:szCs w:val="32"/>
          <w:lang w:eastAsia="zh-CN"/>
        </w:rPr>
        <w:t>&lt;阿坝州红十字会改革方案&gt;的通知</w:t>
      </w:r>
      <w:r>
        <w:rPr>
          <w:rFonts w:ascii="仿宋" w:eastAsia="仿宋" w:cs="仿宋" w:hint="eastAsia"/>
          <w:sz w:val="32"/>
          <w:szCs w:val="32"/>
          <w:lang w:val="en-US" w:eastAsia="zh-CN"/>
        </w:rPr>
        <w:t>》阿府办发</w:t>
      </w:r>
      <w:r>
        <w:rPr>
          <w:rFonts w:ascii="仿宋" w:eastAsia="仿宋" w:cs="仿宋" w:hint="eastAsia"/>
          <w:sz w:val="32"/>
          <w:szCs w:val="32"/>
          <w:lang w:eastAsia="zh-CN"/>
        </w:rPr>
        <w:t>[</w:t>
      </w:r>
      <w:r>
        <w:rPr>
          <w:rFonts w:ascii="仿宋" w:eastAsia="仿宋" w:cs="仿宋" w:hint="eastAsia"/>
          <w:sz w:val="32"/>
          <w:szCs w:val="32"/>
          <w:lang w:val="en-US" w:eastAsia="zh-CN"/>
        </w:rPr>
        <w:t>2021</w:t>
      </w:r>
      <w:r>
        <w:rPr>
          <w:rFonts w:ascii="仿宋" w:eastAsia="仿宋" w:cs="仿宋" w:hint="eastAsia"/>
          <w:sz w:val="32"/>
          <w:szCs w:val="32"/>
          <w:lang w:eastAsia="zh-CN"/>
        </w:rPr>
        <w:t>]</w:t>
      </w:r>
      <w:r>
        <w:rPr>
          <w:rFonts w:ascii="仿宋" w:eastAsia="仿宋" w:cs="仿宋" w:hint="eastAsia"/>
          <w:sz w:val="32"/>
          <w:szCs w:val="32"/>
          <w:lang w:val="en-US" w:eastAsia="zh-CN"/>
        </w:rPr>
        <w:t>3号</w:t>
      </w:r>
      <w:r>
        <w:rPr>
          <w:rFonts w:ascii="仿宋" w:eastAsia="仿宋" w:cs="仿宋" w:hint="eastAsia"/>
          <w:sz w:val="32"/>
          <w:szCs w:val="32"/>
          <w:lang w:eastAsia="zh-CN"/>
        </w:rPr>
        <w:t>的相关</w:t>
      </w:r>
      <w:r>
        <w:rPr>
          <w:rFonts w:ascii="仿宋" w:eastAsia="仿宋" w:cs="仿宋" w:hint="eastAsia"/>
          <w:sz w:val="32"/>
          <w:szCs w:val="32"/>
        </w:rPr>
        <w:t>精神，</w:t>
      </w:r>
      <w:r>
        <w:rPr>
          <w:rFonts w:ascii="仿宋" w:eastAsia="仿宋" w:cs="仿宋" w:hint="eastAsia"/>
          <w:sz w:val="32"/>
          <w:szCs w:val="32"/>
          <w:lang w:eastAsia="zh-CN"/>
        </w:rPr>
        <w:t>已</w:t>
      </w:r>
      <w:r>
        <w:rPr>
          <w:rFonts w:ascii="仿宋" w:eastAsia="仿宋" w:cs="仿宋" w:hint="eastAsia"/>
          <w:sz w:val="32"/>
          <w:szCs w:val="32"/>
          <w:lang w:val="en-US" w:eastAsia="zh-CN"/>
        </w:rPr>
        <w:t>全面完成了红十字改革各项任务，</w:t>
      </w:r>
      <w:r>
        <w:rPr>
          <w:rFonts w:ascii="仿宋" w:eastAsia="仿宋" w:cs="仿宋" w:hint="eastAsia"/>
          <w:sz w:val="32"/>
          <w:szCs w:val="32"/>
          <w:lang w:val="en-US" w:eastAsia="zh-CN" w:bidi="ar-SA"/>
        </w:rPr>
        <w:t>产生了新一届理事会和监事会，进一步完善了县红十字会的内部治理结构，运行机制和工作方式，为我县推动公益事业发展，开展人道主义运动打下了良好的基础。</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bidi="ar-SA"/>
        </w:rPr>
      </w:pPr>
      <w:r>
        <w:rPr>
          <w:rFonts w:ascii="仿宋" w:eastAsia="仿宋" w:cs="仿宋" w:hint="eastAsia"/>
          <w:sz w:val="32"/>
          <w:szCs w:val="32"/>
          <w:lang w:val="en-US" w:eastAsia="zh-CN"/>
        </w:rPr>
        <w:t>5、</w:t>
      </w:r>
      <w:r>
        <w:rPr>
          <w:rFonts w:ascii="仿宋" w:eastAsia="仿宋" w:cs="仿宋" w:hint="eastAsia"/>
          <w:b w:val="0"/>
          <w:bCs w:val="0"/>
          <w:sz w:val="32"/>
          <w:szCs w:val="32"/>
          <w:lang w:bidi="ar-SA"/>
        </w:rPr>
        <w:t>狠抓</w:t>
      </w:r>
      <w:r>
        <w:rPr>
          <w:rFonts w:ascii="仿宋" w:eastAsia="仿宋" w:cs="仿宋" w:hint="eastAsia"/>
          <w:b w:val="0"/>
          <w:bCs w:val="0"/>
          <w:sz w:val="32"/>
          <w:szCs w:val="32"/>
          <w:lang w:eastAsia="zh-CN" w:bidi="ar-SA"/>
        </w:rPr>
        <w:t>帮联工作、聚力乡村振兴</w:t>
      </w:r>
      <w:r>
        <w:rPr>
          <w:rFonts w:ascii="仿宋" w:eastAsia="仿宋" w:cs="仿宋" w:hint="eastAsia"/>
          <w:b w:val="0"/>
          <w:bCs w:val="0"/>
          <w:sz w:val="32"/>
          <w:szCs w:val="32"/>
          <w:lang w:bidi="ar-SA"/>
        </w:rPr>
        <w:t>。</w:t>
      </w:r>
      <w:r>
        <w:rPr>
          <w:rFonts w:ascii="仿宋" w:eastAsia="仿宋" w:cs="仿宋" w:hint="eastAsia"/>
          <w:sz w:val="32"/>
          <w:szCs w:val="32"/>
          <w:lang w:val="en-US" w:eastAsia="zh-CN" w:bidi="ar-SA"/>
        </w:rPr>
        <w:t>持续深化“联户联情、联寺联僧、法律政策七进”工作，2</w:t>
      </w:r>
      <w:r>
        <w:rPr>
          <w:rFonts w:ascii="仿宋" w:eastAsia="仿宋" w:cs="仿宋" w:hint="eastAsia"/>
          <w:sz w:val="32"/>
          <w:szCs w:val="32"/>
          <w:lang w:bidi="ar-SA"/>
        </w:rPr>
        <w:t>—10月多次深入联系村二嘎里乡白塔村开展</w:t>
      </w:r>
      <w:r>
        <w:rPr>
          <w:rFonts w:ascii="仿宋" w:eastAsia="仿宋" w:cs="仿宋" w:hint="eastAsia"/>
          <w:sz w:val="32"/>
          <w:szCs w:val="32"/>
          <w:lang w:eastAsia="zh-CN" w:bidi="ar-SA"/>
        </w:rPr>
        <w:t>帮扶工作，一是开展</w:t>
      </w:r>
      <w:r>
        <w:rPr>
          <w:rFonts w:ascii="仿宋" w:eastAsia="仿宋" w:cs="仿宋" w:hint="eastAsia"/>
          <w:sz w:val="32"/>
          <w:szCs w:val="32"/>
          <w:lang w:val="en-US" w:eastAsia="zh-CN" w:bidi="ar-SA"/>
        </w:rPr>
        <w:t>牧民群众</w:t>
      </w:r>
      <w:r>
        <w:rPr>
          <w:rFonts w:ascii="仿宋" w:eastAsia="仿宋" w:cs="仿宋" w:hint="eastAsia"/>
          <w:sz w:val="32"/>
          <w:szCs w:val="32"/>
          <w:lang w:bidi="ar-SA"/>
        </w:rPr>
        <w:t>慰问送温暖</w:t>
      </w:r>
      <w:r>
        <w:rPr>
          <w:rFonts w:ascii="仿宋" w:eastAsia="仿宋" w:cs="仿宋" w:hint="eastAsia"/>
          <w:sz w:val="32"/>
          <w:szCs w:val="32"/>
          <w:lang w:eastAsia="zh-CN" w:bidi="ar-SA"/>
        </w:rPr>
        <w:t>活动。</w:t>
      </w:r>
      <w:r>
        <w:rPr>
          <w:rFonts w:ascii="仿宋" w:eastAsia="仿宋" w:cs="仿宋" w:hint="eastAsia"/>
          <w:sz w:val="32"/>
          <w:szCs w:val="32"/>
          <w:lang w:val="en-US" w:eastAsia="zh-CN" w:bidi="ar-SA"/>
        </w:rPr>
        <w:t>二</w:t>
      </w:r>
      <w:r>
        <w:rPr>
          <w:rFonts w:ascii="仿宋" w:eastAsia="仿宋" w:cs="仿宋" w:hint="eastAsia"/>
          <w:sz w:val="32"/>
          <w:szCs w:val="32"/>
          <w:lang w:eastAsia="zh-CN" w:bidi="ar-SA"/>
        </w:rPr>
        <w:t>是指导协助白塔</w:t>
      </w:r>
      <w:r>
        <w:rPr>
          <w:rFonts w:ascii="仿宋" w:eastAsia="仿宋" w:cs="仿宋" w:hint="eastAsia"/>
          <w:sz w:val="32"/>
          <w:szCs w:val="32"/>
          <w:lang w:bidi="ar-SA"/>
        </w:rPr>
        <w:t>村</w:t>
      </w:r>
      <w:r>
        <w:rPr>
          <w:rFonts w:ascii="仿宋" w:eastAsia="仿宋" w:cs="仿宋" w:hint="eastAsia"/>
          <w:sz w:val="32"/>
          <w:szCs w:val="32"/>
          <w:lang w:eastAsia="zh-CN" w:bidi="ar-SA"/>
        </w:rPr>
        <w:t>开展疫情防控、森林草原防灭火、稳定、发展、民生等工作的落实开展。三是积极为牧民群众联系销售牧产品</w:t>
      </w:r>
      <w:r>
        <w:rPr>
          <w:rFonts w:ascii="仿宋" w:eastAsia="仿宋" w:cs="仿宋" w:hint="eastAsia"/>
          <w:sz w:val="32"/>
          <w:szCs w:val="32"/>
          <w:lang w:val="en-US" w:eastAsia="zh-CN" w:bidi="ar-SA"/>
        </w:rPr>
        <w:t>，切实为牧民群众增收办实事，密切了干群关系，转变了工作作风。四是</w:t>
      </w:r>
      <w:r>
        <w:rPr>
          <w:rFonts w:ascii="仿宋" w:eastAsia="仿宋" w:cs="仿宋" w:hint="eastAsia"/>
          <w:sz w:val="32"/>
          <w:szCs w:val="32"/>
          <w:lang w:bidi="ar-SA"/>
        </w:rPr>
        <w:t>县红十字会20</w:t>
      </w:r>
      <w:r>
        <w:rPr>
          <w:rFonts w:ascii="仿宋" w:eastAsia="仿宋" w:cs="仿宋" w:hint="eastAsia"/>
          <w:sz w:val="32"/>
          <w:szCs w:val="32"/>
          <w:lang w:val="en-US" w:eastAsia="zh-CN" w:bidi="ar-SA"/>
        </w:rPr>
        <w:t>22</w:t>
      </w:r>
      <w:r>
        <w:rPr>
          <w:rFonts w:ascii="仿宋" w:eastAsia="仿宋" w:cs="仿宋" w:hint="eastAsia"/>
          <w:sz w:val="32"/>
          <w:szCs w:val="32"/>
          <w:lang w:bidi="ar-SA"/>
        </w:rPr>
        <w:t>年全力贯彻落实</w:t>
      </w:r>
      <w:r>
        <w:rPr>
          <w:rFonts w:ascii="仿宋" w:eastAsia="仿宋" w:cs="仿宋" w:hint="eastAsia"/>
          <w:sz w:val="32"/>
          <w:szCs w:val="32"/>
          <w:lang w:eastAsia="zh-CN" w:bidi="ar-SA"/>
        </w:rPr>
        <w:t>县委、县政府</w:t>
      </w:r>
      <w:r>
        <w:rPr>
          <w:rFonts w:ascii="仿宋" w:eastAsia="仿宋" w:cs="仿宋" w:hint="eastAsia"/>
          <w:sz w:val="32"/>
          <w:szCs w:val="32"/>
          <w:lang w:bidi="ar-SA"/>
        </w:rPr>
        <w:t>部署的</w:t>
      </w:r>
      <w:r>
        <w:rPr>
          <w:rFonts w:ascii="仿宋" w:eastAsia="仿宋" w:cs="仿宋" w:hint="eastAsia"/>
          <w:sz w:val="32"/>
          <w:szCs w:val="32"/>
          <w:lang w:eastAsia="zh-CN" w:bidi="ar-SA"/>
        </w:rPr>
        <w:t>疫情防控、乡村振兴、森林草原防灭火、“三防一安全”</w:t>
      </w:r>
      <w:r>
        <w:rPr>
          <w:rFonts w:ascii="仿宋" w:eastAsia="仿宋" w:cs="仿宋" w:hint="eastAsia"/>
          <w:sz w:val="32"/>
          <w:szCs w:val="32"/>
          <w:lang w:bidi="ar-SA"/>
        </w:rPr>
        <w:t>等其他工作，有序有效推进各项工作。</w:t>
      </w:r>
    </w:p>
    <w:p>
      <w:pPr>
        <w:keepNext w:val="0"/>
        <w:keepLines w:val="0"/>
        <w:pageBreakBefore w:val="0"/>
        <w:widowControl w:val="0"/>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color w:val="000000"/>
          <w:sz w:val="32"/>
          <w:szCs w:val="32"/>
          <w:lang w:val="en-US" w:eastAsia="zh-CN"/>
        </w:rPr>
        <w:t>6、</w:t>
      </w:r>
      <w:r>
        <w:rPr>
          <w:rFonts w:ascii="仿宋_GB2312" w:eastAsia="仿宋_GB2312" w:hint="eastAsia"/>
          <w:sz w:val="32"/>
          <w:szCs w:val="32"/>
        </w:rPr>
        <w:t>认真作好省内、省外结对帮扶</w:t>
      </w:r>
      <w:r>
        <w:rPr>
          <w:rFonts w:ascii="仿宋_GB2312" w:eastAsia="仿宋_GB2312" w:hint="eastAsia"/>
          <w:sz w:val="32"/>
          <w:szCs w:val="32"/>
          <w:lang w:val="en-US" w:eastAsia="zh-CN"/>
        </w:rPr>
        <w:t>工作，积极</w:t>
      </w:r>
      <w:r>
        <w:rPr>
          <w:rFonts w:ascii="仿宋_GB2312" w:eastAsia="仿宋_GB2312" w:cs="仿宋_GB2312" w:hint="eastAsia"/>
          <w:sz w:val="32"/>
          <w:szCs w:val="32"/>
          <w:lang w:val="en-US" w:eastAsia="zh-CN"/>
        </w:rPr>
        <w:t>与省内</w:t>
      </w:r>
      <w:r>
        <w:rPr>
          <w:rFonts w:ascii="仿宋_GB2312" w:eastAsia="仿宋_GB2312" w:hint="eastAsia"/>
          <w:sz w:val="32"/>
          <w:szCs w:val="32"/>
        </w:rPr>
        <w:t>眉山市红十字会</w:t>
      </w:r>
      <w:r>
        <w:rPr>
          <w:rFonts w:ascii="仿宋_GB2312" w:eastAsia="仿宋_GB2312" w:hint="eastAsia"/>
          <w:sz w:val="32"/>
          <w:szCs w:val="32"/>
          <w:lang w:val="en-US" w:eastAsia="zh-CN"/>
        </w:rPr>
        <w:t>开展好</w:t>
      </w:r>
      <w:r>
        <w:rPr>
          <w:rFonts w:ascii="仿宋_GB2312" w:eastAsia="仿宋_GB2312" w:cs="仿宋_GB2312" w:hint="eastAsia"/>
          <w:sz w:val="32"/>
          <w:szCs w:val="32"/>
          <w:lang w:val="en-US" w:eastAsia="zh-CN"/>
        </w:rPr>
        <w:t>帮扶工作和省外浙江省诸暨市红十字会和柯桥区红十字会建立对口帮扶工作，得到两个地区红十字会的大力关心和支持，为我县开展红十字的人道救助，提供了大量的资金和物资捐赠。</w:t>
      </w:r>
    </w:p>
    <w:p>
      <w:pPr>
        <w:keepNext w:val="0"/>
        <w:keepLines w:val="0"/>
        <w:pageBreakBefore w:val="0"/>
        <w:widowControl w:val="0"/>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hint="eastAsia"/>
          <w:sz w:val="32"/>
          <w:szCs w:val="32"/>
          <w:lang w:eastAsia="zh-CN"/>
        </w:rPr>
      </w:pPr>
      <w:r>
        <w:rPr>
          <w:rFonts w:ascii="仿宋_GB2312" w:eastAsia="仿宋_GB2312" w:cs="仿宋_GB2312" w:hint="eastAsia"/>
          <w:sz w:val="32"/>
          <w:szCs w:val="32"/>
          <w:lang w:val="en-US" w:eastAsia="zh-CN"/>
        </w:rPr>
        <w:t>7、</w:t>
      </w:r>
      <w:r>
        <w:rPr>
          <w:rFonts w:ascii="仿宋" w:eastAsia="仿宋" w:cs="仿宋" w:hint="eastAsia"/>
          <w:sz w:val="32"/>
          <w:szCs w:val="32"/>
        </w:rPr>
        <w:t>持续狠抓脱贫攻坚帮扶工作</w:t>
      </w:r>
      <w:r>
        <w:rPr>
          <w:rFonts w:ascii="仿宋_GB2312" w:eastAsia="仿宋_GB2312" w:hint="eastAsia"/>
          <w:sz w:val="32"/>
          <w:szCs w:val="32"/>
          <w:lang w:eastAsia="zh-CN"/>
        </w:rPr>
        <w:t>，</w:t>
      </w:r>
      <w:r>
        <w:rPr>
          <w:rFonts w:ascii="仿宋_GB2312" w:eastAsia="仿宋_GB2312" w:hint="eastAsia"/>
          <w:sz w:val="32"/>
          <w:szCs w:val="32"/>
        </w:rPr>
        <w:t>联系</w:t>
      </w:r>
      <w:r>
        <w:rPr>
          <w:rFonts w:ascii="仿宋_GB2312" w:eastAsia="仿宋_GB2312" w:hint="eastAsia"/>
          <w:sz w:val="32"/>
          <w:szCs w:val="32"/>
          <w:lang w:val="en-US" w:eastAsia="zh-CN"/>
        </w:rPr>
        <w:t>的</w:t>
      </w:r>
      <w:r>
        <w:rPr>
          <w:rFonts w:ascii="仿宋_GB2312" w:eastAsia="仿宋_GB2312" w:hint="eastAsia"/>
          <w:sz w:val="32"/>
          <w:szCs w:val="32"/>
        </w:rPr>
        <w:t>贫困村</w:t>
      </w:r>
      <w:r>
        <w:rPr>
          <w:rFonts w:ascii="仿宋" w:eastAsia="仿宋" w:cs="仿宋" w:hint="eastAsia"/>
          <w:sz w:val="32"/>
          <w:szCs w:val="32"/>
          <w:lang w:bidi="ar-SA"/>
        </w:rPr>
        <w:t>二嘎里乡白塔村</w:t>
      </w:r>
      <w:r>
        <w:rPr>
          <w:rFonts w:ascii="仿宋_GB2312" w:eastAsia="仿宋_GB2312" w:hint="eastAsia"/>
          <w:sz w:val="32"/>
          <w:szCs w:val="32"/>
        </w:rPr>
        <w:t>慰问送温暖，开展</w:t>
      </w:r>
      <w:r>
        <w:rPr>
          <w:rFonts w:ascii="仿宋" w:eastAsia="仿宋" w:cs="仿宋" w:hint="eastAsia"/>
          <w:sz w:val="32"/>
          <w:szCs w:val="32"/>
          <w:lang w:eastAsia="zh-CN"/>
        </w:rPr>
        <w:t>疫情防控、稳定、发展、民生等工作</w:t>
      </w:r>
      <w:r>
        <w:rPr>
          <w:rFonts w:ascii="仿宋_GB2312" w:eastAsia="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hint="eastAsia"/>
          <w:sz w:val="32"/>
          <w:szCs w:val="32"/>
        </w:rPr>
      </w:pPr>
      <w:r>
        <w:rPr>
          <w:rFonts w:ascii="仿宋_GB2312" w:eastAsia="仿宋_GB2312" w:cs="仿宋_GB2312" w:hint="eastAsia"/>
          <w:color w:val="000000"/>
          <w:sz w:val="32"/>
          <w:szCs w:val="32"/>
          <w:lang w:val="en-US" w:eastAsia="zh-CN"/>
        </w:rPr>
        <w:t>8</w:t>
      </w:r>
      <w:r>
        <w:rPr>
          <w:rFonts w:ascii="仿宋_GB2312" w:eastAsia="仿宋_GB2312" w:cs="仿宋_GB2312" w:hint="eastAsia"/>
          <w:color w:val="000000"/>
          <w:sz w:val="32"/>
          <w:szCs w:val="32"/>
        </w:rPr>
        <w:t>、</w:t>
      </w:r>
      <w:r>
        <w:rPr>
          <w:rFonts w:ascii="仿宋" w:eastAsia="仿宋" w:cs="仿宋" w:hint="eastAsia"/>
          <w:sz w:val="32"/>
          <w:szCs w:val="32"/>
        </w:rPr>
        <w:t>聚力</w:t>
      </w:r>
      <w:r>
        <w:rPr>
          <w:rFonts w:ascii="仿宋" w:eastAsia="仿宋" w:cs="仿宋" w:hint="eastAsia"/>
          <w:sz w:val="32"/>
          <w:szCs w:val="32"/>
          <w:lang w:eastAsia="zh-CN"/>
        </w:rPr>
        <w:t>疫情防控、</w:t>
      </w:r>
      <w:r>
        <w:rPr>
          <w:rFonts w:ascii="仿宋" w:eastAsia="仿宋" w:cs="仿宋" w:hint="eastAsia"/>
          <w:sz w:val="32"/>
          <w:szCs w:val="32"/>
        </w:rPr>
        <w:t>乡村振兴</w:t>
      </w:r>
      <w:r>
        <w:rPr>
          <w:rFonts w:ascii="仿宋" w:eastAsia="仿宋" w:cs="仿宋" w:hint="eastAsia"/>
          <w:sz w:val="32"/>
          <w:szCs w:val="32"/>
          <w:lang w:eastAsia="zh-CN"/>
        </w:rPr>
        <w:t>、森林草原防灭火、党史</w:t>
      </w:r>
      <w:r>
        <w:rPr>
          <w:rFonts w:ascii="仿宋" w:eastAsia="仿宋" w:cs="仿宋"/>
          <w:sz w:val="32"/>
          <w:szCs w:val="32"/>
          <w:lang w:eastAsia="zh-CN"/>
        </w:rPr>
        <w:t>学习</w:t>
      </w:r>
      <w:r>
        <w:rPr>
          <w:rFonts w:ascii="仿宋" w:eastAsia="仿宋" w:cs="仿宋" w:hint="eastAsia"/>
          <w:sz w:val="32"/>
          <w:szCs w:val="32"/>
          <w:lang w:eastAsia="zh-CN"/>
        </w:rPr>
        <w:t>教育</w:t>
      </w:r>
      <w:r>
        <w:rPr>
          <w:rFonts w:ascii="仿宋_GB2312" w:eastAsia="仿宋_GB2312" w:hint="eastAsia"/>
          <w:sz w:val="32"/>
          <w:szCs w:val="32"/>
        </w:rPr>
        <w:t>等其他工作，有序有效推进各项工作。</w:t>
      </w:r>
    </w:p>
    <w:p>
      <w:pPr>
        <w:keepNext w:val="0"/>
        <w:keepLines w:val="0"/>
        <w:pageBreakBefore w:val="0"/>
        <w:widowControl w:val="0"/>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int="eastAsia"/>
          <w:color w:val="000000"/>
          <w:spacing w:val="-6"/>
          <w:w w:val="97"/>
          <w:sz w:val="32"/>
          <w:szCs w:val="32"/>
          <w:lang w:eastAsia="zh-CN"/>
        </w:rPr>
      </w:pPr>
      <w:r>
        <w:rPr>
          <w:rFonts w:ascii="仿宋_GB2312" w:eastAsia="仿宋_GB2312" w:cs="仿宋_GB2312" w:hint="eastAsia"/>
          <w:color w:val="000000"/>
          <w:sz w:val="32"/>
          <w:szCs w:val="32"/>
          <w:lang w:val="en-US" w:eastAsia="zh-CN"/>
        </w:rPr>
        <w:t>9</w:t>
      </w:r>
      <w:r>
        <w:rPr>
          <w:rFonts w:ascii="仿宋_GB2312" w:eastAsia="仿宋_GB2312" w:cs="仿宋_GB2312" w:hint="eastAsia"/>
          <w:color w:val="000000"/>
          <w:sz w:val="32"/>
          <w:szCs w:val="32"/>
        </w:rPr>
        <w:t>、民生工程、社会稳定工作、环境整治工作、</w:t>
      </w:r>
      <w:r>
        <w:rPr>
          <w:rFonts w:ascii="仿宋_GB2312" w:eastAsia="仿宋_GB2312" w:cs="仿宋_GB2312" w:hint="eastAsia"/>
          <w:color w:val="000000"/>
          <w:spacing w:val="-6"/>
          <w:w w:val="97"/>
          <w:sz w:val="32"/>
          <w:szCs w:val="32"/>
        </w:rPr>
        <w:t>党的建设工作进展情况等</w:t>
      </w:r>
      <w:r>
        <w:rPr>
          <w:rFonts w:ascii="仿宋_GB2312" w:eastAsia="仿宋_GB2312" w:cs="仿宋_GB2312" w:hint="eastAsia"/>
          <w:color w:val="000000"/>
          <w:spacing w:val="-6"/>
          <w:w w:val="97"/>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firstLineChars="200" w:firstLine="597"/>
        <w:textAlignment w:val="auto"/>
        <w:rPr>
          <w:rFonts w:ascii="仿宋_GB2312" w:eastAsia="仿宋_GB2312" w:cs="仿宋_GB2312" w:hint="eastAsia"/>
          <w:color w:val="000000"/>
          <w:spacing w:val="-6"/>
          <w:w w:val="97"/>
          <w:sz w:val="32"/>
          <w:szCs w:val="32"/>
        </w:rPr>
      </w:pPr>
      <w:r>
        <w:rPr>
          <w:rFonts w:ascii="仿宋_GB2312" w:eastAsia="仿宋_GB2312" w:cs="仿宋_GB2312" w:hint="eastAsia"/>
          <w:color w:val="000000"/>
          <w:spacing w:val="-6"/>
          <w:w w:val="97"/>
          <w:sz w:val="32"/>
          <w:szCs w:val="32"/>
          <w:lang w:val="en-US" w:eastAsia="zh-CN"/>
        </w:rPr>
        <w:t>10、</w:t>
      </w:r>
      <w:r>
        <w:rPr>
          <w:rFonts w:ascii="仿宋_GB2312" w:eastAsia="仿宋_GB2312" w:cs="仿宋_GB2312" w:hint="eastAsia"/>
          <w:color w:val="000000"/>
          <w:spacing w:val="-6"/>
          <w:w w:val="97"/>
          <w:sz w:val="32"/>
          <w:szCs w:val="32"/>
        </w:rPr>
        <w:t>完成县委、县政府交办的其他事宜。</w:t>
      </w:r>
    </w:p>
    <w:p>
      <w:pPr>
        <w:spacing w:line="578" w:lineRule="exact"/>
        <w:ind w:firstLineChars="200" w:firstLine="640"/>
        <w:rPr>
          <w:rStyle w:val="2Char"/>
          <w:rFonts w:ascii="黑体" w:eastAsia="黑体"/>
          <w:b w:val="0"/>
          <w:bCs w:val="0"/>
        </w:rPr>
      </w:pPr>
      <w:r>
        <w:rPr>
          <w:rStyle w:val="2Char"/>
          <w:rFonts w:ascii="黑体" w:eastAsia="黑体" w:hint="eastAsia"/>
          <w:b w:val="0"/>
          <w:bCs w:val="0"/>
        </w:rPr>
        <w:t>二、机构设置</w:t>
      </w:r>
    </w:p>
    <w:p>
      <w:pPr>
        <w:keepNext w:val="0"/>
        <w:keepLines w:val="0"/>
        <w:pageBreakBefore w:val="0"/>
        <w:widowControl w:val="0"/>
        <w:kinsoku/>
        <w:wordWrap/>
        <w:overflowPunct/>
        <w:topLinePunct w:val="0"/>
        <w:autoSpaceDE/>
        <w:autoSpaceDN/>
        <w:bidi w:val="0"/>
        <w:adjustRightInd/>
        <w:snapToGrid/>
        <w:spacing w:line="500" w:lineRule="exact"/>
        <w:ind w:left="0" w:firstLineChars="200" w:firstLine="640"/>
        <w:textAlignment w:val="auto"/>
        <w:rPr>
          <w:rFonts w:ascii="仿宋" w:eastAsia="仿宋" w:cs="仿宋"/>
          <w:color w:val="000000"/>
          <w:spacing w:val="-14"/>
          <w:sz w:val="32"/>
          <w:szCs w:val="32"/>
        </w:rPr>
      </w:pPr>
      <w:r>
        <w:rPr>
          <w:rFonts w:ascii="仿宋" w:eastAsia="仿宋" w:cs="仿宋" w:hint="eastAsia"/>
          <w:color w:val="000000"/>
          <w:kern w:val="0"/>
          <w:sz w:val="32"/>
          <w:szCs w:val="32"/>
        </w:rPr>
        <w:t>金川县红十字会是</w:t>
      </w:r>
      <w:r>
        <w:rPr>
          <w:rFonts w:ascii="仿宋" w:eastAsia="仿宋" w:cs="仿宋" w:hint="eastAsia"/>
          <w:color w:val="000000"/>
          <w:spacing w:val="-14"/>
          <w:sz w:val="32"/>
          <w:szCs w:val="32"/>
        </w:rPr>
        <w:t>独立编制单位机构数为 1个，财政供养人员编制为 3名，其中行政编制 0名，行政工勤编制0 名，事业编制 3名（其中参照公务员法管理人员编制 3人）；202</w:t>
      </w:r>
      <w:r>
        <w:rPr>
          <w:rFonts w:ascii="仿宋" w:eastAsia="仿宋" w:cs="仿宋" w:hint="eastAsia"/>
          <w:color w:val="000000"/>
          <w:spacing w:val="-14"/>
          <w:sz w:val="32"/>
          <w:szCs w:val="32"/>
          <w:lang w:val="en-US" w:eastAsia="zh-CN"/>
        </w:rPr>
        <w:t>2</w:t>
      </w:r>
      <w:r>
        <w:rPr>
          <w:rFonts w:ascii="仿宋" w:eastAsia="仿宋" w:cs="仿宋" w:hint="eastAsia"/>
          <w:color w:val="000000"/>
          <w:spacing w:val="-14"/>
          <w:sz w:val="32"/>
          <w:szCs w:val="32"/>
        </w:rPr>
        <w:t>年实际财政供养人员</w:t>
      </w:r>
      <w:r>
        <w:rPr>
          <w:rFonts w:ascii="仿宋" w:eastAsia="仿宋" w:cs="仿宋" w:hint="eastAsia"/>
          <w:color w:val="000000"/>
          <w:spacing w:val="-14"/>
          <w:sz w:val="32"/>
          <w:szCs w:val="32"/>
          <w:lang w:val="en-US" w:eastAsia="zh-CN"/>
        </w:rPr>
        <w:t>3</w:t>
      </w:r>
      <w:r>
        <w:rPr>
          <w:rFonts w:ascii="仿宋" w:eastAsia="仿宋" w:cs="仿宋" w:hint="eastAsia"/>
          <w:color w:val="000000"/>
          <w:spacing w:val="-14"/>
          <w:sz w:val="32"/>
          <w:szCs w:val="32"/>
        </w:rPr>
        <w:t xml:space="preserve">人，较上年增加 0人（不含退休人员），其中：行政 0人，行政工勤 </w:t>
      </w:r>
      <w:r>
        <w:rPr>
          <w:rFonts w:ascii="仿宋" w:eastAsia="仿宋" w:cs="仿宋" w:hint="eastAsia"/>
          <w:color w:val="000000"/>
          <w:spacing w:val="-14"/>
          <w:sz w:val="32"/>
          <w:szCs w:val="32"/>
          <w:lang w:val="en-US" w:eastAsia="zh-CN"/>
        </w:rPr>
        <w:t>0</w:t>
      </w:r>
      <w:r>
        <w:rPr>
          <w:rFonts w:ascii="仿宋" w:eastAsia="仿宋" w:cs="仿宋" w:hint="eastAsia"/>
          <w:color w:val="000000"/>
          <w:spacing w:val="-14"/>
          <w:sz w:val="32"/>
          <w:szCs w:val="32"/>
        </w:rPr>
        <w:t>人，</w:t>
      </w:r>
      <w:r>
        <w:rPr>
          <w:rStyle w:val="30"/>
          <w:rFonts w:ascii="仿宋" w:eastAsia="仿宋" w:cs="仿宋" w:hint="eastAsia"/>
          <w:color w:val="000000"/>
          <w:spacing w:val="-14"/>
          <w:sz w:val="32"/>
          <w:szCs w:val="32"/>
        </w:rPr>
        <w:t> </w:t>
      </w:r>
      <w:r>
        <w:rPr>
          <w:rFonts w:ascii="仿宋" w:eastAsia="仿宋" w:cs="仿宋" w:hint="eastAsia"/>
          <w:color w:val="000000"/>
          <w:spacing w:val="-14"/>
          <w:sz w:val="32"/>
          <w:szCs w:val="32"/>
        </w:rPr>
        <w:t>事业参公3人。</w:t>
      </w:r>
      <w:bookmarkStart w:id="23" w:name="_Toc15396602"/>
      <w:bookmarkStart w:id="24" w:name="_Toc15377204"/>
      <w:bookmarkEnd w:id="16"/>
      <w:bookmarkEnd w:id="17"/>
    </w:p>
    <w:p>
      <w:pPr>
        <w:pStyle w:val="1"/>
        <w:ind w:right="440" w:firstLineChars="100" w:firstLine="440"/>
        <w:rPr>
          <w:rFonts w:ascii="仿宋" w:eastAsia="仿宋" w:cs="仿宋" w:hint="eastAsia"/>
          <w:color w:val="000000"/>
          <w:spacing w:val="-14"/>
          <w:sz w:val="32"/>
          <w:szCs w:val="32"/>
        </w:rPr>
      </w:pPr>
      <w:bookmarkStart w:id="25" w:name="_Toc15377225"/>
      <w:bookmarkStart w:id="26" w:name="_Toc15396613"/>
      <w:bookmarkEnd w:id="23"/>
      <w:bookmarkEnd w:id="24"/>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w:t>
      </w:r>
      <w:r>
        <w:rPr>
          <w:rStyle w:val="1Char"/>
          <w:rFonts w:ascii="黑体" w:eastAsia="黑体" w:hint="eastAsia"/>
          <w:b w:val="0"/>
          <w:bCs w:val="0"/>
          <w:lang w:val="en-US" w:eastAsia="zh-CN"/>
        </w:rPr>
        <w:t>2</w:t>
      </w:r>
      <w:r>
        <w:rPr>
          <w:rStyle w:val="1Char"/>
          <w:rFonts w:ascii="黑体" w:eastAsia="黑体" w:hint="eastAsia"/>
          <w:b w:val="0"/>
          <w:bCs w:val="0"/>
        </w:rPr>
        <w:t>年度部门决算情况说明</w:t>
      </w:r>
    </w:p>
    <w:p>
      <w:pPr>
        <w:pStyle w:val="28"/>
        <w:ind w:left="0" w:firstLineChars="200" w:firstLine="640"/>
        <w:outlineLvl w:val="1"/>
        <w:rPr>
          <w:rStyle w:val="2Char"/>
          <w:rFonts w:ascii="黑体" w:eastAsia="黑体"/>
          <w:b w:val="0"/>
        </w:rPr>
      </w:pPr>
      <w:bookmarkStart w:id="27" w:name="_Toc15396603"/>
      <w:bookmarkStart w:id="28" w:name="_Toc15377205"/>
      <w:r>
        <w:rPr>
          <w:rFonts w:ascii="黑体" w:eastAsia="黑体" w:hint="eastAsia"/>
          <w:color w:val="000000"/>
          <w:sz w:val="32"/>
          <w:szCs w:val="32"/>
          <w:lang w:eastAsia="zh-CN"/>
        </w:rPr>
        <w:t>一、</w:t>
      </w:r>
      <w:r>
        <w:rPr>
          <w:rFonts w:ascii="黑体" w:eastAsia="黑体" w:hint="eastAsia"/>
          <w:color w:val="000000"/>
          <w:sz w:val="32"/>
          <w:szCs w:val="32"/>
        </w:rPr>
        <w:t>收</w:t>
      </w:r>
      <w:r>
        <w:rPr>
          <w:rStyle w:val="2Char"/>
          <w:rFonts w:ascii="黑体" w:eastAsia="黑体" w:hint="eastAsia"/>
          <w:b w:val="0"/>
        </w:rPr>
        <w:t>入支出决算总体情况说明</w:t>
      </w:r>
      <w:bookmarkEnd w:id="27"/>
      <w:bookmarkEnd w:id="28"/>
    </w:p>
    <w:p>
      <w:pPr>
        <w:spacing w:line="460" w:lineRule="exact"/>
        <w:ind w:firstLineChars="200" w:firstLine="632"/>
        <w:rPr>
          <w:rFonts w:ascii="仿宋" w:eastAsia="仿宋" w:cs="仿宋"/>
          <w:b/>
          <w:sz w:val="32"/>
          <w:szCs w:val="32"/>
        </w:rPr>
      </w:pPr>
      <w:r>
        <w:rPr>
          <w:rFonts w:ascii="仿宋" w:eastAsia="仿宋" w:cs="仿宋" w:hint="eastAsia"/>
          <w:color w:val="000000"/>
          <w:spacing w:val="-2"/>
          <w:sz w:val="32"/>
          <w:szCs w:val="32"/>
        </w:rPr>
        <w:t>202</w:t>
      </w:r>
      <w:r>
        <w:rPr>
          <w:rFonts w:ascii="仿宋" w:eastAsia="仿宋" w:cs="仿宋" w:hint="eastAsia"/>
          <w:color w:val="000000"/>
          <w:spacing w:val="-2"/>
          <w:sz w:val="32"/>
          <w:szCs w:val="32"/>
          <w:lang w:val="en-US" w:eastAsia="zh-CN"/>
        </w:rPr>
        <w:t>2</w:t>
      </w:r>
      <w:r>
        <w:rPr>
          <w:rFonts w:ascii="仿宋" w:eastAsia="仿宋" w:cs="仿宋" w:hint="eastAsia"/>
          <w:color w:val="000000"/>
          <w:spacing w:val="-2"/>
          <w:sz w:val="32"/>
          <w:szCs w:val="32"/>
        </w:rPr>
        <w:t>年度总收入</w:t>
      </w:r>
      <w:r>
        <w:rPr>
          <w:rFonts w:ascii="仿宋" w:eastAsia="仿宋" w:cs="仿宋" w:hint="eastAsia"/>
          <w:color w:val="000000"/>
          <w:spacing w:val="-2"/>
          <w:sz w:val="32"/>
          <w:szCs w:val="32"/>
          <w:lang w:val="en-US" w:eastAsia="zh-CN"/>
        </w:rPr>
        <w:t>80.09</w:t>
      </w:r>
      <w:r>
        <w:rPr>
          <w:rFonts w:ascii="仿宋" w:eastAsia="仿宋" w:cs="仿宋" w:hint="eastAsia"/>
          <w:color w:val="000000"/>
          <w:spacing w:val="-2"/>
          <w:sz w:val="32"/>
          <w:szCs w:val="32"/>
        </w:rPr>
        <w:t>万元，较上年收入</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7.13</w:t>
      </w:r>
      <w:r>
        <w:rPr>
          <w:rFonts w:ascii="仿宋" w:eastAsia="仿宋" w:cs="仿宋" w:hint="eastAsia"/>
          <w:color w:val="000000"/>
          <w:spacing w:val="-2"/>
          <w:sz w:val="32"/>
          <w:szCs w:val="32"/>
        </w:rPr>
        <w:t>万元，</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8.9</w:t>
      </w:r>
      <w:r>
        <w:rPr>
          <w:rFonts w:ascii="仿宋" w:eastAsia="仿宋" w:cs="仿宋" w:hint="eastAsia"/>
          <w:color w:val="000000"/>
          <w:spacing w:val="-2"/>
          <w:sz w:val="32"/>
          <w:szCs w:val="32"/>
        </w:rPr>
        <w:t>%。</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rPr>
        <w:t>的主要原因</w:t>
      </w:r>
      <w:r>
        <w:rPr>
          <w:rFonts w:ascii="仿宋" w:eastAsia="仿宋" w:cs="仿宋" w:hint="eastAsia"/>
          <w:bCs/>
          <w:sz w:val="32"/>
          <w:szCs w:val="32"/>
        </w:rPr>
        <w:t>是本年</w:t>
      </w:r>
      <w:r>
        <w:rPr>
          <w:rFonts w:ascii="仿宋" w:eastAsia="仿宋" w:cs="仿宋" w:hint="eastAsia"/>
          <w:bCs/>
          <w:sz w:val="32"/>
          <w:szCs w:val="32"/>
          <w:lang w:eastAsia="zh-CN"/>
        </w:rPr>
        <w:t>减少</w:t>
      </w:r>
      <w:r>
        <w:rPr>
          <w:rFonts w:ascii="仿宋" w:eastAsia="仿宋" w:cs="仿宋" w:hint="eastAsia"/>
          <w:bCs/>
          <w:sz w:val="32"/>
          <w:szCs w:val="32"/>
        </w:rPr>
        <w:t>了人员经费和保险等。</w:t>
      </w:r>
    </w:p>
    <w:p>
      <w:pPr>
        <w:spacing w:line="600" w:lineRule="exact"/>
        <w:ind w:firstLine="640"/>
        <w:rPr>
          <w:rFonts w:ascii="黑体" w:eastAsia="黑体" w:hint="eastAsia"/>
          <w:color w:val="000000"/>
          <w:sz w:val="32"/>
          <w:szCs w:val="32"/>
        </w:rPr>
      </w:pPr>
      <w:r>
        <w:rPr>
          <w:rFonts w:ascii="仿宋" w:eastAsia="仿宋" w:cs="仿宋" w:hint="eastAsia"/>
          <w:spacing w:val="-2"/>
          <w:sz w:val="32"/>
          <w:szCs w:val="32"/>
        </w:rPr>
        <w:t>202</w:t>
      </w:r>
      <w:r>
        <w:rPr>
          <w:rFonts w:ascii="仿宋" w:eastAsia="仿宋" w:cs="仿宋" w:hint="eastAsia"/>
          <w:spacing w:val="-2"/>
          <w:sz w:val="32"/>
          <w:szCs w:val="32"/>
          <w:lang w:val="en-US" w:eastAsia="zh-CN"/>
        </w:rPr>
        <w:t>2</w:t>
      </w:r>
      <w:r>
        <w:rPr>
          <w:rFonts w:ascii="仿宋" w:eastAsia="仿宋" w:cs="仿宋" w:hint="eastAsia"/>
          <w:spacing w:val="-2"/>
          <w:sz w:val="32"/>
          <w:szCs w:val="32"/>
        </w:rPr>
        <w:t>年总支出</w:t>
      </w:r>
      <w:r>
        <w:rPr>
          <w:rFonts w:ascii="仿宋" w:eastAsia="仿宋" w:cs="仿宋" w:hint="eastAsia"/>
          <w:spacing w:val="-2"/>
          <w:sz w:val="32"/>
          <w:szCs w:val="32"/>
          <w:lang w:val="en-US" w:eastAsia="zh-CN"/>
        </w:rPr>
        <w:t>80.09</w:t>
      </w:r>
      <w:r>
        <w:rPr>
          <w:rFonts w:ascii="仿宋" w:eastAsia="仿宋" w:cs="仿宋" w:hint="eastAsia"/>
          <w:spacing w:val="-2"/>
          <w:sz w:val="32"/>
          <w:szCs w:val="32"/>
        </w:rPr>
        <w:t>万元，较上年支出</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7.13</w:t>
      </w:r>
      <w:r>
        <w:rPr>
          <w:rFonts w:ascii="仿宋" w:eastAsia="仿宋" w:cs="仿宋" w:hint="eastAsia"/>
          <w:color w:val="000000"/>
          <w:spacing w:val="-2"/>
          <w:sz w:val="32"/>
          <w:szCs w:val="32"/>
        </w:rPr>
        <w:t>万元，</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8.9</w:t>
      </w:r>
      <w:r>
        <w:rPr>
          <w:rFonts w:ascii="仿宋" w:eastAsia="仿宋" w:cs="仿宋" w:hint="eastAsia"/>
          <w:color w:val="000000"/>
          <w:spacing w:val="-2"/>
          <w:sz w:val="32"/>
          <w:szCs w:val="32"/>
        </w:rPr>
        <w:t>%，</w:t>
      </w:r>
      <w:r>
        <w:rPr>
          <w:rFonts w:ascii="仿宋" w:eastAsia="仿宋" w:cs="仿宋" w:hint="eastAsia"/>
          <w:spacing w:val="-2"/>
          <w:sz w:val="32"/>
          <w:szCs w:val="32"/>
        </w:rPr>
        <w:t>主要原因</w:t>
      </w:r>
      <w:r>
        <w:rPr>
          <w:rFonts w:ascii="仿宋" w:eastAsia="仿宋" w:cs="仿宋" w:hint="eastAsia"/>
          <w:bCs/>
          <w:sz w:val="32"/>
          <w:szCs w:val="32"/>
        </w:rPr>
        <w:t>是本年</w:t>
      </w:r>
      <w:r>
        <w:rPr>
          <w:rFonts w:ascii="仿宋" w:eastAsia="仿宋" w:cs="仿宋" w:hint="eastAsia"/>
          <w:bCs/>
          <w:sz w:val="32"/>
          <w:szCs w:val="32"/>
          <w:lang w:eastAsia="zh-CN"/>
        </w:rPr>
        <w:t>减少</w:t>
      </w:r>
      <w:r>
        <w:rPr>
          <w:rFonts w:ascii="仿宋" w:eastAsia="仿宋" w:cs="仿宋" w:hint="eastAsia"/>
          <w:bCs/>
          <w:sz w:val="32"/>
          <w:szCs w:val="32"/>
        </w:rPr>
        <w:t>了人员经费和保险等</w:t>
      </w:r>
      <w:r>
        <w:rPr>
          <w:rFonts w:ascii="仿宋" w:eastAsia="仿宋" w:cs="仿宋" w:hint="eastAsia"/>
          <w:sz w:val="32"/>
          <w:szCs w:val="32"/>
        </w:rPr>
        <w:t>。</w:t>
      </w:r>
      <w:bookmarkStart w:id="29" w:name="_Toc15396604"/>
      <w:bookmarkStart w:id="30" w:name="_Toc15377206"/>
    </w:p>
    <w:p>
      <w:pPr>
        <w:spacing w:line="600" w:lineRule="exact"/>
        <w:ind w:firstLineChars="200" w:firstLine="420"/>
        <w:rPr>
          <w:rStyle w:val="2Char"/>
          <w:rFonts w:ascii="黑体" w:eastAsia="黑体" w:hint="eastAsia"/>
          <w:b w:val="0"/>
        </w:rPr>
      </w:pPr>
      <w:r>
        <w:drawing>
          <wp:anchor distT="0" distB="0" distL="114300" distR="114300" simplePos="0" relativeHeight="18" behindDoc="0" locked="0" layoutInCell="1" hidden="0" allowOverlap="1">
            <wp:simplePos x="0" y="0"/>
            <wp:positionH relativeFrom="column">
              <wp:posOffset>140970</wp:posOffset>
            </wp:positionH>
            <wp:positionV relativeFrom="paragraph">
              <wp:posOffset>123825</wp:posOffset>
            </wp:positionV>
            <wp:extent cx="4838700" cy="2971800"/>
            <wp:effectExtent l="0" t="0" r="21" b="46"/>
            <wp:wrapSquare wrapText="bothSides"/>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r>
        <w:rPr>
          <w:rFonts w:hint="eastAsia"/>
          <w:lang w:val="en-US" w:eastAsia="zh-CN"/>
        </w:rPr>
        <w:t xml:space="preserve"> </w:t>
      </w:r>
      <w:r>
        <w:rPr>
          <w:rFonts w:ascii="黑体" w:eastAsia="黑体" w:hint="eastAsia"/>
          <w:color w:val="000000"/>
          <w:sz w:val="32"/>
          <w:szCs w:val="32"/>
        </w:rPr>
        <w:t>二、收入决</w:t>
      </w:r>
      <w:r>
        <w:rPr>
          <w:rStyle w:val="2Char"/>
          <w:rFonts w:ascii="黑体" w:eastAsia="黑体" w:hint="eastAsia"/>
          <w:b w:val="0"/>
        </w:rPr>
        <w:t>算情况说明</w:t>
      </w:r>
      <w:bookmarkEnd w:id="29"/>
      <w:bookmarkEnd w:id="30"/>
    </w:p>
    <w:p>
      <w:pPr>
        <w:spacing w:line="600" w:lineRule="exact"/>
        <w:ind w:firstLineChars="200" w:firstLine="640"/>
        <w:rPr>
          <w:rFonts w:ascii="黑体" w:eastAsia="黑体" w:hint="eastAsia"/>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年总收入</w:t>
      </w:r>
      <w:r>
        <w:rPr>
          <w:rFonts w:ascii="仿宋" w:eastAsia="仿宋" w:hint="eastAsia"/>
          <w:color w:val="000000"/>
          <w:sz w:val="32"/>
          <w:szCs w:val="32"/>
          <w:lang w:val="en-US" w:eastAsia="zh-CN"/>
        </w:rPr>
        <w:t>80.09</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80.09</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Start w:id="31" w:name="_Toc15396605"/>
      <w:bookmarkStart w:id="32" w:name="_Toc15377207"/>
    </w:p>
    <w:p>
      <w:pPr>
        <w:spacing w:line="600" w:lineRule="exact"/>
        <w:ind w:firstLineChars="200" w:firstLine="420"/>
        <w:outlineLvl w:val="1"/>
        <w:rPr>
          <w:rFonts w:ascii="黑体" w:eastAsia="黑体" w:hint="eastAsia"/>
          <w:color w:val="000000"/>
          <w:sz w:val="32"/>
          <w:szCs w:val="32"/>
        </w:rPr>
      </w:pPr>
      <w:r>
        <w:drawing>
          <wp:anchor distT="0" distB="0" distL="114300" distR="114300" simplePos="0" relativeHeight="20" behindDoc="0" locked="0" layoutInCell="1" hidden="0" allowOverlap="1">
            <wp:simplePos x="0" y="0"/>
            <wp:positionH relativeFrom="column">
              <wp:posOffset>196215</wp:posOffset>
            </wp:positionH>
            <wp:positionV relativeFrom="paragraph">
              <wp:posOffset>232409</wp:posOffset>
            </wp:positionV>
            <wp:extent cx="4679950" cy="2590800"/>
            <wp:effectExtent l="0" t="0" r="8" b="40"/>
            <wp:wrapSquare wrapText="bothSides"/>
            <wp:docPr id="2" name="图表 2"/>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三、支出决</w:t>
      </w:r>
      <w:r>
        <w:rPr>
          <w:rStyle w:val="2Char"/>
          <w:rFonts w:ascii="黑体" w:eastAsia="黑体" w:hint="eastAsia"/>
          <w:b w:val="0"/>
        </w:rPr>
        <w:t>算情况说明</w:t>
      </w:r>
      <w:bookmarkEnd w:id="31"/>
      <w:bookmarkEnd w:id="32"/>
    </w:p>
    <w:p>
      <w:pPr>
        <w:spacing w:line="600" w:lineRule="exact"/>
        <w:ind w:firstLine="640"/>
        <w:rPr>
          <w:rFonts w:ascii="仿宋_GB2312" w:eastAsia="仿宋_GB2312"/>
          <w:color w:val="FF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年本年总支出</w:t>
      </w:r>
      <w:r>
        <w:rPr>
          <w:rFonts w:ascii="仿宋" w:eastAsia="仿宋" w:hint="eastAsia"/>
          <w:color w:val="000000"/>
          <w:sz w:val="32"/>
          <w:szCs w:val="32"/>
          <w:lang w:val="en-US" w:eastAsia="zh-CN"/>
        </w:rPr>
        <w:t>80.09</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80.09</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hint="eastAsia"/>
          <w:color w:val="000000"/>
          <w:sz w:val="32"/>
          <w:szCs w:val="32"/>
        </w:rPr>
        <w:t>%；项目支出0万元，占0%；上缴上级支出0万元，占0%；经营支出0万元，占0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420"/>
        <w:outlineLvl w:val="1"/>
        <w:rPr>
          <w:rFonts w:ascii="黑体" w:eastAsia="黑体" w:hint="eastAsia"/>
          <w:color w:val="000000"/>
          <w:sz w:val="32"/>
          <w:szCs w:val="32"/>
        </w:rPr>
      </w:pPr>
      <w:bookmarkStart w:id="33" w:name="_Toc15396606"/>
      <w:bookmarkStart w:id="34" w:name="_Toc15377208"/>
      <w:r>
        <w:drawing>
          <wp:anchor distT="0" distB="0" distL="114300" distR="114300" simplePos="0" relativeHeight="22" behindDoc="0" locked="0" layoutInCell="1" hidden="0" allowOverlap="1">
            <wp:simplePos x="0" y="0"/>
            <wp:positionH relativeFrom="column">
              <wp:posOffset>210820</wp:posOffset>
            </wp:positionH>
            <wp:positionV relativeFrom="paragraph">
              <wp:posOffset>328930</wp:posOffset>
            </wp:positionV>
            <wp:extent cx="4572000" cy="3216275"/>
            <wp:effectExtent l="0" t="0" r="25" b="18"/>
            <wp:wrapSquare wrapText="bothSides"/>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3"/>
      <w:bookmarkEnd w:id="34"/>
    </w:p>
    <w:p>
      <w:pPr>
        <w:spacing w:line="600" w:lineRule="exact"/>
        <w:ind w:firstLine="640"/>
        <w:rPr>
          <w:rFonts w:ascii="仿宋" w:eastAsia="仿宋" w:cs="仿宋"/>
          <w:color w:val="FF0000"/>
          <w:sz w:val="32"/>
          <w:szCs w:val="32"/>
        </w:rPr>
      </w:pPr>
      <w:bookmarkStart w:id="35" w:name="_Toc15377211"/>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年财政拨款收入</w:t>
      </w:r>
      <w:r>
        <w:rPr>
          <w:rFonts w:ascii="仿宋" w:eastAsia="仿宋" w:hint="eastAsia"/>
          <w:color w:val="000000"/>
          <w:sz w:val="32"/>
          <w:szCs w:val="32"/>
          <w:lang w:val="en-US" w:eastAsia="zh-CN"/>
        </w:rPr>
        <w:t>80.09</w:t>
      </w:r>
      <w:r>
        <w:rPr>
          <w:rFonts w:ascii="仿宋" w:eastAsia="仿宋" w:hint="eastAsia"/>
          <w:color w:val="000000"/>
          <w:sz w:val="32"/>
          <w:szCs w:val="32"/>
        </w:rPr>
        <w:t>万元。与20</w:t>
      </w:r>
      <w:r>
        <w:rPr>
          <w:rFonts w:ascii="仿宋" w:eastAsia="仿宋" w:hint="eastAsia"/>
          <w:color w:val="000000"/>
          <w:sz w:val="32"/>
          <w:szCs w:val="32"/>
          <w:lang w:val="en-US" w:eastAsia="zh-CN"/>
        </w:rPr>
        <w:t>21</w:t>
      </w:r>
      <w:r>
        <w:rPr>
          <w:rFonts w:ascii="仿宋" w:eastAsia="仿宋" w:hint="eastAsia"/>
          <w:color w:val="000000"/>
          <w:sz w:val="32"/>
          <w:szCs w:val="32"/>
        </w:rPr>
        <w:t>年相比，一般公共预算财政拨款收入较上年</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7.13</w:t>
      </w:r>
      <w:r>
        <w:rPr>
          <w:rFonts w:ascii="仿宋" w:eastAsia="仿宋" w:cs="仿宋" w:hint="eastAsia"/>
          <w:color w:val="000000"/>
          <w:spacing w:val="-2"/>
          <w:sz w:val="32"/>
          <w:szCs w:val="32"/>
        </w:rPr>
        <w:t>万元，</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8.9</w:t>
      </w:r>
      <w:r>
        <w:rPr>
          <w:rFonts w:ascii="仿宋" w:eastAsia="仿宋" w:cs="仿宋" w:hint="eastAsia"/>
          <w:color w:val="000000"/>
          <w:spacing w:val="-2"/>
          <w:sz w:val="32"/>
          <w:szCs w:val="32"/>
        </w:rPr>
        <w:t>%</w:t>
      </w:r>
      <w:r>
        <w:rPr>
          <w:rFonts w:ascii="仿宋" w:eastAsia="仿宋" w:hint="eastAsia"/>
          <w:color w:val="000000"/>
          <w:sz w:val="32"/>
          <w:szCs w:val="32"/>
        </w:rPr>
        <w:t>。</w:t>
      </w:r>
      <w:r>
        <w:rPr>
          <w:rFonts w:ascii="仿宋" w:eastAsia="仿宋" w:cs="仿宋" w:hint="eastAsia"/>
          <w:color w:val="000000"/>
          <w:sz w:val="32"/>
          <w:szCs w:val="32"/>
          <w:lang w:eastAsia="zh-CN"/>
        </w:rPr>
        <w:t>减少</w:t>
      </w:r>
      <w:r>
        <w:rPr>
          <w:rFonts w:ascii="仿宋" w:eastAsia="仿宋" w:cs="仿宋" w:hint="eastAsia"/>
          <w:color w:val="000000"/>
          <w:sz w:val="32"/>
          <w:szCs w:val="32"/>
        </w:rPr>
        <w:t>的主要原因是</w:t>
      </w:r>
      <w:r>
        <w:rPr>
          <w:rFonts w:ascii="仿宋" w:eastAsia="仿宋" w:cs="仿宋" w:hint="eastAsia"/>
          <w:bCs/>
          <w:sz w:val="32"/>
          <w:szCs w:val="32"/>
        </w:rPr>
        <w:t>本年</w:t>
      </w:r>
      <w:r>
        <w:rPr>
          <w:rFonts w:ascii="仿宋" w:eastAsia="仿宋" w:cs="仿宋" w:hint="eastAsia"/>
          <w:bCs/>
          <w:sz w:val="32"/>
          <w:szCs w:val="32"/>
          <w:lang w:eastAsia="zh-CN"/>
        </w:rPr>
        <w:t>减少</w:t>
      </w:r>
      <w:r>
        <w:rPr>
          <w:rFonts w:ascii="仿宋" w:eastAsia="仿宋" w:cs="仿宋" w:hint="eastAsia"/>
          <w:bCs/>
          <w:sz w:val="32"/>
          <w:szCs w:val="32"/>
        </w:rPr>
        <w:t>了人员经费和保险等。</w:t>
      </w:r>
      <w:r>
        <w:rPr>
          <w:rFonts w:ascii="仿宋" w:eastAsia="仿宋" w:cs="仿宋" w:hint="eastAsia"/>
          <w:color w:val="000000"/>
          <w:sz w:val="32"/>
          <w:szCs w:val="32"/>
        </w:rPr>
        <w:t>202</w:t>
      </w:r>
      <w:r>
        <w:rPr>
          <w:rFonts w:ascii="仿宋" w:eastAsia="仿宋" w:cs="仿宋" w:hint="eastAsia"/>
          <w:color w:val="000000"/>
          <w:sz w:val="32"/>
          <w:szCs w:val="32"/>
          <w:lang w:val="en-US" w:eastAsia="zh-CN"/>
        </w:rPr>
        <w:t>2</w:t>
      </w:r>
      <w:r>
        <w:rPr>
          <w:rFonts w:ascii="仿宋" w:eastAsia="仿宋" w:cs="仿宋" w:hint="eastAsia"/>
          <w:color w:val="000000"/>
          <w:sz w:val="32"/>
          <w:szCs w:val="32"/>
        </w:rPr>
        <w:t>年财政拨款支出</w:t>
      </w:r>
      <w:r>
        <w:rPr>
          <w:rFonts w:ascii="仿宋" w:eastAsia="仿宋" w:cs="仿宋" w:hint="eastAsia"/>
          <w:color w:val="000000"/>
          <w:sz w:val="32"/>
          <w:szCs w:val="32"/>
          <w:lang w:val="en-US" w:eastAsia="zh-CN"/>
        </w:rPr>
        <w:t>80.09</w:t>
      </w:r>
      <w:r>
        <w:rPr>
          <w:rFonts w:ascii="仿宋" w:eastAsia="仿宋" w:cs="仿宋" w:hint="eastAsia"/>
          <w:color w:val="000000"/>
          <w:sz w:val="32"/>
          <w:szCs w:val="32"/>
        </w:rPr>
        <w:t>万元，</w:t>
      </w:r>
      <w:r>
        <w:rPr>
          <w:rFonts w:ascii="仿宋" w:eastAsia="仿宋" w:cs="仿宋" w:hint="eastAsia"/>
          <w:spacing w:val="-2"/>
          <w:sz w:val="32"/>
          <w:szCs w:val="32"/>
        </w:rPr>
        <w:t>较上年支出</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7.13</w:t>
      </w:r>
      <w:r>
        <w:rPr>
          <w:rFonts w:ascii="仿宋" w:eastAsia="仿宋" w:cs="仿宋" w:hint="eastAsia"/>
          <w:color w:val="000000"/>
          <w:spacing w:val="-2"/>
          <w:sz w:val="32"/>
          <w:szCs w:val="32"/>
        </w:rPr>
        <w:t>万元，</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8.9</w:t>
      </w:r>
      <w:r>
        <w:rPr>
          <w:rFonts w:ascii="仿宋" w:eastAsia="仿宋" w:cs="仿宋" w:hint="eastAsia"/>
          <w:color w:val="000000"/>
          <w:spacing w:val="-2"/>
          <w:sz w:val="32"/>
          <w:szCs w:val="32"/>
        </w:rPr>
        <w:t>%，</w:t>
      </w:r>
      <w:r>
        <w:rPr>
          <w:rFonts w:ascii="仿宋" w:eastAsia="仿宋" w:cs="仿宋" w:hint="eastAsia"/>
          <w:spacing w:val="-2"/>
          <w:sz w:val="32"/>
          <w:szCs w:val="32"/>
        </w:rPr>
        <w:t>主要原因</w:t>
      </w:r>
      <w:r>
        <w:rPr>
          <w:rFonts w:ascii="仿宋" w:eastAsia="仿宋" w:cs="仿宋" w:hint="eastAsia"/>
          <w:bCs/>
          <w:sz w:val="32"/>
        </w:rPr>
        <w:t>是</w:t>
      </w:r>
      <w:r>
        <w:rPr>
          <w:rFonts w:ascii="仿宋" w:eastAsia="仿宋" w:cs="仿宋" w:hint="eastAsia"/>
          <w:bCs/>
          <w:sz w:val="32"/>
          <w:szCs w:val="32"/>
        </w:rPr>
        <w:t>本年</w:t>
      </w:r>
      <w:r>
        <w:rPr>
          <w:rFonts w:ascii="仿宋" w:eastAsia="仿宋" w:cs="仿宋" w:hint="eastAsia"/>
          <w:bCs/>
          <w:sz w:val="32"/>
          <w:szCs w:val="32"/>
          <w:lang w:eastAsia="zh-CN"/>
        </w:rPr>
        <w:t>减少</w:t>
      </w:r>
      <w:r>
        <w:rPr>
          <w:rFonts w:ascii="仿宋" w:eastAsia="仿宋" w:cs="仿宋" w:hint="eastAsia"/>
          <w:bCs/>
          <w:sz w:val="32"/>
          <w:szCs w:val="32"/>
        </w:rPr>
        <w:t>了人员经费和保险等。</w:t>
      </w:r>
    </w:p>
    <w:p>
      <w:pPr>
        <w:spacing w:line="600" w:lineRule="exact"/>
        <w:rPr>
          <w:rFonts w:ascii="黑体" w:eastAsia="黑体" w:hint="eastAsia"/>
          <w:color w:val="000000"/>
          <w:sz w:val="32"/>
          <w:szCs w:val="32"/>
        </w:rPr>
      </w:pPr>
      <w:bookmarkStart w:id="36" w:name="_Toc15396607"/>
      <w:bookmarkStart w:id="37" w:name="_Toc15377209"/>
      <w:r>
        <w:drawing>
          <wp:anchor distT="0" distB="0" distL="114300" distR="114300" simplePos="0" relativeHeight="24" behindDoc="0" locked="0" layoutInCell="1" hidden="0" allowOverlap="1">
            <wp:simplePos x="0" y="0"/>
            <wp:positionH relativeFrom="column">
              <wp:posOffset>-22224</wp:posOffset>
            </wp:positionH>
            <wp:positionV relativeFrom="paragraph">
              <wp:posOffset>180975</wp:posOffset>
            </wp:positionV>
            <wp:extent cx="5276850" cy="3695700"/>
            <wp:effectExtent l="0" t="0" r="15" b="39"/>
            <wp:wrapSquare wrapText="bothSides"/>
            <wp:docPr id="4" name="图表 4"/>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6"/>
      <w:bookmarkEnd w:id="37"/>
    </w:p>
    <w:p>
      <w:pPr>
        <w:spacing w:line="600" w:lineRule="exact"/>
        <w:ind w:firstLineChars="200" w:firstLine="640"/>
        <w:outlineLvl w:val="2"/>
        <w:rPr>
          <w:rFonts w:ascii="仿宋" w:eastAsia="仿宋"/>
          <w:b/>
          <w:color w:val="000000"/>
          <w:sz w:val="32"/>
          <w:szCs w:val="32"/>
        </w:rPr>
      </w:pPr>
      <w:bookmarkStart w:id="38" w:name="_Toc15377210"/>
      <w:bookmarkStart w:id="39" w:name="_Toc15377212"/>
      <w:bookmarkStart w:id="40" w:name="_Toc15378460"/>
      <w:bookmarkStart w:id="41" w:name="_Toc15377444"/>
      <w:bookmarkStart w:id="42" w:name="_Toc15377213"/>
      <w:bookmarkEnd w:id="35"/>
      <w:r>
        <w:rPr>
          <w:rFonts w:ascii="仿宋" w:eastAsia="仿宋" w:hint="eastAsia"/>
          <w:b/>
          <w:color w:val="000000"/>
          <w:sz w:val="32"/>
          <w:szCs w:val="32"/>
        </w:rPr>
        <w:t>（一）一般公共预算财政拨款支出决算总体情况</w:t>
      </w:r>
      <w:bookmarkEnd w:id="38"/>
    </w:p>
    <w:p>
      <w:pPr>
        <w:spacing w:line="600" w:lineRule="exact"/>
        <w:ind w:firstLine="640"/>
        <w:rPr>
          <w:rFonts w:ascii="仿宋" w:eastAsia="仿宋" w:cs="仿宋"/>
          <w:color w:val="FF0000"/>
          <w:spacing w:val="-2"/>
          <w:sz w:val="32"/>
          <w:szCs w:val="32"/>
        </w:rPr>
      </w:pPr>
      <w:r>
        <w:rPr>
          <w:rFonts w:ascii="仿宋" w:eastAsia="仿宋" w:cs="仿宋" w:hint="eastAsia"/>
          <w:color w:val="000000"/>
          <w:sz w:val="32"/>
          <w:szCs w:val="32"/>
        </w:rPr>
        <w:t>202</w:t>
      </w:r>
      <w:r>
        <w:rPr>
          <w:rFonts w:ascii="仿宋" w:eastAsia="仿宋" w:cs="仿宋" w:hint="eastAsia"/>
          <w:color w:val="000000"/>
          <w:sz w:val="32"/>
          <w:szCs w:val="32"/>
          <w:lang w:val="en-US" w:eastAsia="zh-CN"/>
        </w:rPr>
        <w:t>2</w:t>
      </w:r>
      <w:r>
        <w:rPr>
          <w:rFonts w:ascii="仿宋" w:eastAsia="仿宋" w:cs="仿宋" w:hint="eastAsia"/>
          <w:color w:val="000000"/>
          <w:sz w:val="32"/>
          <w:szCs w:val="32"/>
        </w:rPr>
        <w:t>年</w:t>
      </w:r>
      <w:r>
        <w:rPr>
          <w:rFonts w:ascii="仿宋" w:eastAsia="仿宋" w:cs="仿宋" w:hint="eastAsia"/>
          <w:spacing w:val="-2"/>
          <w:sz w:val="32"/>
          <w:szCs w:val="32"/>
        </w:rPr>
        <w:t>一般公共预算财政拨款支出</w:t>
      </w:r>
      <w:r>
        <w:rPr>
          <w:rFonts w:ascii="仿宋" w:eastAsia="仿宋" w:cs="仿宋" w:hint="eastAsia"/>
          <w:spacing w:val="-2"/>
          <w:sz w:val="32"/>
          <w:szCs w:val="32"/>
          <w:lang w:val="en-US" w:eastAsia="zh-CN"/>
        </w:rPr>
        <w:t>80.09</w:t>
      </w:r>
      <w:r>
        <w:rPr>
          <w:rFonts w:ascii="仿宋" w:eastAsia="仿宋" w:cs="仿宋" w:hint="eastAsia"/>
          <w:spacing w:val="-2"/>
          <w:sz w:val="32"/>
          <w:szCs w:val="32"/>
        </w:rPr>
        <w:t>万元，</w:t>
      </w:r>
      <w:r>
        <w:rPr>
          <w:rFonts w:ascii="仿宋" w:eastAsia="仿宋" w:cs="仿宋" w:hint="eastAsia"/>
          <w:color w:val="000000"/>
          <w:sz w:val="32"/>
          <w:szCs w:val="32"/>
        </w:rPr>
        <w:t>占本年总支出的100%。与20</w:t>
      </w:r>
      <w:r>
        <w:rPr>
          <w:rFonts w:ascii="仿宋" w:eastAsia="仿宋" w:cs="仿宋" w:hint="eastAsia"/>
          <w:color w:val="000000"/>
          <w:sz w:val="32"/>
          <w:szCs w:val="32"/>
          <w:lang w:val="en-US" w:eastAsia="zh-CN"/>
        </w:rPr>
        <w:t>21</w:t>
      </w:r>
      <w:r>
        <w:rPr>
          <w:rFonts w:ascii="仿宋" w:eastAsia="仿宋" w:cs="仿宋" w:hint="eastAsia"/>
          <w:color w:val="000000"/>
          <w:sz w:val="32"/>
          <w:szCs w:val="32"/>
        </w:rPr>
        <w:t>年相比，一般公共预算财政拨款</w:t>
      </w:r>
      <w:r>
        <w:rPr>
          <w:rFonts w:ascii="仿宋" w:eastAsia="仿宋" w:cs="仿宋" w:hint="eastAsia"/>
          <w:spacing w:val="-2"/>
          <w:sz w:val="32"/>
          <w:szCs w:val="32"/>
        </w:rPr>
        <w:t>支出较上年支出</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7.13</w:t>
      </w:r>
      <w:r>
        <w:rPr>
          <w:rFonts w:ascii="仿宋" w:eastAsia="仿宋" w:cs="仿宋" w:hint="eastAsia"/>
          <w:color w:val="000000"/>
          <w:spacing w:val="-2"/>
          <w:sz w:val="32"/>
          <w:szCs w:val="32"/>
        </w:rPr>
        <w:t>万元，</w:t>
      </w:r>
      <w:r>
        <w:rPr>
          <w:rFonts w:ascii="仿宋" w:eastAsia="仿宋" w:cs="仿宋" w:hint="eastAsia"/>
          <w:color w:val="000000"/>
          <w:spacing w:val="-2"/>
          <w:sz w:val="32"/>
          <w:szCs w:val="32"/>
          <w:lang w:eastAsia="zh-CN"/>
        </w:rPr>
        <w:t>减少</w:t>
      </w:r>
      <w:r>
        <w:rPr>
          <w:rFonts w:ascii="仿宋" w:eastAsia="仿宋" w:cs="仿宋" w:hint="eastAsia"/>
          <w:color w:val="000000"/>
          <w:spacing w:val="-2"/>
          <w:sz w:val="32"/>
          <w:szCs w:val="32"/>
          <w:lang w:val="en-US" w:eastAsia="zh-CN"/>
        </w:rPr>
        <w:t>8.9</w:t>
      </w:r>
      <w:r>
        <w:rPr>
          <w:rFonts w:ascii="仿宋" w:eastAsia="仿宋" w:cs="仿宋" w:hint="eastAsia"/>
          <w:color w:val="000000"/>
          <w:spacing w:val="-2"/>
          <w:sz w:val="32"/>
          <w:szCs w:val="32"/>
        </w:rPr>
        <w:t>%，</w:t>
      </w:r>
      <w:r>
        <w:rPr>
          <w:rFonts w:ascii="仿宋" w:eastAsia="仿宋" w:cs="仿宋" w:hint="eastAsia"/>
          <w:spacing w:val="-2"/>
          <w:sz w:val="32"/>
          <w:szCs w:val="32"/>
        </w:rPr>
        <w:t>主要原因</w:t>
      </w:r>
      <w:r>
        <w:rPr>
          <w:rFonts w:ascii="仿宋" w:eastAsia="仿宋" w:cs="仿宋" w:hint="eastAsia"/>
          <w:bCs/>
          <w:sz w:val="32"/>
        </w:rPr>
        <w:t>是</w:t>
      </w:r>
      <w:r>
        <w:rPr>
          <w:rFonts w:ascii="仿宋" w:eastAsia="仿宋" w:cs="仿宋" w:hint="eastAsia"/>
          <w:bCs/>
          <w:sz w:val="32"/>
          <w:szCs w:val="32"/>
        </w:rPr>
        <w:t>本年</w:t>
      </w:r>
      <w:r>
        <w:rPr>
          <w:rFonts w:ascii="仿宋" w:eastAsia="仿宋" w:cs="仿宋" w:hint="eastAsia"/>
          <w:bCs/>
          <w:sz w:val="32"/>
          <w:szCs w:val="32"/>
          <w:lang w:eastAsia="zh-CN"/>
        </w:rPr>
        <w:t>减少</w:t>
      </w:r>
      <w:r>
        <w:rPr>
          <w:rFonts w:ascii="仿宋" w:eastAsia="仿宋" w:cs="仿宋" w:hint="eastAsia"/>
          <w:bCs/>
          <w:sz w:val="32"/>
          <w:szCs w:val="32"/>
        </w:rPr>
        <w:t>了人员经费和保险等。</w:t>
      </w:r>
    </w:p>
    <w:p>
      <w:pPr>
        <w:snapToGrid w:val="0"/>
        <w:spacing w:line="520" w:lineRule="exact"/>
        <w:rPr>
          <w:rFonts w:ascii="仿宋" w:eastAsia="仿宋" w:hint="eastAsia"/>
          <w:color w:val="000000"/>
          <w:sz w:val="32"/>
          <w:szCs w:val="32"/>
        </w:rPr>
      </w:pPr>
      <w:r>
        <w:drawing>
          <wp:anchor distT="0" distB="0" distL="114300" distR="114300" simplePos="0" relativeHeight="26" behindDoc="0" locked="0" layoutInCell="1" hidden="0" allowOverlap="1">
            <wp:simplePos x="0" y="0"/>
            <wp:positionH relativeFrom="column">
              <wp:posOffset>485775</wp:posOffset>
            </wp:positionH>
            <wp:positionV relativeFrom="paragraph">
              <wp:posOffset>-43815</wp:posOffset>
            </wp:positionV>
            <wp:extent cx="4192904" cy="2895600"/>
            <wp:effectExtent l="0" t="1" r="32" b="45"/>
            <wp:wrapSquare wrapText="bothSides"/>
            <wp:docPr id="5" name="图表 5"/>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 w:eastAsia="仿宋" w:hint="eastAsia"/>
          <w:color w:val="000000"/>
          <w:sz w:val="32"/>
          <w:szCs w:val="32"/>
        </w:rPr>
        <w:t xml:space="preserve">   </w:t>
      </w:r>
    </w:p>
    <w:p>
      <w:pPr>
        <w:snapToGrid w:val="0"/>
        <w:spacing w:line="520" w:lineRule="exact"/>
        <w:rPr>
          <w:rFonts w:ascii="仿宋" w:eastAsia="仿宋" w:hint="eastAsia"/>
          <w:b/>
          <w:color w:val="000000"/>
          <w:sz w:val="32"/>
          <w:szCs w:val="32"/>
        </w:rPr>
      </w:pPr>
    </w:p>
    <w:p>
      <w:pPr>
        <w:snapToGrid w:val="0"/>
        <w:spacing w:line="520" w:lineRule="exact"/>
        <w:rPr>
          <w:rFonts w:ascii="仿宋" w:eastAsia="仿宋" w:hint="eastAsia"/>
          <w:b/>
          <w:color w:val="000000"/>
          <w:sz w:val="32"/>
          <w:szCs w:val="32"/>
        </w:rPr>
      </w:pPr>
    </w:p>
    <w:p>
      <w:pPr>
        <w:snapToGrid w:val="0"/>
        <w:spacing w:line="520" w:lineRule="exact"/>
        <w:rPr>
          <w:rFonts w:ascii="仿宋" w:eastAsia="仿宋" w:hint="eastAsia"/>
          <w:b/>
          <w:color w:val="000000"/>
          <w:sz w:val="32"/>
          <w:szCs w:val="32"/>
        </w:rPr>
      </w:pPr>
    </w:p>
    <w:p>
      <w:pPr>
        <w:snapToGrid w:val="0"/>
        <w:spacing w:line="520" w:lineRule="exact"/>
        <w:rPr>
          <w:rFonts w:ascii="仿宋" w:eastAsia="仿宋" w:hint="eastAsia"/>
          <w:b/>
          <w:color w:val="000000"/>
          <w:sz w:val="32"/>
          <w:szCs w:val="32"/>
        </w:rPr>
      </w:pPr>
    </w:p>
    <w:p>
      <w:pPr>
        <w:snapToGrid w:val="0"/>
        <w:spacing w:line="520" w:lineRule="exact"/>
        <w:rPr>
          <w:rFonts w:ascii="仿宋" w:eastAsia="仿宋" w:hint="eastAsia"/>
          <w:b/>
          <w:color w:val="000000"/>
          <w:sz w:val="32"/>
          <w:szCs w:val="32"/>
        </w:rPr>
      </w:pPr>
    </w:p>
    <w:p>
      <w:pPr>
        <w:snapToGrid w:val="0"/>
        <w:spacing w:line="520" w:lineRule="exact"/>
        <w:rPr>
          <w:rFonts w:ascii="仿宋" w:eastAsia="仿宋" w:hint="eastAsia"/>
          <w:b/>
          <w:color w:val="000000"/>
          <w:sz w:val="32"/>
          <w:szCs w:val="32"/>
        </w:rPr>
      </w:pPr>
    </w:p>
    <w:p>
      <w:pPr>
        <w:snapToGrid w:val="0"/>
        <w:spacing w:line="520" w:lineRule="exact"/>
        <w:rPr>
          <w:rFonts w:ascii="仿宋" w:eastAsia="仿宋" w:hint="eastAsia"/>
          <w:b/>
          <w:color w:val="000000"/>
          <w:sz w:val="32"/>
          <w:szCs w:val="32"/>
        </w:rPr>
      </w:pPr>
    </w:p>
    <w:p>
      <w:pPr>
        <w:snapToGrid w:val="0"/>
        <w:spacing w:line="520" w:lineRule="exact"/>
        <w:rPr>
          <w:rFonts w:ascii="仿宋" w:eastAsia="仿宋" w:hint="eastAsia"/>
          <w:b/>
          <w:color w:val="000000"/>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p>
    <w:p>
      <w:pPr>
        <w:spacing w:line="600" w:lineRule="exact"/>
        <w:ind w:firstLine="640"/>
        <w:rPr>
          <w:rFonts w:ascii="仿宋" w:eastAsia="仿宋"/>
          <w:color w:val="000000"/>
          <w:sz w:val="32"/>
          <w:szCs w:val="32"/>
        </w:rPr>
      </w:pPr>
      <w:bookmarkEnd w:id="39"/>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80.09</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支出0万元，占0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72</w:t>
      </w:r>
      <w:r>
        <w:rPr>
          <w:rFonts w:ascii="仿宋" w:eastAsia="仿宋" w:hint="eastAsia"/>
          <w:color w:val="000000"/>
          <w:sz w:val="32"/>
          <w:szCs w:val="32"/>
        </w:rPr>
        <w:t>万元，占</w:t>
      </w:r>
      <w:r>
        <w:rPr>
          <w:rFonts w:ascii="仿宋" w:eastAsia="仿宋" w:hint="eastAsia"/>
          <w:color w:val="000000"/>
          <w:sz w:val="32"/>
          <w:szCs w:val="32"/>
          <w:lang w:val="en-US" w:eastAsia="zh-CN"/>
        </w:rPr>
        <w:t>89.90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color w:val="000000"/>
          <w:sz w:val="32"/>
          <w:szCs w:val="32"/>
          <w:lang w:val="en-US" w:eastAsia="zh-CN"/>
        </w:rPr>
        <w:t>3.23</w:t>
      </w:r>
      <w:r>
        <w:rPr>
          <w:rFonts w:ascii="仿宋" w:eastAsia="仿宋" w:hint="eastAsia"/>
          <w:color w:val="000000"/>
          <w:sz w:val="32"/>
          <w:szCs w:val="32"/>
        </w:rPr>
        <w:t>万元，占</w:t>
      </w:r>
      <w:r>
        <w:rPr>
          <w:rFonts w:ascii="仿宋" w:eastAsia="仿宋" w:hint="eastAsia"/>
          <w:color w:val="000000"/>
          <w:sz w:val="32"/>
          <w:szCs w:val="32"/>
          <w:lang w:val="en-US" w:eastAsia="zh-CN"/>
        </w:rPr>
        <w:t>4.03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4.86</w:t>
      </w:r>
      <w:r>
        <w:rPr>
          <w:rFonts w:ascii="仿宋" w:eastAsia="仿宋" w:hint="eastAsia"/>
          <w:color w:val="000000"/>
          <w:sz w:val="32"/>
          <w:szCs w:val="32"/>
        </w:rPr>
        <w:t>万元，占</w:t>
      </w:r>
      <w:r>
        <w:rPr>
          <w:rFonts w:ascii="仿宋" w:eastAsia="仿宋" w:hint="eastAsia"/>
          <w:color w:val="000000"/>
          <w:sz w:val="32"/>
          <w:szCs w:val="32"/>
          <w:lang w:val="en-US" w:eastAsia="zh-CN"/>
        </w:rPr>
        <w:t>6.07</w:t>
      </w:r>
      <w:r>
        <w:rPr>
          <w:rFonts w:ascii="仿宋" w:eastAsia="仿宋"/>
          <w:color w:val="000000"/>
          <w:sz w:val="32"/>
          <w:szCs w:val="32"/>
        </w:rPr>
        <w:t>%</w:t>
      </w:r>
      <w:r>
        <w:rPr>
          <w:rFonts w:ascii="仿宋" w:eastAsia="仿宋" w:hint="eastAsia"/>
          <w:color w:val="000000"/>
          <w:sz w:val="32"/>
          <w:szCs w:val="32"/>
        </w:rPr>
        <w:t>。</w:t>
      </w:r>
    </w:p>
    <w:p>
      <w:pPr>
        <w:spacing w:line="600" w:lineRule="exact"/>
        <w:outlineLvl w:val="2"/>
        <w:rPr>
          <w:rFonts w:ascii="仿宋" w:eastAsia="仿宋"/>
          <w:b/>
          <w:color w:val="000000"/>
          <w:sz w:val="32"/>
          <w:szCs w:val="32"/>
        </w:rPr>
      </w:pPr>
      <w:r>
        <w:drawing>
          <wp:anchor distT="0" distB="0" distL="114300" distR="114300" simplePos="0" relativeHeight="28" behindDoc="0" locked="0" layoutInCell="1" hidden="0" allowOverlap="1">
            <wp:simplePos x="0" y="0"/>
            <wp:positionH relativeFrom="column">
              <wp:posOffset>3810</wp:posOffset>
            </wp:positionH>
            <wp:positionV relativeFrom="paragraph">
              <wp:posOffset>290195</wp:posOffset>
            </wp:positionV>
            <wp:extent cx="4953000" cy="3269615"/>
            <wp:effectExtent l="0" t="0" r="20" b="19"/>
            <wp:wrapSquare wrapText="bothSides"/>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bookmarkStart w:id="43" w:name="_Toc15396615"/>
      <w:bookmarkStart w:id="44" w:name="_Toc15396614"/>
      <w:bookmarkStart w:id="45" w:name="_Toc15377226"/>
      <w:bookmarkEnd w:id="25"/>
      <w:bookmarkEnd w:id="26"/>
      <w:bookmarkEnd w:id="40"/>
      <w:bookmarkEnd w:id="41"/>
      <w:bookmarkEnd w:id="42"/>
      <w:r>
        <w:rPr>
          <w:rFonts w:ascii="仿宋" w:eastAsia="仿宋" w:hint="eastAsia"/>
          <w:bCs/>
          <w:color w:val="000000"/>
          <w:sz w:val="32"/>
          <w:szCs w:val="32"/>
        </w:rPr>
        <w:t xml:space="preserve"> 202</w:t>
      </w:r>
      <w:r>
        <w:rPr>
          <w:rFonts w:ascii="仿宋" w:eastAsia="仿宋" w:hint="eastAsia"/>
          <w:bCs/>
          <w:color w:val="000000"/>
          <w:sz w:val="32"/>
          <w:szCs w:val="32"/>
          <w:lang w:val="en-US" w:eastAsia="zh-CN"/>
        </w:rPr>
        <w:t>2</w:t>
      </w:r>
      <w:r>
        <w:rPr>
          <w:rFonts w:ascii="仿宋" w:eastAsia="仿宋" w:hint="eastAsia"/>
          <w:bCs/>
          <w:color w:val="000000"/>
          <w:sz w:val="32"/>
          <w:szCs w:val="32"/>
        </w:rPr>
        <w:t>年一般公共预算数为</w:t>
      </w:r>
      <w:r>
        <w:rPr>
          <w:rFonts w:ascii="仿宋" w:eastAsia="仿宋" w:hint="eastAsia"/>
          <w:bCs/>
          <w:color w:val="000000"/>
          <w:sz w:val="32"/>
          <w:szCs w:val="32"/>
          <w:lang w:val="en-US" w:eastAsia="zh-CN"/>
        </w:rPr>
        <w:t>80.09</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80.09</w:t>
      </w:r>
      <w:r>
        <w:rPr>
          <w:rFonts w:ascii="仿宋" w:eastAsia="仿宋" w:hint="eastAsia"/>
          <w:bCs/>
          <w:color w:val="000000"/>
          <w:sz w:val="32"/>
          <w:szCs w:val="32"/>
        </w:rPr>
        <w:t>万元，完</w:t>
      </w:r>
      <w:r>
        <w:rPr>
          <w:rStyle w:val="22"/>
          <w:rFonts w:ascii="仿宋" w:eastAsia="仿宋" w:hint="eastAsia"/>
          <w:b w:val="0"/>
          <w:bCs/>
          <w:color w:val="000000"/>
          <w:sz w:val="32"/>
          <w:szCs w:val="32"/>
        </w:rPr>
        <w:t>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。其中：</w:t>
      </w:r>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bCs/>
          <w:color w:val="000000"/>
          <w:sz w:val="32"/>
          <w:szCs w:val="32"/>
        </w:rPr>
        <w:t>1.一般公共服务（类）红十字事业（款）行政运行（项）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63.25</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600" w:lineRule="exact"/>
        <w:ind w:firstLineChars="200" w:firstLine="640"/>
        <w:rPr>
          <w:rStyle w:val="22"/>
          <w:rFonts w:ascii="仿宋" w:eastAsia="仿宋"/>
          <w:b w:val="0"/>
          <w:bCs/>
          <w:color w:val="000000"/>
          <w:sz w:val="32"/>
          <w:szCs w:val="32"/>
        </w:rPr>
      </w:pPr>
      <w:r>
        <w:rPr>
          <w:rStyle w:val="22"/>
          <w:rFonts w:ascii="仿宋" w:eastAsia="仿宋"/>
          <w:bCs/>
          <w:color w:val="000000"/>
          <w:sz w:val="32"/>
          <w:szCs w:val="32"/>
        </w:rPr>
        <w:t>2.</w:t>
      </w:r>
      <w:r>
        <w:rPr>
          <w:rStyle w:val="22"/>
          <w:rFonts w:ascii="仿宋" w:eastAsia="仿宋" w:hint="eastAsia"/>
          <w:bCs/>
          <w:color w:val="000000"/>
          <w:sz w:val="32"/>
          <w:szCs w:val="32"/>
        </w:rPr>
        <w:t>一般公共服务（类）政府办公厅（室）及相关机构事务（款）一般行政管理事务（项）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支出决算为0万元，完成预算0</w:t>
      </w:r>
      <w:r>
        <w:rPr>
          <w:rStyle w:val="22"/>
          <w:rFonts w:ascii="仿宋" w:eastAsia="仿宋"/>
          <w:b w:val="0"/>
          <w:bCs/>
          <w:color w:val="000000"/>
          <w:sz w:val="32"/>
          <w:szCs w:val="32"/>
        </w:rPr>
        <w:t>%</w:t>
      </w:r>
      <w:r>
        <w:rPr>
          <w:rStyle w:val="22"/>
          <w:rFonts w:ascii="仿宋" w:eastAsia="仿宋" w:hint="eastAsia"/>
          <w:b w:val="0"/>
          <w:bCs/>
          <w:color w:val="000000"/>
          <w:sz w:val="32"/>
          <w:szCs w:val="32"/>
        </w:rPr>
        <w:t>。结转下年0万元，主要为：无</w:t>
      </w:r>
    </w:p>
    <w:p>
      <w:pPr>
        <w:spacing w:line="600" w:lineRule="exact"/>
        <w:ind w:firstLineChars="200" w:firstLine="640"/>
        <w:rPr>
          <w:rFonts w:ascii="仿宋" w:eastAsia="仿宋"/>
          <w:b/>
          <w:color w:val="000000"/>
          <w:sz w:val="32"/>
          <w:szCs w:val="32"/>
        </w:rPr>
      </w:pPr>
      <w:r>
        <w:rPr>
          <w:rStyle w:val="22"/>
          <w:rFonts w:ascii="仿宋" w:eastAsia="仿宋" w:hint="eastAsia"/>
          <w:bCs/>
          <w:color w:val="000000"/>
          <w:sz w:val="32"/>
          <w:szCs w:val="32"/>
        </w:rPr>
        <w:t>3</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Cs/>
          <w:color w:val="000000"/>
          <w:sz w:val="32"/>
          <w:szCs w:val="32"/>
        </w:rPr>
        <w:t>社会保障和就业（类）行政事业单位离退休（款）机关事业单位基本养老保险缴费支出（项）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5.83</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2"/>
          <w:rFonts w:ascii="仿宋" w:eastAsia="仿宋" w:hint="eastAsia"/>
          <w:bCs/>
          <w:color w:val="000000"/>
          <w:sz w:val="32"/>
          <w:szCs w:val="32"/>
        </w:rPr>
        <w:t>4</w:t>
      </w:r>
      <w:r>
        <w:rPr>
          <w:rStyle w:val="22"/>
          <w:rFonts w:ascii="仿宋" w:eastAsia="仿宋"/>
          <w:bCs/>
          <w:color w:val="000000"/>
          <w:sz w:val="32"/>
          <w:szCs w:val="32"/>
        </w:rPr>
        <w:t>.</w:t>
      </w:r>
      <w:r>
        <w:rPr>
          <w:rStyle w:val="22"/>
          <w:rFonts w:ascii="仿宋" w:eastAsia="仿宋" w:hint="eastAsia"/>
          <w:bCs/>
          <w:color w:val="000000"/>
          <w:sz w:val="32"/>
          <w:szCs w:val="32"/>
        </w:rPr>
        <w:t>社会保障和就业（类）行政事业单位离退休（款）机关事业单位基本职业年金缴费支出（项）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2.92</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2"/>
          <w:rFonts w:ascii="仿宋" w:eastAsia="仿宋" w:hint="eastAsia"/>
          <w:bCs/>
          <w:color w:val="000000"/>
          <w:sz w:val="32"/>
          <w:szCs w:val="32"/>
        </w:rPr>
        <w:t>5.卫生健康支出（类）行政事业单位医疗（款）行政单位医疗（项）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支出决算为2.</w:t>
      </w:r>
      <w:r>
        <w:rPr>
          <w:rStyle w:val="22"/>
          <w:rFonts w:ascii="仿宋" w:eastAsia="仿宋" w:hint="eastAsia"/>
          <w:b w:val="0"/>
          <w:bCs/>
          <w:color w:val="000000"/>
          <w:sz w:val="32"/>
          <w:szCs w:val="32"/>
          <w:lang w:val="en-US" w:eastAsia="zh-CN"/>
        </w:rPr>
        <w:t>68</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2"/>
          <w:rFonts w:ascii="仿宋" w:eastAsia="仿宋" w:hint="eastAsia"/>
          <w:bCs/>
          <w:color w:val="000000"/>
          <w:sz w:val="32"/>
          <w:szCs w:val="32"/>
        </w:rPr>
        <w:t>6.卫生健康支出（类）行政事业单位医疗（款）公务员医疗补助（项）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支出决算为0.</w:t>
      </w:r>
      <w:r>
        <w:rPr>
          <w:rStyle w:val="22"/>
          <w:rFonts w:ascii="仿宋" w:eastAsia="仿宋" w:hint="eastAsia"/>
          <w:b w:val="0"/>
          <w:bCs/>
          <w:color w:val="000000"/>
          <w:sz w:val="32"/>
          <w:szCs w:val="32"/>
          <w:lang w:val="en-US" w:eastAsia="zh-CN"/>
        </w:rPr>
        <w:t>55</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600" w:lineRule="exact"/>
        <w:ind w:firstLineChars="200" w:firstLine="640"/>
        <w:rPr>
          <w:rStyle w:val="22"/>
          <w:rFonts w:ascii="仿宋" w:eastAsia="仿宋"/>
          <w:bCs/>
          <w:color w:val="000000"/>
          <w:sz w:val="32"/>
          <w:szCs w:val="32"/>
        </w:rPr>
      </w:pPr>
      <w:bookmarkStart w:id="46" w:name="_Toc15377214"/>
      <w:bookmarkStart w:id="47" w:name="_Toc15396608"/>
      <w:r>
        <w:rPr>
          <w:rStyle w:val="22"/>
          <w:rFonts w:ascii="仿宋" w:eastAsia="仿宋" w:hint="eastAsia"/>
          <w:bCs/>
          <w:color w:val="000000"/>
          <w:sz w:val="32"/>
          <w:szCs w:val="32"/>
        </w:rPr>
        <w:t>7.住房保障（类）住房改革支出（款）住房公积金（项）：</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4.86</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，决算数等于预算数。</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6"/>
      <w:bookmarkEnd w:id="47"/>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80.09</w:t>
      </w:r>
      <w:r>
        <w:rPr>
          <w:rFonts w:ascii="仿宋" w:eastAsia="仿宋" w:hint="eastAsia"/>
          <w:color w:val="000000"/>
          <w:sz w:val="32"/>
          <w:szCs w:val="32"/>
        </w:rPr>
        <w:t>万元，其中：</w:t>
      </w:r>
    </w:p>
    <w:p>
      <w:pPr>
        <w:spacing w:line="240" w:lineRule="auto"/>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68.13</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15.72</w:t>
      </w:r>
      <w:r>
        <w:rPr>
          <w:rFonts w:ascii="仿宋" w:eastAsia="仿宋" w:hint="eastAsia"/>
          <w:color w:val="000000"/>
          <w:sz w:val="32"/>
          <w:szCs w:val="32"/>
        </w:rPr>
        <w:t>万元、津贴补贴</w:t>
      </w:r>
      <w:r>
        <w:rPr>
          <w:rFonts w:ascii="仿宋" w:eastAsia="仿宋" w:hint="eastAsia"/>
          <w:color w:val="000000"/>
          <w:sz w:val="32"/>
          <w:szCs w:val="32"/>
          <w:lang w:val="en-US" w:eastAsia="zh-CN"/>
        </w:rPr>
        <w:t>15.67</w:t>
      </w:r>
      <w:r>
        <w:rPr>
          <w:rFonts w:ascii="仿宋" w:eastAsia="仿宋" w:hint="eastAsia"/>
          <w:color w:val="000000"/>
          <w:sz w:val="32"/>
          <w:szCs w:val="32"/>
        </w:rPr>
        <w:t>万元、奖金</w:t>
      </w:r>
      <w:r>
        <w:rPr>
          <w:rFonts w:ascii="仿宋" w:eastAsia="仿宋" w:hint="eastAsia"/>
          <w:color w:val="000000"/>
          <w:sz w:val="32"/>
          <w:szCs w:val="32"/>
          <w:lang w:val="en-US" w:eastAsia="zh-CN"/>
        </w:rPr>
        <w:t>11.13</w:t>
      </w:r>
      <w:r>
        <w:rPr>
          <w:rFonts w:ascii="仿宋" w:eastAsia="仿宋" w:hint="eastAsia"/>
          <w:color w:val="000000"/>
          <w:sz w:val="32"/>
          <w:szCs w:val="32"/>
        </w:rPr>
        <w:t>万元、机关事业单位基本养老保险缴费</w:t>
      </w:r>
      <w:r>
        <w:rPr>
          <w:rFonts w:ascii="仿宋" w:eastAsia="仿宋" w:hint="eastAsia"/>
          <w:color w:val="000000"/>
          <w:sz w:val="32"/>
          <w:szCs w:val="32"/>
          <w:lang w:val="en-US" w:eastAsia="zh-CN"/>
        </w:rPr>
        <w:t>5.83</w:t>
      </w:r>
      <w:r>
        <w:rPr>
          <w:rFonts w:ascii="仿宋" w:eastAsia="仿宋" w:hint="eastAsia"/>
          <w:color w:val="000000"/>
          <w:sz w:val="32"/>
          <w:szCs w:val="32"/>
        </w:rPr>
        <w:t>万元、职业年金缴费</w:t>
      </w:r>
      <w:r>
        <w:rPr>
          <w:rFonts w:ascii="仿宋" w:eastAsia="仿宋" w:hint="eastAsia"/>
          <w:color w:val="000000"/>
          <w:sz w:val="32"/>
          <w:szCs w:val="32"/>
          <w:lang w:val="en-US" w:eastAsia="zh-CN"/>
        </w:rPr>
        <w:t>2.92</w:t>
      </w:r>
      <w:r>
        <w:rPr>
          <w:rFonts w:ascii="仿宋" w:eastAsia="仿宋" w:hint="eastAsia"/>
          <w:color w:val="000000"/>
          <w:sz w:val="32"/>
          <w:szCs w:val="32"/>
        </w:rPr>
        <w:t>万元、职工基本医疗保险缴费</w:t>
      </w:r>
      <w:r>
        <w:rPr>
          <w:rFonts w:ascii="仿宋" w:eastAsia="仿宋" w:hint="eastAsia"/>
          <w:color w:val="000000"/>
          <w:sz w:val="32"/>
          <w:szCs w:val="32"/>
          <w:lang w:val="en-US" w:eastAsia="zh-CN"/>
        </w:rPr>
        <w:t>2.68</w:t>
      </w:r>
      <w:r>
        <w:rPr>
          <w:rFonts w:ascii="仿宋" w:eastAsia="仿宋" w:hint="eastAsia"/>
          <w:color w:val="000000"/>
          <w:sz w:val="32"/>
          <w:szCs w:val="32"/>
        </w:rPr>
        <w:t>万元、公务员医疗补助缴费0.</w:t>
      </w:r>
      <w:r>
        <w:rPr>
          <w:rFonts w:ascii="仿宋" w:eastAsia="仿宋" w:hint="eastAsia"/>
          <w:color w:val="000000"/>
          <w:sz w:val="32"/>
          <w:szCs w:val="32"/>
          <w:lang w:val="en-US" w:eastAsia="zh-CN"/>
        </w:rPr>
        <w:t>55</w:t>
      </w:r>
      <w:r>
        <w:rPr>
          <w:rFonts w:ascii="仿宋" w:eastAsia="仿宋" w:hint="eastAsia"/>
          <w:color w:val="000000"/>
          <w:sz w:val="32"/>
          <w:szCs w:val="32"/>
        </w:rPr>
        <w:t>万元、其他社会保障缴费0.</w:t>
      </w:r>
      <w:r>
        <w:rPr>
          <w:rFonts w:ascii="仿宋" w:eastAsia="仿宋" w:hint="eastAsia"/>
          <w:color w:val="000000"/>
          <w:sz w:val="32"/>
          <w:szCs w:val="32"/>
          <w:lang w:val="en-US" w:eastAsia="zh-CN"/>
        </w:rPr>
        <w:t>70</w:t>
      </w:r>
      <w:r>
        <w:rPr>
          <w:rFonts w:ascii="仿宋" w:eastAsia="仿宋" w:hint="eastAsia"/>
          <w:color w:val="000000"/>
          <w:sz w:val="32"/>
          <w:szCs w:val="32"/>
        </w:rPr>
        <w:t>万元、其他工资福利支出0万元、生活补助0万元、抚恤金0万元、住房公积金</w:t>
      </w:r>
      <w:r>
        <w:rPr>
          <w:rFonts w:ascii="仿宋" w:eastAsia="仿宋" w:hint="eastAsia"/>
          <w:color w:val="000000"/>
          <w:sz w:val="32"/>
          <w:szCs w:val="32"/>
          <w:lang w:val="en-US" w:eastAsia="zh-CN"/>
        </w:rPr>
        <w:t>4.86</w:t>
      </w:r>
      <w:r>
        <w:rPr>
          <w:rFonts w:ascii="仿宋" w:eastAsia="仿宋" w:hint="eastAsia"/>
          <w:color w:val="000000"/>
          <w:sz w:val="32"/>
          <w:szCs w:val="32"/>
        </w:rPr>
        <w:t>万元、其他对个人和家庭的补助支出</w:t>
      </w:r>
      <w:r>
        <w:rPr>
          <w:rFonts w:ascii="仿宋" w:eastAsia="仿宋" w:hint="eastAsia"/>
          <w:color w:val="000000"/>
          <w:sz w:val="32"/>
          <w:szCs w:val="32"/>
          <w:lang w:val="en-US" w:eastAsia="zh-CN"/>
        </w:rPr>
        <w:t>8.07</w:t>
      </w:r>
      <w:r>
        <w:rPr>
          <w:rFonts w:ascii="仿宋" w:eastAsia="仿宋" w:hint="eastAsia"/>
          <w:color w:val="000000"/>
          <w:sz w:val="32"/>
          <w:szCs w:val="32"/>
        </w:rPr>
        <w:t>万元等。</w:t>
      </w:r>
    </w:p>
    <w:p>
      <w:pPr>
        <w:spacing w:line="240" w:lineRule="auto"/>
        <w:ind w:firstLineChars="200" w:firstLine="640"/>
        <w:rPr>
          <w:rFonts w:ascii="仿宋" w:eastAsia="仿宋"/>
          <w:color w:val="000000"/>
          <w:sz w:val="32"/>
          <w:szCs w:val="32"/>
        </w:rPr>
      </w:pPr>
      <w:r>
        <w:rPr>
          <w:rFonts w:ascii="仿宋" w:eastAsia="仿宋" w:hint="eastAsia"/>
          <w:color w:val="000000"/>
          <w:sz w:val="32"/>
          <w:szCs w:val="32"/>
        </w:rPr>
        <w:t>公用经费</w:t>
      </w:r>
      <w:r>
        <w:rPr>
          <w:rFonts w:ascii="仿宋" w:eastAsia="仿宋" w:hint="eastAsia"/>
          <w:color w:val="000000"/>
          <w:sz w:val="32"/>
          <w:szCs w:val="32"/>
          <w:lang w:val="en-US" w:eastAsia="zh-CN"/>
        </w:rPr>
        <w:t>11.96</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2.06</w:t>
      </w:r>
      <w:r>
        <w:rPr>
          <w:rFonts w:ascii="仿宋" w:eastAsia="仿宋" w:hint="eastAsia"/>
          <w:color w:val="000000"/>
          <w:sz w:val="32"/>
          <w:szCs w:val="32"/>
        </w:rPr>
        <w:t>万元、手续费0万元、水费0万元、电费0.35万元、邮电费0.25万元、物业管理费0万元、差旅费2.</w:t>
      </w:r>
      <w:r>
        <w:rPr>
          <w:rFonts w:ascii="仿宋" w:eastAsia="仿宋" w:hint="eastAsia"/>
          <w:color w:val="000000"/>
          <w:sz w:val="32"/>
          <w:szCs w:val="32"/>
          <w:lang w:val="en-US" w:eastAsia="zh-CN"/>
        </w:rPr>
        <w:t>1</w:t>
      </w:r>
      <w:r>
        <w:rPr>
          <w:rFonts w:ascii="仿宋" w:eastAsia="仿宋" w:hint="eastAsia"/>
          <w:color w:val="000000"/>
          <w:sz w:val="32"/>
          <w:szCs w:val="32"/>
        </w:rPr>
        <w:t>万元、</w:t>
      </w:r>
      <w:r>
        <w:rPr>
          <w:rFonts w:ascii="仿宋_GB2312" w:eastAsia="仿宋_GB2312" w:hint="eastAsia"/>
          <w:sz w:val="30"/>
          <w:szCs w:val="30"/>
        </w:rPr>
        <w:t>劳务费</w:t>
      </w:r>
      <w:r>
        <w:rPr>
          <w:rFonts w:ascii="仿宋_GB2312" w:eastAsia="仿宋_GB2312" w:hint="eastAsia"/>
          <w:sz w:val="30"/>
          <w:szCs w:val="30"/>
          <w:lang w:val="en-US" w:eastAsia="zh-CN"/>
        </w:rPr>
        <w:t>2.1</w:t>
      </w:r>
      <w:r>
        <w:rPr>
          <w:rFonts w:ascii="仿宋_GB2312" w:eastAsia="仿宋_GB2312" w:cs="仿宋_GB2312" w:hint="eastAsia"/>
          <w:bCs/>
          <w:sz w:val="30"/>
          <w:szCs w:val="30"/>
        </w:rPr>
        <w:t>万</w:t>
      </w:r>
      <w:r>
        <w:rPr>
          <w:rFonts w:ascii="仿宋_GB2312" w:eastAsia="仿宋_GB2312" w:hint="eastAsia"/>
          <w:sz w:val="30"/>
          <w:szCs w:val="30"/>
        </w:rPr>
        <w:t>元、</w:t>
      </w:r>
      <w:r>
        <w:rPr>
          <w:rFonts w:ascii="仿宋" w:eastAsia="仿宋" w:hint="eastAsia"/>
          <w:color w:val="000000"/>
          <w:sz w:val="32"/>
          <w:szCs w:val="32"/>
        </w:rPr>
        <w:t>因公出国（境）费用0万元、维修（护）费0万元、租赁费0万元、会议费</w:t>
      </w:r>
      <w:r>
        <w:rPr>
          <w:rFonts w:ascii="仿宋" w:eastAsia="仿宋" w:hint="eastAsia"/>
          <w:color w:val="000000"/>
          <w:sz w:val="32"/>
          <w:szCs w:val="32"/>
          <w:lang w:val="en-US" w:eastAsia="zh-CN"/>
        </w:rPr>
        <w:t>4</w:t>
      </w:r>
      <w:r>
        <w:rPr>
          <w:rFonts w:ascii="仿宋" w:eastAsia="仿宋" w:hint="eastAsia"/>
          <w:color w:val="000000"/>
          <w:sz w:val="32"/>
          <w:szCs w:val="32"/>
        </w:rPr>
        <w:t>万元、培训费0万元、公务接待费0万元、福利费0万元、公务用车运行维护费0万元、</w:t>
      </w:r>
      <w:r>
        <w:rPr>
          <w:rFonts w:ascii="仿宋_GB2312" w:eastAsia="仿宋_GB2312" w:hint="eastAsia"/>
          <w:sz w:val="30"/>
          <w:szCs w:val="30"/>
        </w:rPr>
        <w:t>其他交通费用1.1万元、</w:t>
      </w:r>
      <w:r>
        <w:rPr>
          <w:rFonts w:ascii="仿宋" w:eastAsia="仿宋" w:hint="eastAsia"/>
          <w:color w:val="000000"/>
          <w:sz w:val="32"/>
          <w:szCs w:val="32"/>
        </w:rPr>
        <w:t>其他商品和服务支出0万元、办公设备购置0万元、无形资产购置0万元等。</w:t>
      </w:r>
    </w:p>
    <w:p>
      <w:pPr>
        <w:spacing w:line="600" w:lineRule="exact"/>
        <w:ind w:firstLineChars="200" w:firstLine="640"/>
        <w:outlineLvl w:val="1"/>
        <w:rPr>
          <w:rStyle w:val="2Char"/>
          <w:rFonts w:ascii="黑体" w:eastAsia="黑体"/>
          <w:b w:val="0"/>
        </w:rPr>
      </w:pPr>
      <w:bookmarkStart w:id="48" w:name="_Toc15396609"/>
      <w:bookmarkStart w:id="49"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8"/>
      <w:bookmarkEnd w:id="49"/>
    </w:p>
    <w:p>
      <w:pPr>
        <w:spacing w:line="600" w:lineRule="exact"/>
        <w:ind w:firstLine="640"/>
        <w:outlineLvl w:val="2"/>
        <w:rPr>
          <w:rFonts w:ascii="仿宋" w:eastAsia="仿宋"/>
          <w:b/>
          <w:color w:val="000000"/>
          <w:sz w:val="32"/>
          <w:szCs w:val="32"/>
        </w:rPr>
      </w:pPr>
      <w:bookmarkStart w:id="50" w:name="_Toc15377216"/>
      <w:r>
        <w:rPr>
          <w:rFonts w:ascii="仿宋" w:eastAsia="仿宋" w:hint="eastAsia"/>
          <w:b/>
          <w:color w:val="000000"/>
          <w:sz w:val="32"/>
          <w:szCs w:val="32"/>
        </w:rPr>
        <w:t>（一）“三公”经费财政拨款支出决算总体情况说明</w:t>
      </w:r>
      <w:bookmarkEnd w:id="50"/>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年“三公”经费财政拨款支出决算为0万元，完成预算0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51" w:name="_Toc15377217"/>
      <w:r>
        <w:rPr>
          <w:rFonts w:ascii="仿宋" w:eastAsia="仿宋" w:hint="eastAsia"/>
          <w:b/>
          <w:color w:val="000000"/>
          <w:sz w:val="32"/>
          <w:szCs w:val="32"/>
        </w:rPr>
        <w:t>（二）“三公”经费财政拨款支出决算具体情况说明</w:t>
      </w:r>
      <w:bookmarkEnd w:id="51"/>
    </w:p>
    <w:p>
      <w:pPr>
        <w:spacing w:line="600" w:lineRule="exact"/>
        <w:ind w:firstLine="640"/>
        <w:rPr>
          <w:rFonts w:ascii="仿宋" w:eastAsia="仿宋"/>
          <w:color w:val="000000"/>
          <w:sz w:val="32"/>
          <w:szCs w:val="32"/>
        </w:rPr>
      </w:pPr>
      <w:r>
        <w:rPr>
          <w:rFonts w:ascii="仿宋" w:eastAsia="仿宋" w:hint="eastAsia"/>
          <w:color w:val="000000"/>
          <w:sz w:val="32"/>
          <w:szCs w:val="32"/>
        </w:rPr>
        <w:drawing>
          <wp:anchor distT="0" distB="0" distL="114298" distR="114298" simplePos="0" relativeHeight="30" behindDoc="0" locked="0" layoutInCell="1" hidden="0" allowOverlap="1">
            <wp:simplePos x="0" y="0"/>
            <wp:positionH relativeFrom="column">
              <wp:posOffset>634365</wp:posOffset>
            </wp:positionH>
            <wp:positionV relativeFrom="paragraph">
              <wp:posOffset>1595755</wp:posOffset>
            </wp:positionV>
            <wp:extent cx="3724909" cy="2245360"/>
            <wp:effectExtent l="0" t="0" r="0" b="0"/>
            <wp:wrapTopAndBottom/>
            <wp:docPr id="7" name="图表 2"/>
            <wp:cNvGraphicFramePr>
              <a:graphicFrameLocks noChangeAspect="0"/>
            </wp:cNvGraphicFramePr>
            <a:graphic>
              <a:graphicData uri="http://schemas.openxmlformats.org/drawingml/2006/picture">
                <pic:pic>
                  <pic:nvPicPr>
                    <pic:cNvPr id="9" name="图表 2 9"/>
                    <pic:cNvPicPr/>
                  </pic:nvPicPr>
                  <pic:blipFill>
                    <a:blip r:embed="rId10"/>
                    <a:stretch>
                      <a:fillRect/>
                    </a:stretch>
                  </pic:blipFill>
                  <pic:spPr>
                    <a:xfrm rot="0">
                      <a:off x="0" y="0"/>
                      <a:ext cx="3724909" cy="2245360"/>
                    </a:xfrm>
                    <a:prstGeom prst="rect"/>
                    <a:noFill/>
                    <a:ln w="9525" cmpd="sng" cap="flat">
                      <a:noFill/>
                      <a:prstDash val="solid"/>
                      <a:miter/>
                    </a:ln>
                  </pic:spPr>
                </pic:pic>
              </a:graphicData>
            </a:graphic>
          </wp:anchor>
        </w:drawing>
      </w: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年“三公”经费财政拨款支出</w:t>
      </w:r>
      <w:r>
        <w:rPr>
          <w:rFonts w:ascii="仿宋" w:eastAsia="仿宋" w:hint="eastAsia"/>
          <w:sz w:val="32"/>
          <w:szCs w:val="32"/>
        </w:rPr>
        <w:t>决算0万元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；公务用车购置及运行维护费支出决算0万元，占0</w:t>
      </w:r>
      <w:r>
        <w:rPr>
          <w:rFonts w:ascii="仿宋" w:eastAsia="仿宋"/>
          <w:color w:val="000000"/>
          <w:sz w:val="32"/>
          <w:szCs w:val="32"/>
        </w:rPr>
        <w:t>%</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。具体情况如下：</w:t>
      </w:r>
    </w:p>
    <w:p>
      <w:pPr>
        <w:numPr>
          <w:ilvl w:val="0"/>
          <w:numId w:val="1"/>
        </w:numPr>
        <w:spacing w:line="600" w:lineRule="exact"/>
        <w:ind w:left="0" w:firstLine="640"/>
        <w:rPr>
          <w:rFonts w:ascii="仿宋" w:eastAsia="仿宋" w:cs="仿宋"/>
          <w:color w:val="000000"/>
          <w:sz w:val="32"/>
          <w:szCs w:val="32"/>
        </w:rPr>
      </w:pPr>
      <w:r>
        <w:rPr>
          <w:rFonts w:ascii="仿宋_GB2312" w:eastAsia="仿宋_GB2312" w:hint="eastAsia"/>
          <w:b/>
          <w:color w:val="000000"/>
          <w:sz w:val="32"/>
          <w:szCs w:val="32"/>
        </w:rPr>
        <w:t>因公出国（境）经费支出</w:t>
      </w:r>
      <w:r>
        <w:rPr>
          <w:rFonts w:ascii="仿宋" w:eastAsia="仿宋" w:cs="仿宋" w:hint="eastAsia"/>
          <w:color w:val="000000"/>
          <w:sz w:val="32"/>
          <w:szCs w:val="32"/>
        </w:rPr>
        <w:t>0万元，</w:t>
      </w:r>
      <w:r>
        <w:rPr>
          <w:rStyle w:val="22"/>
          <w:rFonts w:ascii="仿宋" w:eastAsia="仿宋" w:cs="仿宋" w:hint="eastAsia"/>
          <w:b w:val="0"/>
          <w:bCs/>
          <w:color w:val="000000"/>
          <w:sz w:val="32"/>
          <w:szCs w:val="32"/>
        </w:rPr>
        <w:t>完成预算0%。</w:t>
      </w:r>
      <w:r>
        <w:rPr>
          <w:rFonts w:ascii="仿宋" w:eastAsia="仿宋" w:cs="仿宋" w:hint="eastAsia"/>
          <w:sz w:val="32"/>
          <w:szCs w:val="32"/>
        </w:rPr>
        <w:t>全年安排因公出国（境）团组0次，出国（境）0人。因</w:t>
      </w:r>
      <w:r>
        <w:rPr>
          <w:rFonts w:ascii="仿宋" w:eastAsia="仿宋" w:cs="仿宋" w:hint="eastAsia"/>
          <w:color w:val="000000"/>
          <w:sz w:val="32"/>
          <w:szCs w:val="32"/>
        </w:rPr>
        <w:t>公出国（境）支出决算比20</w:t>
      </w:r>
      <w:r>
        <w:rPr>
          <w:rFonts w:ascii="仿宋" w:eastAsia="仿宋" w:cs="仿宋" w:hint="eastAsia"/>
          <w:color w:val="000000"/>
          <w:sz w:val="32"/>
          <w:szCs w:val="32"/>
          <w:lang w:val="en-US" w:eastAsia="zh-CN"/>
        </w:rPr>
        <w:t>21</w:t>
      </w:r>
      <w:r>
        <w:rPr>
          <w:rFonts w:ascii="仿宋" w:eastAsia="仿宋" w:cs="仿宋" w:hint="eastAsia"/>
          <w:color w:val="000000"/>
          <w:sz w:val="32"/>
          <w:szCs w:val="32"/>
        </w:rPr>
        <w:t>年增加0万元，增加原因  无。</w:t>
      </w:r>
    </w:p>
    <w:p>
      <w:pPr>
        <w:spacing w:line="600" w:lineRule="exact"/>
        <w:ind w:firstLineChars="200" w:firstLine="640"/>
        <w:rPr>
          <w:rFonts w:ascii="仿宋" w:eastAsia="仿宋" w:cs="仿宋"/>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 w:eastAsia="仿宋" w:cs="仿宋" w:hint="eastAsia"/>
          <w:color w:val="000000"/>
          <w:sz w:val="32"/>
          <w:szCs w:val="32"/>
        </w:rPr>
        <w:t>0万元,</w:t>
      </w:r>
      <w:r>
        <w:rPr>
          <w:rStyle w:val="22"/>
          <w:rFonts w:ascii="仿宋" w:eastAsia="仿宋" w:cs="仿宋" w:hint="eastAsia"/>
          <w:b w:val="0"/>
          <w:bCs/>
          <w:color w:val="000000"/>
          <w:sz w:val="32"/>
          <w:szCs w:val="32"/>
        </w:rPr>
        <w:t>完成预算0%。</w:t>
      </w:r>
      <w:r>
        <w:rPr>
          <w:rFonts w:ascii="仿宋" w:eastAsia="仿宋" w:cs="仿宋" w:hint="eastAsia"/>
          <w:color w:val="000000"/>
          <w:sz w:val="32"/>
          <w:szCs w:val="32"/>
        </w:rPr>
        <w:t>公务用车购置及运行维护费支出决算比20</w:t>
      </w:r>
      <w:r>
        <w:rPr>
          <w:rFonts w:ascii="仿宋" w:eastAsia="仿宋" w:cs="仿宋" w:hint="eastAsia"/>
          <w:color w:val="000000"/>
          <w:sz w:val="32"/>
          <w:szCs w:val="32"/>
          <w:lang w:val="en-US" w:eastAsia="zh-CN"/>
        </w:rPr>
        <w:t>21</w:t>
      </w:r>
      <w:r>
        <w:rPr>
          <w:rFonts w:ascii="仿宋" w:eastAsia="仿宋" w:cs="仿宋" w:hint="eastAsia"/>
          <w:color w:val="000000"/>
          <w:sz w:val="32"/>
          <w:szCs w:val="32"/>
        </w:rPr>
        <w:t>年增加0万元，</w:t>
      </w:r>
      <w:r>
        <w:rPr>
          <w:rFonts w:ascii="仿宋" w:eastAsia="仿宋" w:cs="仿宋" w:hint="eastAsia"/>
          <w:sz w:val="32"/>
          <w:szCs w:val="32"/>
        </w:rPr>
        <w:t>上升0%。</w:t>
      </w:r>
      <w:r>
        <w:rPr>
          <w:rFonts w:ascii="仿宋" w:eastAsia="仿宋" w:cs="仿宋" w:hint="eastAsia"/>
          <w:color w:val="000000"/>
          <w:sz w:val="32"/>
          <w:szCs w:val="32"/>
        </w:rPr>
        <w:t>增加原因  无。</w:t>
      </w:r>
    </w:p>
    <w:p>
      <w:pPr>
        <w:autoSpaceDE w:val="0"/>
        <w:autoSpaceDN w:val="0"/>
        <w:adjustRightInd w:val="0"/>
        <w:spacing w:line="600" w:lineRule="exact"/>
        <w:ind w:firstLineChars="200" w:firstLine="640"/>
        <w:jc w:val="left"/>
        <w:rPr>
          <w:rFonts w:ascii="仿宋" w:eastAsia="仿宋" w:cs="仿宋"/>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 w:eastAsia="仿宋" w:cs="仿宋" w:hint="eastAsia"/>
          <w:color w:val="000000"/>
          <w:sz w:val="32"/>
          <w:szCs w:val="32"/>
        </w:rPr>
        <w:t>万元。全年按规定更新购置公务用车0辆。截至202</w:t>
      </w:r>
      <w:r>
        <w:rPr>
          <w:rFonts w:ascii="仿宋" w:eastAsia="仿宋" w:cs="仿宋" w:hint="eastAsia"/>
          <w:color w:val="000000"/>
          <w:sz w:val="32"/>
          <w:szCs w:val="32"/>
          <w:lang w:val="en-US" w:eastAsia="zh-CN"/>
        </w:rPr>
        <w:t>2</w:t>
      </w:r>
      <w:r>
        <w:rPr>
          <w:rFonts w:ascii="仿宋" w:eastAsia="仿宋" w:cs="仿宋" w:hint="eastAsia"/>
          <w:color w:val="000000"/>
          <w:sz w:val="32"/>
          <w:szCs w:val="32"/>
        </w:rPr>
        <w:t>年12月31日，共有车辆0辆，其中：部级领导干部用车0辆、主要领导干部用车0辆、机要通信用车0辆、应急保障用车0辆、执法执勤用车0辆、特种专业技术用车0辆、离退休干部用车0辆、其他用车0辆；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 w:eastAsia="仿宋" w:cs="仿宋" w:hint="eastAsia"/>
          <w:sz w:val="32"/>
          <w:szCs w:val="32"/>
        </w:rPr>
        <w:t>0万元。</w:t>
      </w:r>
      <w:r>
        <w:rPr>
          <w:rFonts w:ascii="仿宋" w:eastAsia="仿宋" w:cs="仿宋" w:hint="eastAsia"/>
          <w:color w:val="000000"/>
          <w:sz w:val="32"/>
          <w:szCs w:val="32"/>
        </w:rPr>
        <w:t>主要用我单位所需的公务用车燃料费、维修费、过路过桥费、保险费等支出。</w:t>
      </w:r>
    </w:p>
    <w:p>
      <w:pPr>
        <w:numPr>
          <w:ilvl w:val="0"/>
          <w:numId w:val="2"/>
        </w:numPr>
        <w:spacing w:line="600" w:lineRule="exact"/>
        <w:ind w:left="0" w:firstLine="640"/>
        <w:rPr>
          <w:rFonts w:ascii="仿宋" w:eastAsia="仿宋" w:cs="仿宋"/>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2"/>
          <w:rFonts w:ascii="仿宋" w:eastAsia="仿宋" w:hint="eastAsia"/>
          <w:b w:val="0"/>
          <w:bCs/>
          <w:color w:val="000000"/>
          <w:sz w:val="32"/>
          <w:szCs w:val="32"/>
        </w:rPr>
        <w:t>完成预算0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cs="仿宋" w:hint="eastAsia"/>
          <w:color w:val="000000"/>
          <w:sz w:val="32"/>
          <w:szCs w:val="32"/>
        </w:rPr>
        <w:t>公务接待费</w:t>
      </w:r>
      <w:r>
        <w:rPr>
          <w:rFonts w:ascii="仿宋" w:eastAsia="仿宋" w:cs="仿宋" w:hint="eastAsia"/>
          <w:color w:val="000000"/>
          <w:sz w:val="32"/>
          <w:szCs w:val="32"/>
        </w:rPr>
        <w:t>0万元，较上年减少0万元，减少0%。</w:t>
      </w:r>
    </w:p>
    <w:p>
      <w:pPr>
        <w:spacing w:line="600" w:lineRule="exact"/>
        <w:ind w:firstLineChars="200" w:firstLine="640"/>
        <w:rPr>
          <w:rFonts w:ascii="仿宋" w:eastAsia="仿宋" w:cs="仿宋"/>
          <w:color w:val="000000"/>
          <w:sz w:val="32"/>
          <w:szCs w:val="32"/>
        </w:rPr>
      </w:pPr>
      <w:r>
        <w:rPr>
          <w:rFonts w:ascii="仿宋" w:eastAsia="仿宋" w:cs="仿宋" w:hint="eastAsia"/>
          <w:color w:val="000000"/>
          <w:sz w:val="32"/>
          <w:szCs w:val="32"/>
        </w:rPr>
        <w:t>主要用于执行公务、开展业务活动开支的交通费、住宿费、用餐费等。国内公务接待0批次，0人次，共计支出0万元。</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52" w:name="_Toc15377218"/>
      <w:bookmarkStart w:id="53" w:name="_Toc15396610"/>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年政府性基金预算拨款支出0万元。</w:t>
      </w:r>
    </w:p>
    <w:p>
      <w:pPr>
        <w:numPr>
          <w:ilvl w:val="0"/>
          <w:numId w:val="3"/>
        </w:numPr>
        <w:spacing w:line="600" w:lineRule="exact"/>
        <w:ind w:left="0" w:firstLine="640"/>
        <w:outlineLvl w:val="1"/>
        <w:rPr>
          <w:rStyle w:val="2Char"/>
          <w:rFonts w:ascii="黑体" w:eastAsia="黑体"/>
          <w:b w:val="0"/>
        </w:rPr>
      </w:pPr>
      <w:bookmarkStart w:id="54" w:name="_Toc15396611"/>
      <w:bookmarkStart w:id="55" w:name="_Toc15377219"/>
      <w:r>
        <w:rPr>
          <w:rStyle w:val="2Char"/>
          <w:rFonts w:ascii="黑体" w:eastAsia="黑体" w:hint="eastAsia"/>
          <w:b w:val="0"/>
        </w:rPr>
        <w:t>国有资本经营预算支出决算情况说明</w:t>
      </w:r>
      <w:bookmarkEnd w:id="54"/>
      <w:bookmarkEnd w:id="5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年国有资本经营预算拨款支出0万元。</w:t>
      </w:r>
    </w:p>
    <w:p>
      <w:pPr>
        <w:pStyle w:val="28"/>
        <w:numPr>
          <w:ilvl w:val="0"/>
          <w:numId w:val="4"/>
        </w:numPr>
        <w:spacing w:line="580" w:lineRule="exact"/>
        <w:ind w:firstLineChars="0"/>
        <w:rPr>
          <w:rStyle w:val="2Char"/>
          <w:rFonts w:ascii="黑体" w:eastAsia="黑体"/>
          <w:b w:val="0"/>
        </w:rPr>
      </w:pPr>
      <w:r>
        <w:rPr>
          <w:rStyle w:val="2Char"/>
          <w:rFonts w:ascii="黑体" w:eastAsia="黑体" w:hint="eastAsia"/>
          <w:b w:val="0"/>
        </w:rPr>
        <w:t>预算绩效情况说明</w:t>
      </w:r>
    </w:p>
    <w:p>
      <w:pPr>
        <w:numPr>
          <w:ilvl w:val="0"/>
          <w:numId w:val="5"/>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0个项目编制了绩效目标，预算执行过程中，选取0个项目开展绩效监控，年终执行完毕后，对0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年部门整体支出开展</w:t>
      </w:r>
      <w:r>
        <w:rPr>
          <w:rFonts w:ascii="仿宋_GB2312" w:eastAsia="仿宋_GB2312" w:cs="仿宋_GB2312" w:hint="eastAsia"/>
          <w:sz w:val="32"/>
          <w:szCs w:val="32"/>
          <w:lang w:eastAsia="zh-CN"/>
        </w:rPr>
        <w:t>了</w:t>
      </w:r>
      <w:r>
        <w:rPr>
          <w:rFonts w:ascii="仿宋_GB2312" w:eastAsia="仿宋_GB2312" w:cs="仿宋_GB2312" w:hint="eastAsia"/>
          <w:sz w:val="32"/>
          <w:szCs w:val="32"/>
        </w:rPr>
        <w:t>绩效自评，</w:t>
      </w:r>
      <w:r>
        <w:rPr>
          <w:rFonts w:ascii="仿宋_GB2312" w:eastAsia="仿宋_GB2312" w:hint="eastAsia"/>
          <w:sz w:val="32"/>
          <w:szCs w:val="32"/>
        </w:rPr>
        <w:t>我单位深入贯彻落实关于“全面实施绩效管理”的要求，努力提升本单位绩效预算管理业务水平</w:t>
      </w:r>
      <w:r>
        <w:rPr>
          <w:rFonts w:ascii="仿宋_GB2312" w:eastAsia="仿宋_GB2312" w:hint="eastAsia"/>
          <w:sz w:val="32"/>
          <w:szCs w:val="32"/>
          <w:lang w:eastAsia="zh-CN"/>
        </w:rPr>
        <w:t>，</w:t>
      </w:r>
      <w:r>
        <w:rPr>
          <w:rFonts w:ascii="仿宋_GB2312" w:eastAsia="仿宋_GB2312" w:hint="eastAsia"/>
          <w:sz w:val="32"/>
          <w:szCs w:val="32"/>
        </w:rPr>
        <w:t>主动公开绩效结果，加大资金使用效率，提升政府管理水平。</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_GB2312" w:eastAsia="仿宋_GB2312" w:cs="仿宋_GB2312" w:hint="eastAsia"/>
          <w:sz w:val="32"/>
          <w:szCs w:val="32"/>
        </w:rPr>
        <w:t>本部门在202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年度部门决算中没有项目。</w:t>
      </w:r>
    </w:p>
    <w:p>
      <w:pPr>
        <w:numPr>
          <w:ilvl w:val="0"/>
          <w:numId w:val="5"/>
        </w:numPr>
        <w:spacing w:line="580" w:lineRule="exact"/>
        <w:ind w:left="0" w:firstLineChars="200" w:firstLine="640"/>
        <w:rPr>
          <w:rFonts w:ascii="仿宋" w:eastAsia="仿宋" w:cs="仿宋_GB2312"/>
          <w:sz w:val="32"/>
          <w:szCs w:val="32"/>
        </w:rPr>
      </w:pP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年部门整体支出绩效评价情况开展自评。</w:t>
      </w:r>
    </w:p>
    <w:p>
      <w:pPr>
        <w:spacing w:line="600" w:lineRule="exact"/>
        <w:ind w:firstLineChars="200" w:firstLine="640"/>
        <w:outlineLvl w:val="1"/>
        <w:rPr>
          <w:rStyle w:val="2Char"/>
          <w:rFonts w:ascii="黑体" w:eastAsia="黑体"/>
        </w:rPr>
      </w:pPr>
      <w:bookmarkStart w:id="56" w:name="_Toc15377221"/>
      <w:bookmarkStart w:id="57" w:name="_Toc15396612"/>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6"/>
      <w:bookmarkEnd w:id="57"/>
    </w:p>
    <w:p>
      <w:pPr>
        <w:spacing w:line="600" w:lineRule="exact"/>
        <w:ind w:firstLineChars="200" w:firstLine="640"/>
        <w:outlineLvl w:val="2"/>
        <w:rPr>
          <w:rFonts w:ascii="仿宋" w:eastAsia="仿宋"/>
          <w:color w:val="000000"/>
          <w:sz w:val="32"/>
          <w:szCs w:val="32"/>
        </w:rPr>
      </w:pPr>
      <w:bookmarkStart w:id="58" w:name="_Toc15377222"/>
      <w:r>
        <w:rPr>
          <w:rFonts w:ascii="仿宋" w:eastAsia="仿宋" w:hint="eastAsia"/>
          <w:b/>
          <w:color w:val="000000"/>
          <w:sz w:val="32"/>
          <w:szCs w:val="32"/>
        </w:rPr>
        <w:t>（一）机关运行经费支出情况</w:t>
      </w:r>
      <w:bookmarkEnd w:id="58"/>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年，金川县红十字会机关运行经费支出</w:t>
      </w:r>
      <w:r>
        <w:rPr>
          <w:rFonts w:ascii="仿宋_GB2312" w:eastAsia="仿宋_GB2312" w:hint="eastAsia"/>
          <w:color w:val="000000"/>
          <w:sz w:val="32"/>
          <w:szCs w:val="32"/>
          <w:lang w:val="en-US" w:eastAsia="zh-CN"/>
        </w:rPr>
        <w:t>11.96</w:t>
      </w:r>
      <w:r>
        <w:rPr>
          <w:rFonts w:ascii="仿宋_GB2312" w:eastAsia="仿宋_GB2312" w:hint="eastAsia"/>
          <w:color w:val="000000"/>
          <w:sz w:val="32"/>
          <w:szCs w:val="32"/>
        </w:rPr>
        <w:t>万元，比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增加了</w:t>
      </w:r>
      <w:r>
        <w:rPr>
          <w:rFonts w:ascii="仿宋_GB2312" w:eastAsia="仿宋_GB2312" w:hint="eastAsia"/>
          <w:color w:val="000000"/>
          <w:sz w:val="32"/>
          <w:szCs w:val="32"/>
          <w:lang w:val="en-US" w:eastAsia="zh-CN"/>
        </w:rPr>
        <w:t>3.69</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上升</w:t>
      </w:r>
      <w:r>
        <w:rPr>
          <w:rFonts w:ascii="仿宋_GB2312" w:eastAsia="仿宋_GB2312" w:hint="eastAsia"/>
          <w:color w:val="000000"/>
          <w:sz w:val="32"/>
          <w:szCs w:val="32"/>
          <w:lang w:val="en-US" w:eastAsia="zh-CN"/>
        </w:rPr>
        <w:t>44.62</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cs="仿宋" w:hint="eastAsia"/>
          <w:bCs/>
          <w:color w:val="000000"/>
          <w:sz w:val="32"/>
          <w:szCs w:val="32"/>
        </w:rPr>
        <w:t>主要是因为</w:t>
      </w:r>
      <w:r>
        <w:rPr>
          <w:rFonts w:ascii="仿宋_GB2312" w:eastAsia="仿宋_GB2312" w:cs="仿宋" w:hint="eastAsia"/>
          <w:bCs/>
          <w:color w:val="000000"/>
          <w:sz w:val="32"/>
          <w:szCs w:val="32"/>
          <w:lang w:eastAsia="zh-CN"/>
        </w:rPr>
        <w:t>增加了换届会议费用</w:t>
      </w:r>
      <w:r>
        <w:rPr>
          <w:rFonts w:ascii="仿宋_GB2312" w:eastAsia="仿宋_GB2312" w:cs="仿宋"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9" w:name="_Toc15377223"/>
      <w:r>
        <w:rPr>
          <w:rFonts w:ascii="仿宋" w:eastAsia="仿宋" w:hint="eastAsia"/>
          <w:b/>
          <w:color w:val="000000"/>
          <w:sz w:val="32"/>
          <w:szCs w:val="32"/>
        </w:rPr>
        <w:t>（二）政府采购支出情况</w:t>
      </w:r>
      <w:bookmarkEnd w:id="59"/>
    </w:p>
    <w:p>
      <w:pPr>
        <w:spacing w:line="600" w:lineRule="exact"/>
        <w:ind w:firstLineChars="200" w:firstLine="640"/>
        <w:rPr>
          <w:rFonts w:ascii="仿宋" w:eastAsia="仿宋_GB2312" w:hAnsi="仿宋"/>
          <w:b/>
          <w:sz w:val="32"/>
          <w:szCs w:val="32"/>
        </w:rPr>
      </w:pP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年，政府采购支出总额0万元，其中：政府采购货物支出0万元、政府采购服务支出0万元。</w:t>
      </w:r>
      <w:r>
        <w:rPr>
          <w:rFonts w:ascii="仿宋_GB2312" w:eastAsia="仿宋_GB2312" w:hint="eastAsia"/>
          <w:sz w:val="32"/>
          <w:szCs w:val="32"/>
        </w:rPr>
        <w:t>主要原因 无。</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60" w:name="_Toc15377224"/>
      <w:r>
        <w:rPr>
          <w:rFonts w:ascii="仿宋" w:eastAsia="仿宋" w:hint="eastAsia"/>
          <w:b/>
          <w:color w:val="000000"/>
          <w:sz w:val="32"/>
          <w:szCs w:val="32"/>
        </w:rPr>
        <w:t>（三）国有资产占有使用情况</w:t>
      </w:r>
      <w:bookmarkEnd w:id="60"/>
    </w:p>
    <w:p>
      <w:pPr>
        <w:widowControl/>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日，共有车辆0辆，为日常工作及应急保障用车。</w:t>
      </w:r>
      <w:r>
        <w:rPr>
          <w:rFonts w:ascii="仿宋_GB2312" w:eastAsia="仿宋_GB2312" w:hint="eastAsia"/>
          <w:b/>
          <w:color w:val="000000"/>
          <w:sz w:val="32"/>
          <w:szCs w:val="32"/>
        </w:rPr>
        <w:t xml:space="preserve">    </w:t>
      </w:r>
    </w:p>
    <w:p>
      <w:pPr>
        <w:numPr>
          <w:ilvl w:val="0"/>
          <w:numId w:val="6"/>
        </w:numPr>
        <w:spacing w:line="600" w:lineRule="exact"/>
        <w:ind w:left="0" w:firstLineChars="150" w:firstLine="660"/>
        <w:jc w:val="center"/>
        <w:outlineLvl w:val="0"/>
        <w:rPr>
          <w:rStyle w:val="1Char"/>
          <w:rFonts w:ascii="黑体" w:eastAsia="黑体"/>
          <w:b w:val="0"/>
        </w:rPr>
      </w:pPr>
      <w:r>
        <w:rPr>
          <w:rFonts w:ascii="黑体" w:eastAsia="黑体" w:hint="eastAsia"/>
          <w:b/>
          <w:color w:val="000000"/>
          <w:sz w:val="44"/>
          <w:szCs w:val="44"/>
        </w:rPr>
        <w:t>名</w:t>
      </w:r>
      <w:r>
        <w:rPr>
          <w:rStyle w:val="1Char"/>
          <w:rFonts w:ascii="黑体" w:eastAsia="黑体" w:hint="eastAsia"/>
          <w:b w:val="0"/>
        </w:rPr>
        <w:t>词解释</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460" w:lineRule="exact"/>
        <w:rPr>
          <w:rFonts w:ascii="仿宋_GB2312" w:eastAsia="仿宋_GB2312" w:cs="仿宋" w:hint="eastAsia"/>
          <w:color w:val="000000"/>
          <w:kern w:val="0"/>
          <w:sz w:val="30"/>
          <w:szCs w:val="30"/>
        </w:rPr>
      </w:pPr>
    </w:p>
    <w:p>
      <w:pPr>
        <w:rPr>
          <w:rStyle w:val="1Char"/>
          <w:rFonts w:ascii="仿宋" w:eastAsia="仿宋"/>
          <w:b w:val="0"/>
          <w:bCs w:val="0"/>
          <w:sz w:val="32"/>
          <w:szCs w:val="32"/>
        </w:rPr>
      </w:pPr>
    </w:p>
    <w:p>
      <w:pPr>
        <w:pStyle w:val="2"/>
        <w:rPr>
          <w:rStyle w:val="1Char"/>
          <w:rFonts w:ascii="仿宋" w:eastAsia="仿宋"/>
          <w:b w:val="0"/>
          <w:bCs w:val="0"/>
          <w:sz w:val="32"/>
          <w:szCs w:val="32"/>
        </w:rPr>
      </w:pPr>
      <w:r>
        <w:rPr>
          <w:rStyle w:val="1Char"/>
          <w:rFonts w:ascii="仿宋" w:eastAsia="仿宋" w:hint="eastAsia"/>
          <w:b w:val="0"/>
          <w:bCs w:val="0"/>
          <w:sz w:val="32"/>
          <w:szCs w:val="32"/>
        </w:rPr>
        <w:t>附件1</w:t>
      </w:r>
      <w:bookmarkEnd w:id="43"/>
    </w:p>
    <w:p>
      <w:pPr>
        <w:numPr>
          <w:ilvl w:val="0"/>
          <w:numId w:val="6"/>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bookmarkEnd w:id="44"/>
    </w:p>
    <w:p>
      <w:pPr>
        <w:outlineLvl w:val="0"/>
        <w:rPr>
          <w:rStyle w:val="1Char"/>
          <w:rFonts w:ascii="黑体" w:eastAsia="黑体"/>
          <w:b w:val="0"/>
        </w:rPr>
      </w:pPr>
    </w:p>
    <w:p>
      <w:pPr>
        <w:widowControl/>
        <w:spacing w:line="560" w:lineRule="exact"/>
        <w:jc w:val="center"/>
        <w:rPr>
          <w:rFonts w:ascii="方正小标宋简体" w:eastAsia="方正小标宋简体" w:cs="方正小标宋简体" w:hint="eastAsia"/>
          <w:sz w:val="44"/>
          <w:szCs w:val="44"/>
          <w:lang w:eastAsia="zh-CN"/>
        </w:rPr>
      </w:pPr>
      <w:bookmarkEnd w:id="45"/>
      <w:r>
        <w:rPr>
          <w:rFonts w:ascii="方正小标宋简体" w:eastAsia="方正小标宋简体" w:cs="方正小标宋简体" w:hint="eastAsia"/>
          <w:sz w:val="44"/>
          <w:szCs w:val="44"/>
        </w:rPr>
        <w:t>金川县</w:t>
      </w:r>
      <w:r>
        <w:rPr>
          <w:rFonts w:ascii="方正小标宋简体" w:eastAsia="方正小标宋简体" w:cs="方正小标宋简体" w:hint="eastAsia"/>
          <w:sz w:val="44"/>
          <w:szCs w:val="44"/>
          <w:lang w:val="en-US" w:eastAsia="zh-CN"/>
        </w:rPr>
        <w:t>红十字会</w:t>
      </w:r>
    </w:p>
    <w:p>
      <w:pPr>
        <w:widowControl/>
        <w:spacing w:line="560" w:lineRule="exact"/>
        <w:jc w:val="center"/>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rPr>
        <w:t>20</w:t>
      </w:r>
      <w:r>
        <w:rPr>
          <w:rFonts w:ascii="方正小标宋简体" w:eastAsia="方正小标宋简体" w:cs="方正小标宋简体" w:hint="eastAsia"/>
          <w:sz w:val="44"/>
          <w:szCs w:val="44"/>
          <w:lang w:val="en-US" w:eastAsia="zh-CN"/>
        </w:rPr>
        <w:t>23</w:t>
      </w:r>
      <w:r>
        <w:rPr>
          <w:rFonts w:ascii="方正小标宋简体" w:eastAsia="方正小标宋简体" w:cs="方正小标宋简体" w:hint="eastAsia"/>
          <w:sz w:val="44"/>
          <w:szCs w:val="44"/>
        </w:rPr>
        <w:t>年部门整体支出绩效</w:t>
      </w:r>
      <w:r>
        <w:rPr>
          <w:rFonts w:ascii="方正小标宋简体" w:eastAsia="方正小标宋简体" w:cs="方正小标宋简体" w:hint="eastAsia"/>
          <w:sz w:val="44"/>
          <w:szCs w:val="44"/>
          <w:lang w:eastAsia="zh-CN"/>
        </w:rPr>
        <w:t>评价</w:t>
      </w:r>
      <w:r>
        <w:rPr>
          <w:rFonts w:ascii="方正小标宋简体" w:eastAsia="方正小标宋简体" w:cs="方正小标宋简体" w:hint="eastAsia"/>
          <w:sz w:val="44"/>
          <w:szCs w:val="44"/>
        </w:rPr>
        <w:t>报告</w:t>
      </w:r>
    </w:p>
    <w:p>
      <w:pPr>
        <w:widowControl/>
        <w:spacing w:line="560" w:lineRule="exact"/>
        <w:jc w:val="center"/>
        <w:rPr>
          <w:rFonts w:ascii="方正小标宋简体" w:eastAsia="方正小标宋简体" w:cs="方正小标宋简体" w:hint="eastAsia"/>
          <w:sz w:val="44"/>
          <w:szCs w:val="44"/>
        </w:rPr>
      </w:pPr>
    </w:p>
    <w:p>
      <w:pPr>
        <w:widowControl/>
        <w:spacing w:line="560" w:lineRule="exact"/>
        <w:ind w:firstLineChars="250" w:firstLine="730"/>
        <w:rPr>
          <w:rFonts w:ascii="楷体_GB2312" w:eastAsia="仿宋_GB2312" w:cs="宋体" w:hAnsi="楷体_GB2312"/>
          <w:color w:val="000000"/>
          <w:spacing w:val="-14"/>
          <w:kern w:val="0"/>
          <w:sz w:val="32"/>
          <w:szCs w:val="32"/>
        </w:rPr>
      </w:pPr>
      <w:r>
        <w:rPr>
          <w:rFonts w:ascii="楷体_GB2312" w:eastAsia="仿宋_GB2312" w:cs="宋体" w:hAnsi="楷体_GB2312" w:hint="eastAsia"/>
          <w:color w:val="000000"/>
          <w:spacing w:val="-14"/>
          <w:kern w:val="0"/>
          <w:sz w:val="32"/>
          <w:szCs w:val="32"/>
        </w:rPr>
        <w:t>根据</w:t>
      </w:r>
      <w:r>
        <w:rPr>
          <w:rFonts w:ascii="仿宋_GB2312" w:eastAsia="仿宋_GB2312" w:hint="eastAsia"/>
          <w:sz w:val="32"/>
          <w:szCs w:val="32"/>
        </w:rPr>
        <w:t>《金川县财政局关于开展</w:t>
      </w:r>
      <w:r>
        <w:rPr>
          <w:rFonts w:ascii="仿宋_GB2312" w:eastAsia="仿宋_GB2312"/>
          <w:sz w:val="32"/>
          <w:szCs w:val="32"/>
        </w:rPr>
        <w:t>20</w:t>
      </w:r>
      <w:r>
        <w:rPr>
          <w:rFonts w:ascii="仿宋_GB2312" w:eastAsia="仿宋_GB2312" w:hint="eastAsia"/>
          <w:sz w:val="32"/>
          <w:szCs w:val="32"/>
          <w:lang w:val="en-US" w:eastAsia="zh-CN"/>
        </w:rPr>
        <w:t>23</w:t>
      </w:r>
      <w:r>
        <w:rPr>
          <w:rFonts w:ascii="仿宋_GB2312" w:eastAsia="仿宋_GB2312" w:hint="eastAsia"/>
          <w:sz w:val="32"/>
          <w:szCs w:val="32"/>
        </w:rPr>
        <w:t>年</w:t>
      </w:r>
      <w:r>
        <w:rPr>
          <w:rFonts w:ascii="仿宋_GB2312" w:eastAsia="仿宋_GB2312" w:hint="eastAsia"/>
          <w:sz w:val="32"/>
          <w:szCs w:val="32"/>
          <w:lang w:eastAsia="zh-CN"/>
        </w:rPr>
        <w:t>部门、政策和项目支出</w:t>
      </w:r>
      <w:r>
        <w:rPr>
          <w:rFonts w:ascii="仿宋_GB2312" w:eastAsia="仿宋_GB2312" w:hint="eastAsia"/>
          <w:sz w:val="32"/>
          <w:szCs w:val="32"/>
        </w:rPr>
        <w:t>绩效评价工作的通知》（金财</w:t>
      </w:r>
      <w:r>
        <w:rPr>
          <w:rFonts w:ascii="仿宋_GB2312" w:eastAsia="仿宋_GB2312" w:hint="eastAsia"/>
          <w:sz w:val="32"/>
          <w:szCs w:val="32"/>
          <w:lang w:eastAsia="zh-CN"/>
        </w:rPr>
        <w:t>监绩</w:t>
      </w:r>
      <w:r>
        <w:rPr>
          <w:rFonts w:ascii="仿宋_GB2312" w:eastAsia="仿宋_GB2312" w:hint="eastAsia"/>
          <w:sz w:val="32"/>
          <w:szCs w:val="32"/>
        </w:rPr>
        <w:t>〔</w:t>
      </w:r>
      <w:r>
        <w:rPr>
          <w:rFonts w:ascii="仿宋_GB2312" w:eastAsia="仿宋_GB2312"/>
          <w:sz w:val="32"/>
          <w:szCs w:val="32"/>
        </w:rPr>
        <w:t>20</w:t>
      </w:r>
      <w:r>
        <w:rPr>
          <w:rFonts w:ascii="仿宋_GB2312" w:eastAsia="仿宋_GB2312" w:hint="eastAsia"/>
          <w:sz w:val="32"/>
          <w:szCs w:val="32"/>
          <w:lang w:val="en-US" w:eastAsia="zh-CN"/>
        </w:rPr>
        <w:t>23</w:t>
      </w:r>
      <w:r>
        <w:rPr>
          <w:rFonts w:ascii="仿宋_GB2312" w:eastAsia="仿宋_GB2312" w:hint="eastAsia"/>
          <w:sz w:val="32"/>
          <w:szCs w:val="32"/>
        </w:rPr>
        <w:t>〕</w:t>
      </w:r>
      <w:r>
        <w:rPr>
          <w:rFonts w:ascii="宋体" w:eastAsia="仿宋_GB2312" w:cs="宋体" w:hAnsi="宋体" w:hint="eastAsia"/>
          <w:sz w:val="32"/>
          <w:szCs w:val="32"/>
          <w:lang w:val="en-US" w:eastAsia="zh-CN"/>
        </w:rPr>
        <w:t>32</w:t>
      </w:r>
      <w:r>
        <w:rPr>
          <w:rFonts w:ascii="宋体" w:cs="宋体" w:hint="eastAsia"/>
          <w:sz w:val="32"/>
          <w:szCs w:val="32"/>
        </w:rPr>
        <w:t>号</w:t>
      </w:r>
      <w:r>
        <w:rPr>
          <w:rFonts w:ascii="仿宋_GB2312" w:eastAsia="仿宋_GB2312" w:hint="eastAsia"/>
          <w:sz w:val="32"/>
          <w:szCs w:val="32"/>
        </w:rPr>
        <w:t>）文件要求，为深入贯彻落实《</w:t>
      </w:r>
      <w:r>
        <w:rPr>
          <w:rFonts w:ascii="仿宋_GB2312" w:eastAsia="仿宋_GB2312"/>
          <w:sz w:val="32"/>
          <w:szCs w:val="32"/>
        </w:rPr>
        <w:t>中华人民共和国</w:t>
      </w:r>
      <w:r>
        <w:rPr>
          <w:rFonts w:ascii="仿宋_GB2312" w:eastAsia="仿宋_GB2312" w:hint="eastAsia"/>
          <w:sz w:val="32"/>
          <w:szCs w:val="32"/>
        </w:rPr>
        <w:t>预算法》和《国务院关于深入预算管理制度改革的决定》（国发〔</w:t>
      </w:r>
      <w:r>
        <w:rPr>
          <w:rFonts w:ascii="仿宋_GB2312" w:eastAsia="仿宋_GB2312"/>
          <w:sz w:val="32"/>
          <w:szCs w:val="32"/>
        </w:rPr>
        <w:t>2015</w:t>
      </w:r>
      <w:r>
        <w:rPr>
          <w:rFonts w:ascii="仿宋_GB2312" w:eastAsia="仿宋_GB2312" w:hint="eastAsia"/>
          <w:sz w:val="32"/>
          <w:szCs w:val="32"/>
        </w:rPr>
        <w:t>〕</w:t>
      </w:r>
      <w:r>
        <w:rPr>
          <w:rFonts w:ascii="宋体" w:cs="宋体"/>
          <w:sz w:val="32"/>
          <w:szCs w:val="32"/>
        </w:rPr>
        <w:t>45</w:t>
      </w:r>
      <w:r>
        <w:rPr>
          <w:rFonts w:ascii="宋体" w:cs="宋体" w:hint="eastAsia"/>
          <w:sz w:val="32"/>
          <w:szCs w:val="32"/>
        </w:rPr>
        <w:t>号</w:t>
      </w:r>
      <w:r>
        <w:rPr>
          <w:rFonts w:ascii="仿宋_GB2312" w:eastAsia="仿宋_GB2312" w:hint="eastAsia"/>
          <w:sz w:val="32"/>
          <w:szCs w:val="32"/>
        </w:rPr>
        <w:t>）文件精神，结合本单位的实际，认真开展部门预算支出绩效自评工作，现将</w:t>
      </w:r>
      <w:r>
        <w:rPr>
          <w:rFonts w:ascii="仿宋_GB2312" w:eastAsia="仿宋_GB2312"/>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年和</w:t>
      </w:r>
      <w:r>
        <w:rPr>
          <w:rFonts w:ascii="仿宋_GB2312" w:eastAsia="仿宋_GB2312"/>
          <w:sz w:val="32"/>
          <w:szCs w:val="32"/>
        </w:rPr>
        <w:t>20</w:t>
      </w:r>
      <w:r>
        <w:rPr>
          <w:rFonts w:ascii="仿宋_GB2312" w:eastAsia="仿宋_GB2312" w:hint="eastAsia"/>
          <w:sz w:val="32"/>
          <w:szCs w:val="32"/>
          <w:lang w:val="en-US" w:eastAsia="zh-CN"/>
        </w:rPr>
        <w:t>23</w:t>
      </w:r>
      <w:r>
        <w:rPr>
          <w:rFonts w:ascii="仿宋_GB2312" w:eastAsia="仿宋_GB2312" w:hint="eastAsia"/>
          <w:sz w:val="32"/>
          <w:szCs w:val="32"/>
        </w:rPr>
        <w:t>年</w:t>
      </w:r>
      <w:r>
        <w:rPr>
          <w:rFonts w:ascii="仿宋_GB2312" w:eastAsia="仿宋_GB2312"/>
          <w:sz w:val="32"/>
          <w:szCs w:val="32"/>
        </w:rPr>
        <w:t>1-6</w:t>
      </w:r>
      <w:r>
        <w:rPr>
          <w:rFonts w:ascii="仿宋_GB2312" w:eastAsia="仿宋_GB2312" w:hint="eastAsia"/>
          <w:sz w:val="32"/>
          <w:szCs w:val="32"/>
        </w:rPr>
        <w:t>月部门预算支出绩效自评工作报告如下：</w:t>
      </w:r>
    </w:p>
    <w:p>
      <w:pPr>
        <w:widowControl/>
        <w:adjustRightInd w:val="0"/>
        <w:snapToGrid w:val="0"/>
        <w:spacing w:line="560" w:lineRule="exact"/>
        <w:ind w:firstLineChars="200" w:firstLine="640"/>
        <w:jc w:val="left"/>
        <w:rPr>
          <w:rFonts w:ascii="黑体" w:eastAsia="黑体" w:cs="宋体" w:hint="eastAsia"/>
          <w:color w:val="000000"/>
          <w:kern w:val="0"/>
          <w:lang w:val="zh-CN"/>
        </w:rPr>
      </w:pPr>
      <w:r>
        <w:rPr>
          <w:rFonts w:ascii="黑体" w:eastAsia="黑体" w:cs="宋体" w:hint="eastAsia"/>
          <w:color w:val="000000"/>
          <w:kern w:val="0"/>
          <w:sz w:val="32"/>
        </w:rPr>
        <w:t>一、</w:t>
      </w:r>
      <w:r>
        <w:rPr>
          <w:rFonts w:ascii="黑体" w:eastAsia="黑体" w:cs="宋体" w:hint="eastAsia"/>
          <w:color w:val="000000"/>
          <w:kern w:val="0"/>
          <w:sz w:val="32"/>
          <w:lang w:val="zh-CN"/>
        </w:rPr>
        <w:t>部门（单位）概况</w:t>
      </w:r>
    </w:p>
    <w:p>
      <w:pPr>
        <w:spacing w:line="560" w:lineRule="exact"/>
        <w:ind w:firstLineChars="150" w:firstLine="480"/>
        <w:rPr>
          <w:rFonts w:ascii="楷体_GB2312" w:eastAsia="仿宋_GB2312" w:cs="宋体" w:hAnsi="楷体_GB2312" w:hint="eastAsia"/>
          <w:color w:val="000000"/>
          <w:spacing w:val="-14"/>
          <w:kern w:val="0"/>
          <w:sz w:val="32"/>
          <w:szCs w:val="32"/>
        </w:rPr>
      </w:pPr>
      <w:r>
        <w:rPr>
          <w:rFonts w:ascii="楷体_GB2312" w:eastAsia="楷体_GB2312" w:cs="宋体" w:hint="eastAsia"/>
          <w:b/>
          <w:color w:val="000000"/>
          <w:kern w:val="0"/>
          <w:sz w:val="32"/>
          <w:lang w:val="zh-CN"/>
        </w:rPr>
        <w:t>（一）机构组成。</w:t>
      </w:r>
      <w:r>
        <w:rPr>
          <w:rFonts w:ascii="仿宋_GB2312" w:eastAsia="仿宋_GB2312" w:cs="宋体" w:hint="eastAsia"/>
          <w:color w:val="000000"/>
          <w:kern w:val="0"/>
          <w:sz w:val="32"/>
          <w:szCs w:val="32"/>
        </w:rPr>
        <w:t>县</w:t>
      </w:r>
      <w:r>
        <w:rPr>
          <w:rFonts w:ascii="仿宋_GB2312" w:eastAsia="仿宋_GB2312" w:cs="宋体" w:hint="eastAsia"/>
          <w:color w:val="000000"/>
          <w:kern w:val="0"/>
          <w:sz w:val="32"/>
          <w:szCs w:val="32"/>
          <w:lang w:val="en-US" w:eastAsia="zh-CN"/>
        </w:rPr>
        <w:t>红十字会</w:t>
      </w:r>
      <w:r>
        <w:rPr>
          <w:rFonts w:ascii="仿宋_GB2312" w:eastAsia="仿宋_GB2312" w:cs="宋体" w:hint="eastAsia"/>
          <w:color w:val="000000"/>
          <w:kern w:val="0"/>
          <w:sz w:val="32"/>
          <w:szCs w:val="32"/>
        </w:rPr>
        <w:t>是</w:t>
      </w:r>
      <w:r>
        <w:rPr>
          <w:rFonts w:ascii="仿宋_GB2312" w:eastAsia="仿宋_GB2312" w:cs="宋体"/>
          <w:color w:val="000000"/>
          <w:kern w:val="0"/>
          <w:sz w:val="32"/>
          <w:szCs w:val="32"/>
        </w:rPr>
        <w:t>1</w:t>
      </w:r>
      <w:r>
        <w:rPr>
          <w:rFonts w:ascii="仿宋_GB2312" w:eastAsia="仿宋_GB2312" w:cs="宋体" w:hint="eastAsia"/>
          <w:color w:val="000000"/>
          <w:kern w:val="0"/>
          <w:sz w:val="32"/>
          <w:szCs w:val="32"/>
        </w:rPr>
        <w:t>个独立核算机构的</w:t>
      </w:r>
      <w:r>
        <w:rPr>
          <w:rFonts w:ascii="仿宋_GB2312" w:eastAsia="仿宋_GB2312" w:cs="宋体" w:hint="eastAsia"/>
          <w:color w:val="000000"/>
          <w:kern w:val="0"/>
          <w:sz w:val="32"/>
          <w:szCs w:val="32"/>
          <w:lang w:val="en-US" w:eastAsia="zh-CN"/>
        </w:rPr>
        <w:t>参公事业</w:t>
      </w:r>
      <w:r>
        <w:rPr>
          <w:rFonts w:ascii="仿宋_GB2312" w:eastAsia="仿宋_GB2312" w:cs="宋体" w:hint="eastAsia"/>
          <w:color w:val="000000"/>
          <w:kern w:val="0"/>
          <w:sz w:val="32"/>
          <w:szCs w:val="32"/>
        </w:rPr>
        <w:t>单位。</w:t>
      </w:r>
    </w:p>
    <w:p>
      <w:pPr>
        <w:widowControl/>
        <w:spacing w:line="360" w:lineRule="auto"/>
        <w:ind w:firstLineChars="200" w:firstLine="640"/>
        <w:jc w:val="left"/>
        <w:rPr>
          <w:rFonts w:ascii="仿宋_GB2312" w:eastAsia="仿宋_GB2312" w:cs="宋体" w:hint="eastAsia"/>
          <w:color w:val="000000"/>
          <w:kern w:val="0"/>
          <w:lang w:val="zh-CN"/>
        </w:rPr>
      </w:pPr>
      <w:r>
        <w:rPr>
          <w:rFonts w:ascii="楷体_GB2312" w:eastAsia="楷体_GB2312" w:cs="宋体" w:hint="eastAsia"/>
          <w:b/>
          <w:color w:val="000000"/>
          <w:kern w:val="0"/>
          <w:sz w:val="32"/>
          <w:lang w:val="zh-CN"/>
        </w:rPr>
        <w:t>（二）机构职能。</w:t>
      </w:r>
      <w:r>
        <w:rPr>
          <w:rFonts w:ascii="仿宋_GB2312" w:eastAsia="仿宋_GB2312" w:cs="仿宋_GB2312" w:hint="eastAsia"/>
          <w:color w:val="000000"/>
          <w:kern w:val="0"/>
          <w:sz w:val="32"/>
          <w:szCs w:val="32"/>
        </w:rPr>
        <w:t>根据</w:t>
      </w:r>
      <w:r>
        <w:rPr>
          <w:rFonts w:ascii="仿宋_GB2312" w:eastAsia="仿宋_GB2312" w:cs="仿宋_GB2312" w:hint="eastAsia"/>
          <w:color w:val="000000"/>
          <w:sz w:val="32"/>
          <w:szCs w:val="32"/>
        </w:rPr>
        <w:t>《中华人民共和国红十字会法》、</w:t>
      </w:r>
      <w:r>
        <w:rPr>
          <w:rFonts w:ascii="仿宋_GB2312" w:eastAsia="仿宋_GB2312" w:cs="仿宋_GB2312" w:hint="eastAsia"/>
          <w:color w:val="000000"/>
          <w:sz w:val="32"/>
          <w:szCs w:val="32"/>
          <w:shd w:val="clear" w:color="auto" w:fill="FFFFFF"/>
        </w:rPr>
        <w:t>《中国红十字章程》</w:t>
      </w:r>
      <w:r>
        <w:rPr>
          <w:rFonts w:ascii="仿宋_GB2312" w:eastAsia="仿宋_GB2312" w:cs="仿宋_GB2312" w:hint="eastAsia"/>
          <w:color w:val="000000"/>
          <w:sz w:val="32"/>
          <w:szCs w:val="32"/>
        </w:rPr>
        <w:t>以及党和国家有关红十字会工作的方针、政策、法规</w:t>
      </w:r>
      <w:r>
        <w:rPr>
          <w:rFonts w:ascii="仿宋_GB2312" w:eastAsia="仿宋_GB2312" w:cs="仿宋_GB2312" w:hint="eastAsia"/>
          <w:color w:val="000000"/>
          <w:kern w:val="0"/>
          <w:sz w:val="32"/>
          <w:szCs w:val="32"/>
        </w:rPr>
        <w:t>文件规定。主要职责是：</w:t>
      </w:r>
      <w:r>
        <w:rPr>
          <w:rFonts w:ascii="仿宋_GB2312" w:eastAsia="仿宋_GB2312" w:cs="仿宋_GB2312" w:hint="eastAsia"/>
          <w:color w:val="000000"/>
          <w:sz w:val="32"/>
          <w:szCs w:val="32"/>
          <w:shd w:val="clear" w:color="auto" w:fill="FFFFFF"/>
        </w:rPr>
        <w:t>以</w:t>
      </w:r>
      <w:r>
        <w:rPr>
          <w:rFonts w:ascii="仿宋_GB2312" w:eastAsia="仿宋_GB2312" w:cs="仿宋_GB2312" w:hint="eastAsia"/>
          <w:color w:val="000000"/>
          <w:sz w:val="32"/>
          <w:szCs w:val="32"/>
          <w:shd w:val="clear" w:color="auto" w:fill="FFFFFF"/>
          <w:lang w:eastAsia="zh-CN"/>
        </w:rPr>
        <w:t>救护、救助及救援为</w:t>
      </w:r>
      <w:r>
        <w:rPr>
          <w:rFonts w:ascii="仿宋_GB2312" w:eastAsia="仿宋_GB2312" w:cs="仿宋_GB2312" w:hint="eastAsia"/>
          <w:color w:val="000000"/>
          <w:sz w:val="32"/>
          <w:szCs w:val="32"/>
          <w:shd w:val="clear" w:color="auto" w:fill="FFFFFF"/>
        </w:rPr>
        <w:t>抓手，以</w:t>
      </w:r>
      <w:r>
        <w:rPr>
          <w:rFonts w:ascii="仿宋_GB2312" w:eastAsia="仿宋_GB2312" w:cs="仿宋_GB2312" w:hint="eastAsia"/>
          <w:color w:val="000000"/>
          <w:sz w:val="32"/>
          <w:szCs w:val="32"/>
          <w:shd w:val="clear" w:color="auto" w:fill="FFFFFF"/>
          <w:lang w:eastAsia="zh-CN"/>
        </w:rPr>
        <w:t>红十字运动知识的宣传和普及</w:t>
      </w:r>
      <w:r>
        <w:rPr>
          <w:rFonts w:ascii="仿宋_GB2312" w:eastAsia="仿宋_GB2312" w:cs="仿宋_GB2312" w:hint="eastAsia"/>
          <w:color w:val="000000"/>
          <w:sz w:val="32"/>
          <w:szCs w:val="32"/>
          <w:shd w:val="clear" w:color="auto" w:fill="FFFFFF"/>
        </w:rPr>
        <w:t>为载体，以基层红会组织建设和会员</w:t>
      </w:r>
      <w:r>
        <w:rPr>
          <w:rFonts w:ascii="仿宋_GB2312" w:eastAsia="仿宋_GB2312" w:cs="仿宋_GB2312" w:hint="eastAsia"/>
          <w:color w:val="000000"/>
          <w:sz w:val="32"/>
          <w:szCs w:val="32"/>
          <w:shd w:val="clear" w:color="auto" w:fill="FFFFFF"/>
          <w:lang w:eastAsia="zh-CN"/>
        </w:rPr>
        <w:t>及青少年</w:t>
      </w:r>
      <w:r>
        <w:rPr>
          <w:rFonts w:ascii="仿宋_GB2312" w:eastAsia="仿宋_GB2312" w:cs="仿宋_GB2312" w:hint="eastAsia"/>
          <w:color w:val="000000"/>
          <w:sz w:val="32"/>
          <w:szCs w:val="32"/>
          <w:shd w:val="clear" w:color="auto" w:fill="FFFFFF"/>
        </w:rPr>
        <w:t>发展为基础，充分发挥政府人道事务工作方面的助手作用。</w:t>
      </w:r>
    </w:p>
    <w:p>
      <w:pPr>
        <w:widowControl/>
        <w:spacing w:line="560" w:lineRule="exact"/>
        <w:ind w:firstLineChars="200" w:firstLine="584"/>
        <w:rPr>
          <w:rFonts w:ascii="楷体_GB2312" w:eastAsia="楷体_GB2312" w:cs="宋体" w:hint="eastAsia"/>
          <w:b/>
          <w:color w:val="000000"/>
          <w:spacing w:val="-14"/>
          <w:kern w:val="0"/>
          <w:sz w:val="32"/>
          <w:szCs w:val="32"/>
        </w:rPr>
      </w:pPr>
      <w:r>
        <w:rPr>
          <w:rFonts w:ascii="楷体_GB2312" w:eastAsia="楷体_GB2312" w:cs="宋体" w:hint="eastAsia"/>
          <w:b/>
          <w:color w:val="000000"/>
          <w:spacing w:val="-14"/>
          <w:kern w:val="0"/>
          <w:sz w:val="32"/>
          <w:szCs w:val="32"/>
        </w:rPr>
        <w:t>（三）人员概况。</w:t>
      </w:r>
      <w:r>
        <w:rPr>
          <w:rFonts w:ascii="仿宋_GB2312" w:eastAsia="仿宋_GB2312" w:cs="仿宋_GB2312" w:hint="eastAsia"/>
          <w:color w:val="000000"/>
          <w:sz w:val="32"/>
          <w:szCs w:val="32"/>
        </w:rPr>
        <w:t>金川县红十字会是参照公务员法管理的事业单位，独立编制机构数1个，独立核算机构数1个，单位编制数3个</w:t>
      </w:r>
      <w:r>
        <w:rPr>
          <w:rFonts w:ascii="仿宋_GB2312" w:eastAsia="仿宋_GB2312" w:cs="仿宋_GB2312" w:hint="eastAsia"/>
          <w:color w:val="000000"/>
          <w:sz w:val="32"/>
          <w:szCs w:val="32"/>
          <w:lang w:eastAsia="zh-CN"/>
        </w:rPr>
        <w:t>。</w:t>
      </w:r>
      <w:r>
        <w:rPr>
          <w:rFonts w:ascii="仿宋_GB2312" w:eastAsia="仿宋_GB2312" w:hint="eastAsia"/>
          <w:sz w:val="32"/>
          <w:szCs w:val="32"/>
        </w:rPr>
        <w:t>截止</w:t>
      </w:r>
      <w:r>
        <w:rPr>
          <w:rFonts w:ascii="仿宋_GB2312" w:eastAsia="仿宋_GB2312"/>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年末，单位实有人数</w:t>
      </w:r>
      <w:r>
        <w:rPr>
          <w:rFonts w:ascii="仿宋_GB2312" w:eastAsia="仿宋_GB2312" w:hint="eastAsia"/>
          <w:sz w:val="32"/>
          <w:szCs w:val="32"/>
          <w:lang w:val="en-US" w:eastAsia="zh-CN"/>
        </w:rPr>
        <w:t>3</w:t>
      </w:r>
      <w:r>
        <w:rPr>
          <w:rFonts w:ascii="仿宋_GB2312" w:eastAsia="仿宋_GB2312" w:hint="eastAsia"/>
          <w:sz w:val="32"/>
          <w:szCs w:val="32"/>
        </w:rPr>
        <w:t>人，其中：</w:t>
      </w:r>
      <w:r>
        <w:rPr>
          <w:rFonts w:ascii="仿宋_GB2312" w:eastAsia="仿宋_GB2312" w:hint="eastAsia"/>
          <w:sz w:val="32"/>
          <w:szCs w:val="32"/>
          <w:lang w:val="en-US" w:eastAsia="zh-CN"/>
        </w:rPr>
        <w:t>参公人员3</w:t>
      </w:r>
      <w:r>
        <w:rPr>
          <w:rFonts w:ascii="仿宋_GB2312" w:eastAsia="仿宋_GB2312" w:hint="eastAsia"/>
          <w:sz w:val="32"/>
          <w:szCs w:val="32"/>
        </w:rPr>
        <w:t>人</w:t>
      </w:r>
      <w:r>
        <w:rPr>
          <w:rFonts w:ascii="仿宋_GB2312" w:eastAsia="仿宋_GB2312" w:hint="eastAsia"/>
          <w:sz w:val="32"/>
          <w:szCs w:val="32"/>
          <w:lang w:eastAsia="zh-CN"/>
        </w:rPr>
        <w:t>，</w:t>
      </w:r>
      <w:r>
        <w:rPr>
          <w:rFonts w:ascii="仿宋_GB2312" w:eastAsia="仿宋_GB2312" w:hint="eastAsia"/>
          <w:sz w:val="32"/>
          <w:szCs w:val="32"/>
          <w:lang w:val="en-US" w:eastAsia="zh-CN"/>
        </w:rPr>
        <w:t>与上年末相同</w:t>
      </w:r>
      <w:r>
        <w:rPr>
          <w:rFonts w:ascii="仿宋_GB2312" w:eastAsia="仿宋_GB2312" w:hint="eastAsia"/>
          <w:sz w:val="32"/>
          <w:szCs w:val="32"/>
        </w:rPr>
        <w:t>。</w:t>
      </w:r>
    </w:p>
    <w:p>
      <w:pPr>
        <w:widowControl/>
        <w:adjustRightInd w:val="0"/>
        <w:snapToGrid w:val="0"/>
        <w:spacing w:line="560" w:lineRule="exact"/>
        <w:ind w:firstLine="720"/>
        <w:jc w:val="left"/>
        <w:rPr>
          <w:rFonts w:ascii="黑体" w:eastAsia="黑体" w:cs="宋体" w:hint="eastAsia"/>
          <w:color w:val="000000"/>
          <w:kern w:val="0"/>
        </w:rPr>
      </w:pPr>
      <w:r>
        <w:rPr>
          <w:rFonts w:ascii="黑体" w:eastAsia="黑体" w:cs="宋体" w:hint="eastAsia"/>
          <w:color w:val="000000"/>
          <w:kern w:val="0"/>
          <w:sz w:val="32"/>
        </w:rPr>
        <w:t>二、部门财政资金收支情况</w:t>
      </w:r>
    </w:p>
    <w:p>
      <w:pPr>
        <w:widowControl/>
        <w:adjustRightInd w:val="0"/>
        <w:snapToGrid w:val="0"/>
        <w:spacing w:line="560" w:lineRule="exact"/>
        <w:ind w:firstLineChars="150" w:firstLine="480"/>
        <w:rPr>
          <w:rFonts w:ascii="仿宋_GB2312" w:eastAsia="仿宋_GB2312"/>
          <w:color w:val="000000"/>
          <w:sz w:val="32"/>
          <w:szCs w:val="32"/>
        </w:rPr>
      </w:pPr>
      <w:r>
        <w:rPr>
          <w:rFonts w:ascii="楷体_GB2312" w:eastAsia="楷体_GB2312" w:cs="宋体" w:hint="eastAsia"/>
          <w:b/>
          <w:color w:val="000000"/>
          <w:kern w:val="0"/>
          <w:sz w:val="32"/>
          <w:lang w:val="zh-CN"/>
        </w:rPr>
        <w:t>（一）部门财政资金收入情况。</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红十字会</w:t>
      </w:r>
      <w:r>
        <w:rPr>
          <w:rFonts w:ascii="仿宋_GB2312" w:eastAsia="仿宋_GB2312" w:hint="eastAsia"/>
          <w:color w:val="000000"/>
          <w:sz w:val="32"/>
          <w:szCs w:val="32"/>
        </w:rPr>
        <w:t>本年收入合计</w:t>
      </w:r>
      <w:r>
        <w:rPr>
          <w:rFonts w:ascii="仿宋_GB2312" w:eastAsia="仿宋_GB2312" w:hint="eastAsia"/>
          <w:color w:val="000000"/>
          <w:sz w:val="32"/>
          <w:szCs w:val="32"/>
          <w:lang w:val="en-US" w:eastAsia="zh-CN"/>
        </w:rPr>
        <w:t>80.09</w:t>
      </w:r>
      <w:r>
        <w:rPr>
          <w:rFonts w:ascii="仿宋_GB2312" w:eastAsia="仿宋_GB2312" w:hint="eastAsia"/>
          <w:color w:val="000000"/>
          <w:sz w:val="32"/>
          <w:szCs w:val="32"/>
        </w:rPr>
        <w:t>万元，其中：财政拨款收入</w:t>
      </w:r>
      <w:r>
        <w:rPr>
          <w:rFonts w:ascii="仿宋_GB2312" w:eastAsia="仿宋_GB2312" w:hint="eastAsia"/>
          <w:color w:val="000000"/>
          <w:sz w:val="32"/>
          <w:szCs w:val="32"/>
          <w:lang w:val="en-US" w:eastAsia="zh-CN"/>
        </w:rPr>
        <w:t>80.09</w:t>
      </w:r>
      <w:r>
        <w:rPr>
          <w:rFonts w:ascii="仿宋_GB2312" w:eastAsia="仿宋_GB2312" w:hint="eastAsia"/>
          <w:color w:val="000000"/>
          <w:sz w:val="32"/>
          <w:szCs w:val="32"/>
        </w:rPr>
        <w:t>万元。包括人员经费是</w:t>
      </w:r>
      <w:r>
        <w:rPr>
          <w:rFonts w:ascii="仿宋_GB2312" w:eastAsia="仿宋_GB2312" w:hint="eastAsia"/>
          <w:color w:val="000000"/>
          <w:sz w:val="30"/>
          <w:szCs w:val="30"/>
          <w:lang w:val="en-US" w:eastAsia="zh-CN"/>
        </w:rPr>
        <w:t>68.13</w:t>
      </w:r>
      <w:r>
        <w:rPr>
          <w:rFonts w:ascii="仿宋_GB2312" w:eastAsia="仿宋_GB2312" w:hint="eastAsia"/>
          <w:color w:val="000000"/>
          <w:sz w:val="32"/>
          <w:szCs w:val="32"/>
        </w:rPr>
        <w:t>万元，公务经费是</w:t>
      </w:r>
      <w:r>
        <w:rPr>
          <w:rFonts w:ascii="仿宋_GB2312" w:eastAsia="仿宋_GB2312" w:hint="eastAsia"/>
          <w:color w:val="000000"/>
          <w:sz w:val="30"/>
          <w:szCs w:val="30"/>
          <w:lang w:val="en-US" w:eastAsia="zh-CN"/>
        </w:rPr>
        <w:t>11.96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sz w:val="30"/>
          <w:szCs w:val="30"/>
        </w:rPr>
        <w:t>项目支出</w:t>
      </w:r>
      <w:r>
        <w:rPr>
          <w:rFonts w:ascii="仿宋_GB2312" w:eastAsia="仿宋_GB2312" w:hint="eastAsia"/>
          <w:sz w:val="30"/>
          <w:szCs w:val="30"/>
          <w:lang w:val="en-US" w:eastAsia="zh-CN"/>
        </w:rPr>
        <w:t>0</w:t>
      </w:r>
      <w:r>
        <w:rPr>
          <w:rFonts w:ascii="仿宋_GB2312" w:eastAsia="仿宋_GB2312" w:hint="eastAsia"/>
          <w:sz w:val="30"/>
          <w:szCs w:val="30"/>
        </w:rPr>
        <w:t>万元</w:t>
      </w:r>
      <w:r>
        <w:rPr>
          <w:rFonts w:ascii="仿宋_GB2312" w:eastAsia="仿宋_GB2312" w:hint="eastAsia"/>
          <w:color w:val="000000"/>
          <w:sz w:val="32"/>
          <w:szCs w:val="32"/>
        </w:rPr>
        <w:t>。</w:t>
      </w:r>
    </w:p>
    <w:p>
      <w:pPr>
        <w:widowControl/>
        <w:adjustRightInd w:val="0"/>
        <w:snapToGrid w:val="0"/>
        <w:spacing w:line="560" w:lineRule="exact"/>
        <w:ind w:firstLineChars="200" w:firstLine="640"/>
        <w:rPr>
          <w:rFonts w:ascii="仿宋_GB2312" w:eastAsia="仿宋_GB2312" w:hint="eastAsia"/>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23</w:t>
      </w:r>
      <w:r>
        <w:rPr>
          <w:rFonts w:ascii="仿宋_GB2312" w:eastAsia="仿宋_GB2312" w:hint="eastAsia"/>
          <w:color w:val="000000"/>
          <w:sz w:val="32"/>
          <w:szCs w:val="32"/>
        </w:rPr>
        <w:t>年</w:t>
      </w:r>
      <w:r>
        <w:rPr>
          <w:rFonts w:ascii="仿宋_GB2312" w:eastAsia="仿宋_GB2312"/>
          <w:color w:val="000000"/>
          <w:sz w:val="32"/>
          <w:szCs w:val="32"/>
        </w:rPr>
        <w:t>1</w:t>
      </w:r>
      <w:r>
        <w:rPr>
          <w:rFonts w:ascii="仿宋_GB2312" w:eastAsia="仿宋_GB2312" w:hint="eastAsia"/>
          <w:color w:val="000000"/>
          <w:sz w:val="32"/>
          <w:szCs w:val="32"/>
        </w:rPr>
        <w:t>至</w:t>
      </w:r>
      <w:r>
        <w:rPr>
          <w:rFonts w:ascii="仿宋_GB2312" w:eastAsia="仿宋_GB2312"/>
          <w:color w:val="000000"/>
          <w:sz w:val="32"/>
          <w:szCs w:val="32"/>
        </w:rPr>
        <w:t>6</w:t>
      </w:r>
      <w:r>
        <w:rPr>
          <w:rFonts w:ascii="仿宋_GB2312" w:eastAsia="仿宋_GB2312" w:hint="eastAsia"/>
          <w:color w:val="000000"/>
          <w:sz w:val="32"/>
          <w:szCs w:val="32"/>
        </w:rPr>
        <w:t>月县</w:t>
      </w:r>
      <w:r>
        <w:rPr>
          <w:rFonts w:ascii="仿宋_GB2312" w:eastAsia="仿宋_GB2312" w:hint="eastAsia"/>
          <w:color w:val="000000"/>
          <w:sz w:val="32"/>
          <w:szCs w:val="32"/>
          <w:lang w:val="en-US" w:eastAsia="zh-CN"/>
        </w:rPr>
        <w:t>红十字会</w:t>
      </w:r>
      <w:r>
        <w:rPr>
          <w:rFonts w:ascii="仿宋_GB2312" w:eastAsia="仿宋_GB2312" w:hint="eastAsia"/>
          <w:color w:val="000000"/>
          <w:sz w:val="32"/>
          <w:szCs w:val="32"/>
        </w:rPr>
        <w:t>收入合计</w:t>
      </w:r>
      <w:r>
        <w:rPr>
          <w:rFonts w:ascii="仿宋_GB2312" w:eastAsia="仿宋_GB2312" w:hint="eastAsia"/>
          <w:color w:val="000000"/>
          <w:sz w:val="32"/>
          <w:szCs w:val="32"/>
          <w:lang w:val="en-US" w:eastAsia="zh-CN"/>
        </w:rPr>
        <w:t>35.65</w:t>
      </w:r>
      <w:r>
        <w:rPr>
          <w:rFonts w:ascii="仿宋_GB2312" w:eastAsia="仿宋_GB2312" w:hint="eastAsia"/>
          <w:color w:val="000000"/>
          <w:sz w:val="32"/>
          <w:szCs w:val="32"/>
        </w:rPr>
        <w:t>万元，其中：财政拨款收入</w:t>
      </w:r>
      <w:r>
        <w:rPr>
          <w:rFonts w:ascii="仿宋_GB2312" w:eastAsia="仿宋_GB2312" w:hint="eastAsia"/>
          <w:color w:val="000000"/>
          <w:sz w:val="32"/>
          <w:szCs w:val="32"/>
          <w:lang w:val="en-US" w:eastAsia="zh-CN"/>
        </w:rPr>
        <w:t>35.65</w:t>
      </w:r>
      <w:r>
        <w:rPr>
          <w:rFonts w:ascii="仿宋_GB2312" w:eastAsia="仿宋_GB2312" w:hint="eastAsia"/>
          <w:color w:val="000000"/>
          <w:sz w:val="32"/>
          <w:szCs w:val="32"/>
        </w:rPr>
        <w:t>万元。包括人员经费</w:t>
      </w:r>
      <w:r>
        <w:rPr>
          <w:rFonts w:ascii="仿宋_GB2312" w:eastAsia="仿宋_GB2312" w:hint="eastAsia"/>
          <w:color w:val="000000"/>
          <w:sz w:val="32"/>
          <w:szCs w:val="32"/>
          <w:lang w:val="en-US" w:eastAsia="zh-CN"/>
        </w:rPr>
        <w:t>33.90</w:t>
      </w:r>
      <w:r>
        <w:rPr>
          <w:rFonts w:ascii="仿宋_GB2312" w:eastAsia="仿宋_GB2312" w:hint="eastAsia"/>
          <w:color w:val="000000"/>
          <w:sz w:val="32"/>
          <w:szCs w:val="32"/>
        </w:rPr>
        <w:t>万元，公务经费</w:t>
      </w:r>
      <w:r>
        <w:rPr>
          <w:rFonts w:ascii="仿宋_GB2312" w:eastAsia="仿宋_GB2312" w:hint="eastAsia"/>
          <w:color w:val="000000"/>
          <w:sz w:val="32"/>
          <w:szCs w:val="32"/>
          <w:lang w:val="en-US" w:eastAsia="zh-CN"/>
        </w:rPr>
        <w:t>1.75</w:t>
      </w:r>
      <w:r>
        <w:rPr>
          <w:rFonts w:ascii="仿宋_GB2312" w:eastAsia="仿宋_GB2312" w:hint="eastAsia"/>
          <w:color w:val="000000"/>
          <w:sz w:val="32"/>
          <w:szCs w:val="32"/>
        </w:rPr>
        <w:t>万元。</w:t>
      </w:r>
    </w:p>
    <w:p>
      <w:pPr>
        <w:spacing w:line="560" w:lineRule="exact"/>
        <w:ind w:firstLineChars="200" w:firstLine="640"/>
        <w:rPr>
          <w:color w:val="000000"/>
        </w:rPr>
      </w:pPr>
      <w:r>
        <w:rPr>
          <w:rFonts w:ascii="楷体_GB2312" w:eastAsia="楷体_GB2312" w:cs="宋体" w:hint="eastAsia"/>
          <w:b/>
          <w:color w:val="000000"/>
          <w:kern w:val="0"/>
          <w:sz w:val="32"/>
          <w:lang w:val="zh-CN"/>
        </w:rPr>
        <w:t>（二）部门财政资金支出情况。</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年县</w:t>
      </w:r>
      <w:r>
        <w:rPr>
          <w:rFonts w:ascii="仿宋_GB2312" w:eastAsia="仿宋_GB2312" w:hint="eastAsia"/>
          <w:color w:val="000000"/>
          <w:sz w:val="32"/>
          <w:szCs w:val="32"/>
          <w:lang w:val="en-US" w:eastAsia="zh-CN"/>
        </w:rPr>
        <w:t>红十字会</w:t>
      </w:r>
      <w:r>
        <w:rPr>
          <w:rFonts w:ascii="仿宋_GB2312" w:eastAsia="仿宋_GB2312" w:hint="eastAsia"/>
          <w:color w:val="000000"/>
          <w:sz w:val="32"/>
          <w:szCs w:val="32"/>
        </w:rPr>
        <w:t>本年支出合计</w:t>
      </w:r>
      <w:r>
        <w:rPr>
          <w:rFonts w:ascii="仿宋_GB2312" w:eastAsia="仿宋_GB2312" w:hint="eastAsia"/>
          <w:color w:val="000000"/>
          <w:sz w:val="32"/>
          <w:szCs w:val="32"/>
          <w:lang w:val="en-US" w:eastAsia="zh-CN"/>
        </w:rPr>
        <w:t>80.09</w:t>
      </w:r>
      <w:r>
        <w:rPr>
          <w:rFonts w:ascii="仿宋_GB2312" w:eastAsia="仿宋_GB2312" w:hint="eastAsia"/>
          <w:color w:val="000000"/>
          <w:sz w:val="32"/>
          <w:szCs w:val="32"/>
        </w:rPr>
        <w:t>万元，其中：基本支出</w:t>
      </w:r>
      <w:r>
        <w:rPr>
          <w:rFonts w:ascii="仿宋_GB2312" w:eastAsia="仿宋_GB2312" w:hint="eastAsia"/>
          <w:color w:val="000000"/>
          <w:sz w:val="32"/>
          <w:szCs w:val="32"/>
          <w:lang w:val="en-US" w:eastAsia="zh-CN"/>
        </w:rPr>
        <w:t>80.09</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100</w:t>
      </w:r>
      <w:r>
        <w:rPr>
          <w:rFonts w:ascii="仿宋_GB2312" w:eastAsia="仿宋_GB2312"/>
          <w:color w:val="000000"/>
          <w:sz w:val="32"/>
          <w:szCs w:val="32"/>
        </w:rPr>
        <w:t>%</w:t>
      </w:r>
      <w:r>
        <w:rPr>
          <w:rFonts w:ascii="仿宋_GB2312" w:eastAsia="仿宋_GB2312" w:hint="eastAsia"/>
          <w:color w:val="000000"/>
          <w:sz w:val="32"/>
          <w:szCs w:val="32"/>
        </w:rPr>
        <w:t>；财政应返还额度支出0万元，占0</w:t>
      </w:r>
      <w:r>
        <w:rPr>
          <w:rFonts w:ascii="仿宋_GB2312" w:eastAsia="仿宋_GB2312"/>
          <w:color w:val="000000"/>
          <w:sz w:val="32"/>
          <w:szCs w:val="32"/>
        </w:rPr>
        <w:t>%</w:t>
      </w:r>
      <w:r>
        <w:rPr>
          <w:rFonts w:ascii="仿宋_GB2312" w:eastAsia="仿宋_GB2312" w:hint="eastAsia"/>
          <w:color w:val="000000"/>
          <w:sz w:val="32"/>
          <w:szCs w:val="32"/>
        </w:rPr>
        <w:t>。主要用于以下方面</w:t>
      </w:r>
      <w:r>
        <w:rPr>
          <w:rFonts w:ascii="仿宋_GB2312" w:eastAsia="仿宋_GB2312"/>
          <w:color w:val="000000"/>
          <w:sz w:val="32"/>
          <w:szCs w:val="32"/>
        </w:rPr>
        <w:t>:</w:t>
      </w:r>
      <w:r>
        <w:rPr>
          <w:color w:val="000000"/>
        </w:rPr>
        <w:t xml:space="preserve"> </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红十字行政运行63.25</w:t>
      </w:r>
      <w:r>
        <w:rPr>
          <w:rFonts w:ascii="仿宋_GB2312" w:eastAsia="仿宋_GB2312" w:hint="eastAsia"/>
          <w:color w:val="000000"/>
          <w:sz w:val="32"/>
          <w:szCs w:val="32"/>
        </w:rPr>
        <w:t>万元，占总支出的</w:t>
      </w:r>
      <w:r>
        <w:rPr>
          <w:rFonts w:ascii="仿宋_GB2312" w:eastAsia="仿宋_GB2312" w:hint="eastAsia"/>
          <w:color w:val="000000"/>
          <w:sz w:val="32"/>
          <w:szCs w:val="32"/>
          <w:lang w:val="en-US" w:eastAsia="zh-CN"/>
        </w:rPr>
        <w:t>78.97</w:t>
      </w:r>
      <w:r>
        <w:rPr>
          <w:rFonts w:ascii="仿宋_GB2312" w:eastAsia="仿宋_GB2312"/>
          <w:color w:val="000000"/>
          <w:sz w:val="32"/>
          <w:szCs w:val="32"/>
        </w:rPr>
        <w:t>%</w:t>
      </w:r>
      <w:r>
        <w:rPr>
          <w:rFonts w:ascii="仿宋_GB2312" w:eastAsia="仿宋_GB2312" w:hint="eastAsia"/>
          <w:color w:val="000000"/>
          <w:sz w:val="32"/>
          <w:szCs w:val="32"/>
        </w:rPr>
        <w:t>。包括了基本工资</w:t>
      </w:r>
      <w:r>
        <w:rPr>
          <w:rFonts w:ascii="仿宋_GB2312" w:eastAsia="仿宋_GB2312" w:hint="eastAsia"/>
          <w:sz w:val="30"/>
          <w:szCs w:val="30"/>
          <w:lang w:val="en-US" w:eastAsia="zh-CN"/>
        </w:rPr>
        <w:t>15.72</w:t>
      </w:r>
      <w:r>
        <w:rPr>
          <w:rFonts w:ascii="仿宋_GB2312" w:eastAsia="仿宋_GB2312" w:hint="eastAsia"/>
          <w:color w:val="000000"/>
          <w:sz w:val="32"/>
          <w:szCs w:val="32"/>
        </w:rPr>
        <w:t>万元，津贴补贴</w:t>
      </w:r>
      <w:r>
        <w:rPr>
          <w:rFonts w:ascii="仿宋_GB2312" w:eastAsia="仿宋_GB2312" w:hint="eastAsia"/>
          <w:sz w:val="30"/>
          <w:szCs w:val="30"/>
          <w:lang w:val="en-US" w:eastAsia="zh-CN"/>
        </w:rPr>
        <w:t>15.67</w:t>
      </w:r>
      <w:r>
        <w:rPr>
          <w:rFonts w:ascii="仿宋_GB2312" w:eastAsia="仿宋_GB2312" w:hint="eastAsia"/>
          <w:color w:val="000000"/>
          <w:sz w:val="32"/>
          <w:szCs w:val="32"/>
        </w:rPr>
        <w:t>万元，奖金</w:t>
      </w:r>
      <w:r>
        <w:rPr>
          <w:rFonts w:ascii="仿宋_GB2312" w:eastAsia="仿宋_GB2312" w:hint="eastAsia"/>
          <w:sz w:val="30"/>
          <w:szCs w:val="30"/>
          <w:lang w:val="en-US" w:eastAsia="zh-CN"/>
        </w:rPr>
        <w:t>11.13</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8.07，</w:t>
      </w:r>
      <w:r>
        <w:rPr>
          <w:rFonts w:ascii="仿宋_GB2312" w:eastAsia="仿宋_GB2312" w:hint="eastAsia"/>
          <w:color w:val="000000"/>
          <w:sz w:val="32"/>
          <w:szCs w:val="32"/>
        </w:rPr>
        <w:t>其他社会保障缴费</w:t>
      </w:r>
      <w:r>
        <w:rPr>
          <w:rFonts w:ascii="仿宋_GB2312" w:eastAsia="仿宋_GB2312" w:hint="eastAsia"/>
          <w:color w:val="000000"/>
          <w:sz w:val="32"/>
          <w:szCs w:val="32"/>
          <w:lang w:val="en-US" w:eastAsia="zh-CN"/>
        </w:rPr>
        <w:t>0.7</w:t>
      </w:r>
      <w:r>
        <w:rPr>
          <w:rFonts w:ascii="仿宋_GB2312" w:eastAsia="仿宋_GB2312" w:hint="eastAsia"/>
          <w:color w:val="000000"/>
          <w:sz w:val="32"/>
          <w:szCs w:val="32"/>
        </w:rPr>
        <w:t>万元，办公费</w:t>
      </w:r>
      <w:r>
        <w:rPr>
          <w:rFonts w:ascii="仿宋_GB2312" w:eastAsia="仿宋_GB2312" w:hint="eastAsia"/>
          <w:color w:val="000000"/>
          <w:sz w:val="32"/>
          <w:szCs w:val="32"/>
          <w:lang w:val="en-US" w:eastAsia="zh-CN"/>
        </w:rPr>
        <w:t>2.06</w:t>
      </w:r>
      <w:r>
        <w:rPr>
          <w:rFonts w:ascii="仿宋_GB2312" w:eastAsia="仿宋_GB2312" w:hint="eastAsia"/>
          <w:color w:val="000000"/>
          <w:sz w:val="32"/>
          <w:szCs w:val="32"/>
        </w:rPr>
        <w:t>万元，电费0.</w:t>
      </w:r>
      <w:r>
        <w:rPr>
          <w:rFonts w:ascii="仿宋_GB2312" w:eastAsia="仿宋_GB2312" w:hint="eastAsia"/>
          <w:color w:val="000000"/>
          <w:sz w:val="32"/>
          <w:szCs w:val="32"/>
          <w:lang w:val="en-US" w:eastAsia="zh-CN"/>
        </w:rPr>
        <w:t>35</w:t>
      </w:r>
      <w:r>
        <w:rPr>
          <w:rFonts w:ascii="仿宋_GB2312" w:eastAsia="仿宋_GB2312" w:hint="eastAsia"/>
          <w:color w:val="000000"/>
          <w:sz w:val="32"/>
          <w:szCs w:val="32"/>
        </w:rPr>
        <w:t>万元，邮电费0.</w:t>
      </w:r>
      <w:r>
        <w:rPr>
          <w:rFonts w:ascii="仿宋_GB2312" w:eastAsia="仿宋_GB2312" w:hint="eastAsia"/>
          <w:color w:val="000000"/>
          <w:sz w:val="32"/>
          <w:szCs w:val="32"/>
          <w:lang w:val="en-US" w:eastAsia="zh-CN"/>
        </w:rPr>
        <w:t>25</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会议费：</w:t>
      </w:r>
      <w:r>
        <w:rPr>
          <w:rFonts w:ascii="仿宋_GB2312" w:eastAsia="仿宋_GB2312" w:hint="eastAsia"/>
          <w:color w:val="000000"/>
          <w:sz w:val="32"/>
          <w:szCs w:val="32"/>
          <w:lang w:val="en-US" w:eastAsia="zh-CN"/>
        </w:rPr>
        <w:t>4万元，其他交通费用1.1</w:t>
      </w:r>
      <w:r>
        <w:rPr>
          <w:rFonts w:ascii="仿宋_GB2312" w:eastAsia="仿宋_GB2312" w:hint="eastAsia"/>
          <w:color w:val="000000"/>
          <w:sz w:val="32"/>
          <w:szCs w:val="32"/>
        </w:rPr>
        <w:t>万元。</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社会保障和就业支出</w:t>
      </w:r>
      <w:r>
        <w:rPr>
          <w:rFonts w:ascii="仿宋_GB2312" w:eastAsia="仿宋_GB2312" w:hint="eastAsia"/>
          <w:color w:val="000000"/>
          <w:sz w:val="32"/>
          <w:szCs w:val="32"/>
          <w:lang w:val="en-US" w:eastAsia="zh-CN"/>
        </w:rPr>
        <w:t>8.75</w:t>
      </w:r>
      <w:r>
        <w:rPr>
          <w:rFonts w:ascii="仿宋_GB2312" w:eastAsia="仿宋_GB2312" w:hint="eastAsia"/>
          <w:color w:val="000000"/>
          <w:sz w:val="32"/>
          <w:szCs w:val="32"/>
        </w:rPr>
        <w:t>万元，占总支出的</w:t>
      </w:r>
      <w:r>
        <w:rPr>
          <w:rFonts w:ascii="仿宋_GB2312" w:eastAsia="仿宋_GB2312" w:hint="eastAsia"/>
          <w:color w:val="000000"/>
          <w:sz w:val="32"/>
          <w:szCs w:val="32"/>
          <w:lang w:val="en-US" w:eastAsia="zh-CN"/>
        </w:rPr>
        <w:t>10.93</w:t>
      </w:r>
      <w:r>
        <w:rPr>
          <w:rFonts w:ascii="仿宋_GB2312" w:eastAsia="仿宋_GB2312"/>
          <w:color w:val="000000"/>
          <w:sz w:val="32"/>
          <w:szCs w:val="32"/>
        </w:rPr>
        <w:t>%</w:t>
      </w:r>
      <w:r>
        <w:rPr>
          <w:rFonts w:ascii="仿宋_GB2312" w:eastAsia="仿宋_GB2312" w:hint="eastAsia"/>
          <w:color w:val="000000"/>
          <w:sz w:val="32"/>
          <w:szCs w:val="32"/>
        </w:rPr>
        <w:t>。包括了机关事业单位基本养老保险支出</w:t>
      </w:r>
      <w:r>
        <w:rPr>
          <w:rFonts w:ascii="仿宋_GB2312" w:eastAsia="仿宋_GB2312" w:hint="eastAsia"/>
          <w:color w:val="000000"/>
          <w:sz w:val="32"/>
          <w:szCs w:val="32"/>
          <w:lang w:val="en-US" w:eastAsia="zh-CN"/>
        </w:rPr>
        <w:t>5.83</w:t>
      </w:r>
      <w:r>
        <w:rPr>
          <w:rFonts w:ascii="仿宋_GB2312" w:eastAsia="仿宋_GB2312" w:hint="eastAsia"/>
          <w:color w:val="000000"/>
          <w:sz w:val="32"/>
          <w:szCs w:val="32"/>
        </w:rPr>
        <w:t>万元，机关事业单位职业年金支出</w:t>
      </w:r>
      <w:r>
        <w:rPr>
          <w:rFonts w:ascii="仿宋_GB2312" w:eastAsia="仿宋_GB2312" w:hint="eastAsia"/>
          <w:color w:val="000000"/>
          <w:sz w:val="32"/>
          <w:szCs w:val="32"/>
          <w:lang w:val="en-US" w:eastAsia="zh-CN"/>
        </w:rPr>
        <w:t>2.92</w:t>
      </w:r>
      <w:r>
        <w:rPr>
          <w:rFonts w:ascii="仿宋_GB2312" w:eastAsia="仿宋_GB2312" w:hint="eastAsia"/>
          <w:color w:val="000000"/>
          <w:sz w:val="32"/>
          <w:szCs w:val="32"/>
        </w:rPr>
        <w:t>万元。</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医疗卫生与计划生育支出</w:t>
      </w:r>
      <w:r>
        <w:rPr>
          <w:rFonts w:ascii="仿宋_GB2312" w:eastAsia="仿宋_GB2312" w:hint="eastAsia"/>
          <w:color w:val="000000"/>
          <w:sz w:val="32"/>
          <w:szCs w:val="32"/>
          <w:lang w:val="en-US" w:eastAsia="zh-CN"/>
        </w:rPr>
        <w:t>3.23</w:t>
      </w:r>
      <w:r>
        <w:rPr>
          <w:rFonts w:ascii="仿宋_GB2312" w:eastAsia="仿宋_GB2312" w:hint="eastAsia"/>
          <w:color w:val="000000"/>
          <w:sz w:val="32"/>
          <w:szCs w:val="32"/>
        </w:rPr>
        <w:t>万元，占总支出的</w:t>
      </w:r>
      <w:r>
        <w:rPr>
          <w:rFonts w:ascii="仿宋_GB2312" w:eastAsia="仿宋_GB2312" w:hint="eastAsia"/>
          <w:color w:val="000000"/>
          <w:sz w:val="32"/>
          <w:szCs w:val="32"/>
          <w:lang w:val="en-US" w:eastAsia="zh-CN"/>
        </w:rPr>
        <w:t>4.03</w:t>
      </w:r>
      <w:r>
        <w:rPr>
          <w:rFonts w:ascii="仿宋_GB2312" w:eastAsia="仿宋_GB2312"/>
          <w:color w:val="000000"/>
          <w:sz w:val="32"/>
          <w:szCs w:val="32"/>
        </w:rPr>
        <w:t>%</w:t>
      </w:r>
      <w:r>
        <w:rPr>
          <w:rFonts w:ascii="仿宋_GB2312" w:eastAsia="仿宋_GB2312" w:hint="eastAsia"/>
          <w:color w:val="000000"/>
          <w:sz w:val="32"/>
          <w:szCs w:val="32"/>
        </w:rPr>
        <w:t>，包括了行政单位医疗</w:t>
      </w:r>
      <w:r>
        <w:rPr>
          <w:rFonts w:ascii="仿宋_GB2312" w:eastAsia="仿宋_GB2312" w:hint="eastAsia"/>
          <w:color w:val="000000"/>
          <w:sz w:val="32"/>
          <w:szCs w:val="32"/>
          <w:lang w:val="en-US" w:eastAsia="zh-CN"/>
        </w:rPr>
        <w:t>2.68</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，公务员医疗补助</w:t>
      </w:r>
      <w:r>
        <w:rPr>
          <w:rFonts w:ascii="仿宋_GB2312" w:eastAsia="仿宋_GB2312" w:hint="eastAsia"/>
          <w:color w:val="000000"/>
          <w:sz w:val="32"/>
          <w:szCs w:val="32"/>
          <w:lang w:val="en-US" w:eastAsia="zh-CN"/>
        </w:rPr>
        <w:t>0.55万元</w:t>
      </w:r>
      <w:r>
        <w:rPr>
          <w:rFonts w:ascii="仿宋_GB2312" w:eastAsia="仿宋_GB2312" w:hint="eastAsia"/>
          <w:color w:val="000000"/>
          <w:sz w:val="32"/>
          <w:szCs w:val="32"/>
        </w:rPr>
        <w:t>。</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住房保障支</w:t>
      </w:r>
      <w:r>
        <w:rPr>
          <w:rFonts w:ascii="仿宋_GB2312" w:eastAsia="仿宋_GB2312" w:hint="eastAsia"/>
          <w:color w:val="000000"/>
          <w:sz w:val="32"/>
          <w:szCs w:val="32"/>
          <w:lang w:val="en-US" w:eastAsia="zh-CN"/>
        </w:rPr>
        <w:t>4.86</w:t>
      </w:r>
      <w:r>
        <w:rPr>
          <w:rFonts w:ascii="仿宋_GB2312" w:eastAsia="仿宋_GB2312" w:hint="eastAsia"/>
          <w:color w:val="000000"/>
          <w:sz w:val="32"/>
          <w:szCs w:val="32"/>
        </w:rPr>
        <w:t>万元，占总支出的</w:t>
      </w:r>
      <w:r>
        <w:rPr>
          <w:rFonts w:ascii="仿宋_GB2312" w:eastAsia="仿宋_GB2312" w:hint="eastAsia"/>
          <w:color w:val="000000"/>
          <w:sz w:val="32"/>
          <w:szCs w:val="32"/>
          <w:lang w:val="en-US" w:eastAsia="zh-CN"/>
        </w:rPr>
        <w:t>6.07</w:t>
      </w:r>
      <w:r>
        <w:rPr>
          <w:rFonts w:ascii="仿宋_GB2312" w:eastAsia="仿宋_GB2312"/>
          <w:color w:val="000000"/>
          <w:sz w:val="32"/>
          <w:szCs w:val="32"/>
        </w:rPr>
        <w:t>%</w:t>
      </w:r>
      <w:r>
        <w:rPr>
          <w:rFonts w:ascii="仿宋_GB2312" w:eastAsia="仿宋_GB2312" w:hint="eastAsia"/>
          <w:color w:val="000000"/>
          <w:sz w:val="32"/>
          <w:szCs w:val="32"/>
        </w:rPr>
        <w:t>，包括了住房公积金</w:t>
      </w:r>
      <w:r>
        <w:rPr>
          <w:rFonts w:ascii="仿宋_GB2312" w:eastAsia="仿宋_GB2312" w:hint="eastAsia"/>
          <w:color w:val="000000"/>
          <w:sz w:val="32"/>
          <w:szCs w:val="32"/>
          <w:lang w:val="en-US" w:eastAsia="zh-CN"/>
        </w:rPr>
        <w:t>4.86</w:t>
      </w:r>
      <w:r>
        <w:rPr>
          <w:rFonts w:ascii="仿宋_GB2312" w:eastAsia="仿宋_GB2312" w:hint="eastAsia"/>
          <w:color w:val="000000"/>
          <w:sz w:val="32"/>
          <w:szCs w:val="32"/>
        </w:rPr>
        <w:t>万元。</w:t>
      </w:r>
    </w:p>
    <w:p>
      <w:pPr>
        <w:spacing w:line="560" w:lineRule="exact"/>
        <w:ind w:firstLineChars="200" w:firstLine="600"/>
        <w:rPr>
          <w:rFonts w:ascii="仿宋_GB2312" w:eastAsia="仿宋_GB2312"/>
          <w:color w:val="000000"/>
          <w:sz w:val="32"/>
          <w:szCs w:val="32"/>
        </w:rPr>
      </w:pPr>
      <w:r>
        <w:rPr>
          <w:rFonts w:ascii="仿宋_GB2312" w:eastAsia="仿宋_GB2312" w:hint="eastAsia"/>
          <w:sz w:val="30"/>
          <w:szCs w:val="30"/>
        </w:rPr>
        <w:t>项目支出</w:t>
      </w:r>
      <w:r>
        <w:rPr>
          <w:rFonts w:ascii="仿宋_GB2312" w:eastAsia="仿宋_GB2312" w:hint="eastAsia"/>
          <w:sz w:val="30"/>
          <w:szCs w:val="30"/>
          <w:lang w:val="en-US" w:eastAsia="zh-CN"/>
        </w:rPr>
        <w:t>0</w:t>
      </w:r>
      <w:r>
        <w:rPr>
          <w:rFonts w:ascii="仿宋_GB2312" w:eastAsia="仿宋_GB2312" w:hint="eastAsia"/>
          <w:sz w:val="30"/>
          <w:szCs w:val="30"/>
        </w:rPr>
        <w:t>万元</w:t>
      </w:r>
      <w:r>
        <w:rPr>
          <w:rFonts w:ascii="仿宋_GB2312" w:eastAsia="仿宋_GB2312" w:hint="eastAsia"/>
          <w:sz w:val="30"/>
          <w:szCs w:val="30"/>
          <w:lang w:eastAsia="zh-CN"/>
        </w:rPr>
        <w:t>，</w:t>
      </w:r>
      <w:r>
        <w:rPr>
          <w:rFonts w:ascii="仿宋_GB2312" w:eastAsia="仿宋_GB2312" w:hint="eastAsia"/>
          <w:color w:val="000000"/>
          <w:sz w:val="32"/>
          <w:szCs w:val="32"/>
        </w:rPr>
        <w:t>占总支出的</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auto"/>
          <w:sz w:val="32"/>
          <w:szCs w:val="32"/>
        </w:rPr>
      </w:pPr>
      <w:r>
        <w:rPr>
          <w:rFonts w:ascii="仿宋_GB2312" w:eastAsia="仿宋_GB2312"/>
          <w:color w:val="auto"/>
          <w:sz w:val="32"/>
          <w:szCs w:val="32"/>
        </w:rPr>
        <w:t>20</w:t>
      </w:r>
      <w:r>
        <w:rPr>
          <w:rFonts w:ascii="仿宋_GB2312" w:eastAsia="仿宋_GB2312" w:hint="eastAsia"/>
          <w:color w:val="auto"/>
          <w:sz w:val="32"/>
          <w:szCs w:val="32"/>
          <w:lang w:val="en-US" w:eastAsia="zh-CN"/>
        </w:rPr>
        <w:t>23</w:t>
      </w:r>
      <w:r>
        <w:rPr>
          <w:rFonts w:ascii="仿宋_GB2312" w:eastAsia="仿宋_GB2312" w:hint="eastAsia"/>
          <w:color w:val="auto"/>
          <w:sz w:val="32"/>
          <w:szCs w:val="32"/>
        </w:rPr>
        <w:t>年</w:t>
      </w:r>
      <w:r>
        <w:rPr>
          <w:rFonts w:ascii="仿宋_GB2312" w:eastAsia="仿宋_GB2312"/>
          <w:color w:val="auto"/>
          <w:sz w:val="32"/>
          <w:szCs w:val="32"/>
        </w:rPr>
        <w:t>1</w:t>
      </w:r>
      <w:r>
        <w:rPr>
          <w:rFonts w:ascii="仿宋_GB2312" w:eastAsia="仿宋_GB2312" w:hint="eastAsia"/>
          <w:color w:val="auto"/>
          <w:sz w:val="32"/>
          <w:szCs w:val="32"/>
        </w:rPr>
        <w:t>至</w:t>
      </w:r>
      <w:r>
        <w:rPr>
          <w:rFonts w:ascii="仿宋_GB2312" w:eastAsia="仿宋_GB2312"/>
          <w:color w:val="auto"/>
          <w:sz w:val="32"/>
          <w:szCs w:val="32"/>
        </w:rPr>
        <w:t>6</w:t>
      </w:r>
      <w:r>
        <w:rPr>
          <w:rFonts w:ascii="仿宋_GB2312" w:eastAsia="仿宋_GB2312" w:hint="eastAsia"/>
          <w:color w:val="auto"/>
          <w:sz w:val="32"/>
          <w:szCs w:val="32"/>
        </w:rPr>
        <w:t>月县</w:t>
      </w:r>
      <w:r>
        <w:rPr>
          <w:rFonts w:ascii="仿宋_GB2312" w:eastAsia="仿宋_GB2312" w:hint="eastAsia"/>
          <w:color w:val="auto"/>
          <w:sz w:val="32"/>
          <w:szCs w:val="32"/>
          <w:lang w:val="en-US" w:eastAsia="zh-CN"/>
        </w:rPr>
        <w:t>红十字会</w:t>
      </w:r>
      <w:r>
        <w:rPr>
          <w:rFonts w:ascii="仿宋_GB2312" w:eastAsia="仿宋_GB2312" w:hint="eastAsia"/>
          <w:color w:val="auto"/>
          <w:sz w:val="32"/>
          <w:szCs w:val="32"/>
        </w:rPr>
        <w:t>支出合计</w:t>
      </w:r>
      <w:r>
        <w:rPr>
          <w:rFonts w:ascii="仿宋_GB2312" w:eastAsia="仿宋_GB2312" w:hint="eastAsia"/>
          <w:color w:val="auto"/>
          <w:sz w:val="32"/>
          <w:szCs w:val="32"/>
          <w:lang w:val="en-US" w:eastAsia="zh-CN"/>
        </w:rPr>
        <w:t>35.65</w:t>
      </w:r>
      <w:r>
        <w:rPr>
          <w:rFonts w:ascii="仿宋_GB2312" w:eastAsia="仿宋_GB2312" w:hint="eastAsia"/>
          <w:color w:val="auto"/>
          <w:sz w:val="32"/>
          <w:szCs w:val="32"/>
        </w:rPr>
        <w:t>万元。其中：基本工资</w:t>
      </w:r>
      <w:r>
        <w:rPr>
          <w:rFonts w:ascii="仿宋_GB2312" w:eastAsia="仿宋_GB2312" w:hint="eastAsia"/>
          <w:color w:val="auto"/>
          <w:sz w:val="32"/>
          <w:szCs w:val="32"/>
          <w:lang w:val="en-US" w:eastAsia="zh-CN"/>
        </w:rPr>
        <w:t>7.72</w:t>
      </w:r>
      <w:r>
        <w:rPr>
          <w:rFonts w:ascii="仿宋_GB2312" w:eastAsia="仿宋_GB2312" w:hint="eastAsia"/>
          <w:color w:val="auto"/>
          <w:sz w:val="32"/>
          <w:szCs w:val="32"/>
        </w:rPr>
        <w:t>万元，津贴补贴</w:t>
      </w:r>
      <w:r>
        <w:rPr>
          <w:rFonts w:ascii="仿宋_GB2312" w:eastAsia="仿宋_GB2312" w:hint="eastAsia"/>
          <w:color w:val="auto"/>
          <w:sz w:val="32"/>
          <w:szCs w:val="32"/>
          <w:lang w:val="en-US" w:eastAsia="zh-CN"/>
        </w:rPr>
        <w:t>7.87</w:t>
      </w:r>
      <w:r>
        <w:rPr>
          <w:rFonts w:ascii="仿宋_GB2312" w:eastAsia="仿宋_GB2312" w:hint="eastAsia"/>
          <w:color w:val="auto"/>
          <w:sz w:val="32"/>
          <w:szCs w:val="32"/>
        </w:rPr>
        <w:t>万元，</w:t>
      </w:r>
      <w:r>
        <w:rPr>
          <w:rFonts w:ascii="仿宋_GB2312" w:eastAsia="仿宋_GB2312" w:hint="eastAsia"/>
          <w:color w:val="auto"/>
          <w:sz w:val="32"/>
          <w:szCs w:val="32"/>
          <w:lang w:eastAsia="zh-CN"/>
        </w:rPr>
        <w:t>奖金</w:t>
      </w:r>
      <w:r>
        <w:rPr>
          <w:rFonts w:ascii="仿宋_GB2312" w:eastAsia="仿宋_GB2312" w:hint="eastAsia"/>
          <w:color w:val="auto"/>
          <w:sz w:val="32"/>
          <w:szCs w:val="32"/>
          <w:lang w:val="en-US" w:eastAsia="zh-CN"/>
        </w:rPr>
        <w:t>8.62万元</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奖励金0万元，</w:t>
      </w:r>
      <w:r>
        <w:rPr>
          <w:rFonts w:ascii="仿宋_GB2312" w:eastAsia="仿宋_GB2312" w:hint="eastAsia"/>
          <w:color w:val="auto"/>
          <w:sz w:val="32"/>
          <w:szCs w:val="32"/>
        </w:rPr>
        <w:t>其他社会保障缴费0.</w:t>
      </w:r>
      <w:r>
        <w:rPr>
          <w:rFonts w:ascii="仿宋_GB2312" w:eastAsia="仿宋_GB2312" w:hint="eastAsia"/>
          <w:color w:val="auto"/>
          <w:sz w:val="32"/>
          <w:szCs w:val="32"/>
          <w:lang w:val="en-US" w:eastAsia="zh-CN"/>
        </w:rPr>
        <w:t>04</w:t>
      </w:r>
      <w:r>
        <w:rPr>
          <w:rFonts w:ascii="仿宋_GB2312" w:eastAsia="仿宋_GB2312" w:hint="eastAsia"/>
          <w:color w:val="auto"/>
          <w:sz w:val="32"/>
          <w:szCs w:val="32"/>
        </w:rPr>
        <w:t>万元，</w:t>
      </w:r>
      <w:r>
        <w:rPr>
          <w:rFonts w:ascii="仿宋_GB2312" w:eastAsia="仿宋_GB2312" w:hint="eastAsia"/>
          <w:color w:val="auto"/>
          <w:sz w:val="32"/>
          <w:szCs w:val="32"/>
          <w:lang w:eastAsia="zh-CN"/>
        </w:rPr>
        <w:t>办公费</w:t>
      </w:r>
      <w:r>
        <w:rPr>
          <w:rFonts w:ascii="仿宋_GB2312" w:eastAsia="仿宋_GB2312" w:hint="eastAsia"/>
          <w:color w:val="auto"/>
          <w:sz w:val="32"/>
          <w:szCs w:val="32"/>
          <w:lang w:val="en-US" w:eastAsia="zh-CN"/>
        </w:rPr>
        <w:t>0万元</w:t>
      </w:r>
      <w:r>
        <w:rPr>
          <w:rFonts w:ascii="仿宋_GB2312" w:eastAsia="仿宋_GB2312" w:hint="eastAsia"/>
          <w:color w:val="auto"/>
          <w:sz w:val="32"/>
          <w:szCs w:val="32"/>
          <w:lang w:eastAsia="zh-CN"/>
        </w:rPr>
        <w:t>，邮电费</w:t>
      </w:r>
      <w:r>
        <w:rPr>
          <w:rFonts w:ascii="仿宋_GB2312" w:eastAsia="仿宋_GB2312" w:hint="eastAsia"/>
          <w:color w:val="auto"/>
          <w:sz w:val="32"/>
          <w:szCs w:val="32"/>
          <w:lang w:val="en-US" w:eastAsia="zh-CN"/>
        </w:rPr>
        <w:t>0.15万元</w:t>
      </w:r>
      <w:r>
        <w:rPr>
          <w:rFonts w:ascii="仿宋_GB2312" w:eastAsia="仿宋_GB2312" w:hint="eastAsia"/>
          <w:color w:val="auto"/>
          <w:sz w:val="32"/>
          <w:szCs w:val="32"/>
          <w:lang w:eastAsia="zh-CN"/>
        </w:rPr>
        <w:t>，差旅费</w:t>
      </w:r>
      <w:r>
        <w:rPr>
          <w:rFonts w:ascii="仿宋_GB2312" w:eastAsia="仿宋_GB2312" w:hint="eastAsia"/>
          <w:color w:val="auto"/>
          <w:sz w:val="32"/>
          <w:szCs w:val="32"/>
          <w:lang w:val="en-US" w:eastAsia="zh-CN"/>
        </w:rPr>
        <w:t>0万元，劳务费1.6万元，</w:t>
      </w:r>
      <w:r>
        <w:rPr>
          <w:rFonts w:ascii="仿宋_GB2312" w:eastAsia="仿宋_GB2312" w:hint="eastAsia"/>
          <w:color w:val="auto"/>
          <w:sz w:val="32"/>
          <w:szCs w:val="32"/>
          <w:lang w:eastAsia="zh-CN"/>
        </w:rPr>
        <w:t>其他交通费用</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万元，养老保险支出</w:t>
      </w:r>
      <w:r>
        <w:rPr>
          <w:rFonts w:ascii="仿宋_GB2312" w:eastAsia="仿宋_GB2312" w:hint="eastAsia"/>
          <w:color w:val="auto"/>
          <w:sz w:val="32"/>
          <w:szCs w:val="32"/>
          <w:lang w:val="en-US" w:eastAsia="zh-CN"/>
        </w:rPr>
        <w:t>3.6</w:t>
      </w:r>
      <w:r>
        <w:rPr>
          <w:rFonts w:ascii="仿宋_GB2312" w:eastAsia="仿宋_GB2312" w:hint="eastAsia"/>
          <w:color w:val="auto"/>
          <w:sz w:val="32"/>
          <w:szCs w:val="32"/>
        </w:rPr>
        <w:t>万元，职业年金</w:t>
      </w:r>
      <w:r>
        <w:rPr>
          <w:rFonts w:ascii="仿宋_GB2312" w:eastAsia="仿宋_GB2312" w:hint="eastAsia"/>
          <w:color w:val="auto"/>
          <w:sz w:val="32"/>
          <w:szCs w:val="32"/>
          <w:lang w:val="en-US" w:eastAsia="zh-CN"/>
        </w:rPr>
        <w:t>1.8</w:t>
      </w:r>
      <w:r>
        <w:rPr>
          <w:rFonts w:ascii="仿宋_GB2312" w:eastAsia="仿宋_GB2312" w:hint="eastAsia"/>
          <w:color w:val="auto"/>
          <w:sz w:val="32"/>
          <w:szCs w:val="32"/>
        </w:rPr>
        <w:t>万元，行政单位医疗</w:t>
      </w:r>
      <w:r>
        <w:rPr>
          <w:rFonts w:ascii="仿宋_GB2312" w:eastAsia="仿宋_GB2312" w:hint="eastAsia"/>
          <w:color w:val="auto"/>
          <w:sz w:val="32"/>
          <w:szCs w:val="32"/>
          <w:lang w:val="en-US" w:eastAsia="zh-CN"/>
        </w:rPr>
        <w:t>1.57</w:t>
      </w:r>
      <w:r>
        <w:rPr>
          <w:rFonts w:ascii="仿宋_GB2312" w:eastAsia="仿宋_GB2312" w:hint="eastAsia"/>
          <w:color w:val="auto"/>
          <w:sz w:val="32"/>
          <w:szCs w:val="32"/>
        </w:rPr>
        <w:t>万元，公务员医疗补助0.</w:t>
      </w:r>
      <w:r>
        <w:rPr>
          <w:rFonts w:ascii="仿宋_GB2312" w:eastAsia="仿宋_GB2312" w:hint="eastAsia"/>
          <w:color w:val="auto"/>
          <w:sz w:val="32"/>
          <w:szCs w:val="32"/>
          <w:lang w:val="en-US" w:eastAsia="zh-CN"/>
        </w:rPr>
        <w:t>32</w:t>
      </w:r>
      <w:r>
        <w:rPr>
          <w:rFonts w:ascii="仿宋_GB2312" w:eastAsia="仿宋_GB2312" w:hint="eastAsia"/>
          <w:color w:val="auto"/>
          <w:sz w:val="32"/>
          <w:szCs w:val="32"/>
        </w:rPr>
        <w:t>万元，住房公积金</w:t>
      </w:r>
      <w:r>
        <w:rPr>
          <w:rFonts w:ascii="仿宋_GB2312" w:eastAsia="仿宋_GB2312" w:hint="eastAsia"/>
          <w:color w:val="auto"/>
          <w:sz w:val="32"/>
          <w:szCs w:val="32"/>
          <w:lang w:val="en-US" w:eastAsia="zh-CN"/>
        </w:rPr>
        <w:t>2.36</w:t>
      </w:r>
      <w:r>
        <w:rPr>
          <w:rFonts w:ascii="仿宋_GB2312" w:eastAsia="仿宋_GB2312" w:hint="eastAsia"/>
          <w:color w:val="auto"/>
          <w:sz w:val="32"/>
          <w:szCs w:val="32"/>
        </w:rPr>
        <w:t>万元。</w:t>
      </w:r>
    </w:p>
    <w:p>
      <w:pPr>
        <w:widowControl/>
        <w:adjustRightInd w:val="0"/>
        <w:snapToGrid w:val="0"/>
        <w:spacing w:line="580" w:lineRule="exact"/>
        <w:ind w:firstLineChars="200" w:firstLine="640"/>
        <w:contextualSpacing/>
        <w:jc w:val="left"/>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三、部门整体预算绩效管理情况（根据适用指标体系进行调整</w:t>
      </w:r>
      <w:r>
        <w:rPr>
          <w:rFonts w:ascii="仿宋" w:eastAsia="仿宋" w:cs="仿宋" w:hint="eastAsia"/>
          <w:b/>
          <w:bCs/>
          <w:color w:val="000000"/>
          <w:kern w:val="0"/>
          <w:sz w:val="32"/>
          <w:szCs w:val="32"/>
          <w:shd w:val="clear" w:color="auto" w:fill="FFFFFF"/>
          <w:lang w:val="zh-CN" w:eastAsia="zh-CN"/>
        </w:rPr>
        <w:t>，涉及</w:t>
      </w:r>
      <w:bookmarkStart w:id="61" w:name="_GoBack"/>
      <w:bookmarkEnd w:id="61"/>
      <w:r>
        <w:rPr>
          <w:rFonts w:ascii="仿宋" w:eastAsia="仿宋" w:cs="仿宋" w:hint="eastAsia"/>
          <w:b/>
          <w:bCs/>
          <w:color w:val="000000"/>
          <w:kern w:val="0"/>
          <w:sz w:val="32"/>
          <w:szCs w:val="32"/>
          <w:shd w:val="clear" w:color="auto" w:fill="FFFFFF"/>
          <w:lang w:val="zh-CN" w:eastAsia="zh-CN"/>
        </w:rPr>
        <w:t>有专项预算的部门，专项预算项目自评报告根据要求另行单独报送</w:t>
      </w:r>
      <w:r>
        <w:rPr>
          <w:rFonts w:ascii="仿宋" w:eastAsia="仿宋" w:cs="仿宋" w:hint="eastAsia"/>
          <w:b/>
          <w:bCs/>
          <w:color w:val="000000"/>
          <w:kern w:val="0"/>
          <w:sz w:val="32"/>
          <w:szCs w:val="32"/>
          <w:shd w:val="clear" w:color="auto" w:fill="FFFFFF"/>
          <w:lang w:val="zh-CN"/>
        </w:rPr>
        <w:t>）</w:t>
      </w:r>
    </w:p>
    <w:p>
      <w:pPr>
        <w:widowControl/>
        <w:adjustRightInd w:val="0"/>
        <w:snapToGrid w:val="0"/>
        <w:spacing w:line="580" w:lineRule="exact"/>
        <w:ind w:firstLineChars="200" w:firstLine="640"/>
        <w:contextualSpacing/>
        <w:jc w:val="left"/>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（一）部门预算管理。</w:t>
      </w:r>
    </w:p>
    <w:p>
      <w:pPr>
        <w:spacing w:line="560" w:lineRule="exact"/>
        <w:ind w:firstLineChars="200" w:firstLine="640"/>
        <w:rPr>
          <w:rFonts w:ascii="仿宋" w:eastAsia="仿宋" w:cs="仿宋" w:hint="eastAsia"/>
          <w:color w:val="000000"/>
          <w:kern w:val="0"/>
          <w:sz w:val="32"/>
          <w:szCs w:val="32"/>
          <w:shd w:val="clear" w:color="auto" w:fill="FFFFFF"/>
          <w:lang w:val="zh-CN"/>
        </w:rPr>
      </w:pPr>
      <w:r>
        <w:rPr>
          <w:rFonts w:ascii="仿宋" w:eastAsia="仿宋" w:cs="仿宋" w:hint="eastAsia"/>
          <w:color w:val="000000"/>
          <w:sz w:val="32"/>
          <w:szCs w:val="32"/>
        </w:rPr>
        <w:t>县</w:t>
      </w:r>
      <w:r>
        <w:rPr>
          <w:rFonts w:ascii="仿宋" w:eastAsia="仿宋" w:cs="仿宋" w:hint="eastAsia"/>
          <w:color w:val="000000"/>
          <w:sz w:val="32"/>
          <w:szCs w:val="32"/>
          <w:lang w:eastAsia="zh-CN"/>
        </w:rPr>
        <w:t>红十字会</w:t>
      </w:r>
      <w:r>
        <w:rPr>
          <w:rFonts w:ascii="仿宋" w:eastAsia="仿宋" w:cs="仿宋" w:hint="eastAsia"/>
          <w:color w:val="000000"/>
          <w:sz w:val="32"/>
          <w:szCs w:val="32"/>
        </w:rPr>
        <w:t>严格按照县级部门预算编制通知要求，按照</w:t>
      </w:r>
      <w:r>
        <w:rPr>
          <w:rFonts w:ascii="仿宋" w:eastAsia="仿宋" w:cs="仿宋" w:hint="eastAsia"/>
          <w:color w:val="000000"/>
          <w:sz w:val="32"/>
          <w:szCs w:val="32"/>
          <w:lang w:eastAsia="zh-CN"/>
        </w:rPr>
        <w:t>史志中心</w:t>
      </w:r>
      <w:r>
        <w:rPr>
          <w:rFonts w:ascii="仿宋" w:eastAsia="仿宋" w:cs="仿宋" w:hint="eastAsia"/>
          <w:color w:val="000000"/>
          <w:sz w:val="32"/>
          <w:szCs w:val="32"/>
        </w:rPr>
        <w:t>职能职责按时完成基础信息、预算编制等工作，并按时提交部门预算草案，不存在预算编制错误情况。县财政局根据预算编制草案，进行审核、批复。县</w:t>
      </w:r>
      <w:r>
        <w:rPr>
          <w:rFonts w:ascii="仿宋" w:eastAsia="仿宋" w:cs="仿宋" w:hint="eastAsia"/>
          <w:color w:val="000000"/>
          <w:sz w:val="32"/>
          <w:szCs w:val="32"/>
          <w:lang w:eastAsia="zh-CN"/>
        </w:rPr>
        <w:t>红十字会</w:t>
      </w:r>
      <w:r>
        <w:rPr>
          <w:rFonts w:ascii="仿宋" w:eastAsia="仿宋" w:cs="仿宋" w:hint="eastAsia"/>
          <w:color w:val="000000"/>
          <w:sz w:val="32"/>
          <w:szCs w:val="32"/>
        </w:rPr>
        <w:t>202</w:t>
      </w:r>
      <w:r>
        <w:rPr>
          <w:rFonts w:ascii="仿宋" w:eastAsia="仿宋" w:cs="仿宋" w:hint="eastAsia"/>
          <w:color w:val="000000"/>
          <w:sz w:val="32"/>
          <w:szCs w:val="32"/>
          <w:lang w:val="en-US" w:eastAsia="zh-CN"/>
        </w:rPr>
        <w:t>2</w:t>
      </w:r>
      <w:r>
        <w:rPr>
          <w:rFonts w:ascii="仿宋" w:eastAsia="仿宋" w:cs="仿宋" w:hint="eastAsia"/>
          <w:color w:val="000000"/>
          <w:sz w:val="32"/>
          <w:szCs w:val="32"/>
        </w:rPr>
        <w:t>年预算收入</w:t>
      </w:r>
      <w:r>
        <w:rPr>
          <w:rFonts w:ascii="仿宋" w:eastAsia="仿宋" w:cs="仿宋" w:hint="eastAsia"/>
          <w:color w:val="000000"/>
          <w:sz w:val="32"/>
          <w:szCs w:val="32"/>
          <w:lang w:val="en-US" w:eastAsia="zh-CN"/>
        </w:rPr>
        <w:t>80.09</w:t>
      </w:r>
      <w:r>
        <w:rPr>
          <w:rFonts w:ascii="仿宋" w:eastAsia="仿宋" w:cs="仿宋" w:hint="eastAsia"/>
          <w:color w:val="000000"/>
          <w:sz w:val="32"/>
          <w:szCs w:val="32"/>
        </w:rPr>
        <w:t>万元，预算支出</w:t>
      </w:r>
      <w:r>
        <w:rPr>
          <w:rFonts w:ascii="仿宋" w:eastAsia="仿宋" w:cs="仿宋" w:hint="eastAsia"/>
          <w:color w:val="000000"/>
          <w:sz w:val="32"/>
          <w:szCs w:val="32"/>
          <w:lang w:val="en-US" w:eastAsia="zh-CN"/>
        </w:rPr>
        <w:t>80.09</w:t>
      </w:r>
      <w:r>
        <w:rPr>
          <w:rFonts w:ascii="仿宋" w:eastAsia="仿宋" w:cs="仿宋" w:hint="eastAsia"/>
          <w:color w:val="000000"/>
          <w:sz w:val="32"/>
          <w:szCs w:val="32"/>
        </w:rPr>
        <w:t>万元。在职职工</w:t>
      </w:r>
      <w:r>
        <w:rPr>
          <w:rFonts w:ascii="仿宋" w:eastAsia="仿宋" w:cs="仿宋" w:hint="eastAsia"/>
          <w:color w:val="000000"/>
          <w:sz w:val="32"/>
          <w:szCs w:val="32"/>
          <w:lang w:val="en-US" w:eastAsia="zh-CN"/>
        </w:rPr>
        <w:t>3</w:t>
      </w:r>
      <w:r>
        <w:rPr>
          <w:rFonts w:ascii="仿宋" w:eastAsia="仿宋" w:cs="仿宋" w:hint="eastAsia"/>
          <w:color w:val="000000"/>
          <w:sz w:val="32"/>
          <w:szCs w:val="32"/>
        </w:rPr>
        <w:t>人，公务经费</w:t>
      </w:r>
      <w:r>
        <w:rPr>
          <w:rFonts w:ascii="仿宋" w:eastAsia="仿宋" w:cs="仿宋" w:hint="eastAsia"/>
          <w:color w:val="000000"/>
          <w:sz w:val="32"/>
          <w:szCs w:val="32"/>
          <w:lang w:val="en-US" w:eastAsia="zh-CN"/>
        </w:rPr>
        <w:t>11.96</w:t>
      </w:r>
      <w:r>
        <w:rPr>
          <w:rFonts w:ascii="仿宋" w:eastAsia="仿宋" w:cs="仿宋" w:hint="eastAsia"/>
          <w:color w:val="000000"/>
          <w:sz w:val="32"/>
          <w:szCs w:val="32"/>
        </w:rPr>
        <w:t>万元。202</w:t>
      </w:r>
      <w:r>
        <w:rPr>
          <w:rFonts w:ascii="仿宋" w:eastAsia="仿宋" w:cs="仿宋" w:hint="eastAsia"/>
          <w:color w:val="000000"/>
          <w:sz w:val="32"/>
          <w:szCs w:val="32"/>
          <w:lang w:val="en-US" w:eastAsia="zh-CN"/>
        </w:rPr>
        <w:t>2</w:t>
      </w:r>
      <w:r>
        <w:rPr>
          <w:rFonts w:ascii="仿宋" w:eastAsia="仿宋" w:cs="仿宋" w:hint="eastAsia"/>
          <w:color w:val="000000"/>
          <w:sz w:val="32"/>
          <w:szCs w:val="32"/>
        </w:rPr>
        <w:t>年度按时完成了各项预算项目的执行进度，未出现部门预算管理方面违规违纪问题发生。</w:t>
      </w:r>
    </w:p>
    <w:p>
      <w:pPr>
        <w:widowControl/>
        <w:adjustRightInd w:val="0"/>
        <w:snapToGrid w:val="0"/>
        <w:spacing w:line="580" w:lineRule="exact"/>
        <w:ind w:firstLineChars="200" w:firstLine="640"/>
        <w:contextualSpacing/>
        <w:jc w:val="left"/>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lang w:val="zh-CN"/>
        </w:rPr>
        <w:t>（二）结果应用情况。</w:t>
      </w:r>
    </w:p>
    <w:p>
      <w:pPr>
        <w:spacing w:line="560" w:lineRule="exact"/>
        <w:ind w:firstLineChars="200" w:firstLine="640"/>
        <w:rPr>
          <w:rFonts w:ascii="黑体" w:eastAsia="黑体" w:cs="宋体" w:hint="eastAsia"/>
          <w:color w:val="000000"/>
          <w:kern w:val="0"/>
          <w:sz w:val="32"/>
        </w:rPr>
      </w:pPr>
      <w:r>
        <w:rPr>
          <w:rFonts w:ascii="仿宋" w:eastAsia="仿宋" w:cs="仿宋" w:hint="eastAsia"/>
          <w:sz w:val="32"/>
          <w:szCs w:val="32"/>
          <w:lang w:eastAsia="zh-CN"/>
        </w:rPr>
        <w:t>红十字会的</w:t>
      </w:r>
      <w:r>
        <w:rPr>
          <w:rFonts w:ascii="仿宋" w:eastAsia="仿宋" w:cs="仿宋" w:hint="eastAsia"/>
          <w:sz w:val="32"/>
          <w:szCs w:val="32"/>
        </w:rPr>
        <w:t>预算决算公开按财政局的要求在收到财政批复后20个工作日在金川县政府中心的信息网站进行公开。根据</w:t>
      </w:r>
      <w:r>
        <w:rPr>
          <w:rFonts w:ascii="仿宋" w:eastAsia="仿宋" w:cs="仿宋" w:hint="eastAsia"/>
          <w:sz w:val="32"/>
          <w:szCs w:val="32"/>
          <w:lang w:eastAsia="zh-CN"/>
        </w:rPr>
        <w:t>转发</w:t>
      </w:r>
      <w:r>
        <w:rPr>
          <w:rFonts w:ascii="仿宋" w:eastAsia="仿宋" w:cs="仿宋" w:hint="eastAsia"/>
          <w:sz w:val="32"/>
          <w:szCs w:val="32"/>
        </w:rPr>
        <w:t>开展202</w:t>
      </w:r>
      <w:r>
        <w:rPr>
          <w:rFonts w:ascii="仿宋" w:eastAsia="仿宋" w:cs="仿宋" w:hint="eastAsia"/>
          <w:sz w:val="32"/>
          <w:szCs w:val="32"/>
          <w:lang w:val="en-US" w:eastAsia="zh-CN"/>
        </w:rPr>
        <w:t>3</w:t>
      </w:r>
      <w:r>
        <w:rPr>
          <w:rFonts w:ascii="仿宋" w:eastAsia="仿宋" w:cs="仿宋" w:hint="eastAsia"/>
          <w:sz w:val="32"/>
          <w:szCs w:val="32"/>
        </w:rPr>
        <w:t>年部门、政策和项目支出绩效评价工作的通知（金财监绩［202</w:t>
      </w:r>
      <w:r>
        <w:rPr>
          <w:rFonts w:ascii="仿宋" w:eastAsia="仿宋" w:cs="仿宋" w:hint="eastAsia"/>
          <w:sz w:val="32"/>
          <w:szCs w:val="32"/>
          <w:lang w:val="en-US" w:eastAsia="zh-CN"/>
        </w:rPr>
        <w:t>3</w:t>
      </w:r>
      <w:r>
        <w:rPr>
          <w:rFonts w:ascii="仿宋" w:eastAsia="仿宋" w:cs="仿宋" w:hint="eastAsia"/>
          <w:sz w:val="32"/>
          <w:szCs w:val="32"/>
        </w:rPr>
        <w:t>］</w:t>
      </w:r>
      <w:r>
        <w:rPr>
          <w:rFonts w:ascii="仿宋" w:eastAsia="仿宋" w:cs="仿宋" w:hint="eastAsia"/>
          <w:sz w:val="32"/>
          <w:szCs w:val="32"/>
          <w:lang w:val="en-US" w:eastAsia="zh-CN"/>
        </w:rPr>
        <w:t>32</w:t>
      </w:r>
      <w:r>
        <w:rPr>
          <w:rFonts w:ascii="仿宋" w:eastAsia="仿宋" w:cs="仿宋" w:hint="eastAsia"/>
          <w:sz w:val="32"/>
          <w:szCs w:val="32"/>
        </w:rPr>
        <w:t>号）要求进行单位自评，按财政要求收支并接受财政</w:t>
      </w:r>
      <w:r>
        <w:rPr>
          <w:rFonts w:ascii="仿宋" w:eastAsia="仿宋" w:cs="仿宋" w:hint="eastAsia"/>
          <w:sz w:val="32"/>
          <w:szCs w:val="32"/>
          <w:lang w:eastAsia="zh-CN"/>
        </w:rPr>
        <w:t>部门</w:t>
      </w:r>
      <w:r>
        <w:rPr>
          <w:rFonts w:ascii="仿宋" w:eastAsia="仿宋" w:cs="仿宋" w:hint="eastAsia"/>
          <w:sz w:val="32"/>
          <w:szCs w:val="32"/>
        </w:rPr>
        <w:t>的监督管理。</w:t>
      </w:r>
    </w:p>
    <w:p>
      <w:pPr>
        <w:widowControl/>
        <w:adjustRightInd w:val="0"/>
        <w:snapToGrid w:val="0"/>
        <w:spacing w:line="560" w:lineRule="exact"/>
        <w:ind w:firstLine="720"/>
        <w:jc w:val="left"/>
        <w:rPr>
          <w:rFonts w:ascii="黑体" w:eastAsia="黑体" w:cs="宋体" w:hint="eastAsia"/>
          <w:color w:val="000000"/>
          <w:kern w:val="0"/>
        </w:rPr>
      </w:pPr>
      <w:r>
        <w:rPr>
          <w:rFonts w:ascii="黑体" w:eastAsia="黑体" w:cs="宋体" w:hint="eastAsia"/>
          <w:color w:val="000000"/>
          <w:kern w:val="0"/>
          <w:sz w:val="32"/>
        </w:rPr>
        <w:t>四、评价结论及建议</w:t>
      </w:r>
    </w:p>
    <w:p>
      <w:pPr>
        <w:widowControl/>
        <w:adjustRightInd w:val="0"/>
        <w:snapToGrid w:val="0"/>
        <w:spacing w:line="560" w:lineRule="exact"/>
        <w:ind w:firstLineChars="200" w:firstLine="640"/>
        <w:rPr>
          <w:rFonts w:ascii="仿宋_GB2312" w:eastAsia="仿宋_GB2312" w:hint="eastAsia"/>
          <w:b/>
          <w:bCs/>
          <w:sz w:val="32"/>
          <w:szCs w:val="32"/>
        </w:rPr>
      </w:pPr>
      <w:r>
        <w:rPr>
          <w:rFonts w:ascii="仿宋_GB2312" w:eastAsia="仿宋_GB2312" w:hint="eastAsia"/>
          <w:b/>
          <w:bCs/>
          <w:sz w:val="32"/>
          <w:szCs w:val="32"/>
        </w:rPr>
        <w:t>（一）评价结论</w:t>
      </w:r>
    </w:p>
    <w:p>
      <w:pPr>
        <w:widowControl/>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根据金财</w:t>
      </w:r>
      <w:r>
        <w:rPr>
          <w:rFonts w:ascii="仿宋_GB2312" w:eastAsia="仿宋_GB2312" w:cs="仿宋_GB2312" w:hint="eastAsia"/>
          <w:sz w:val="32"/>
          <w:szCs w:val="32"/>
          <w:lang w:eastAsia="zh-CN"/>
        </w:rPr>
        <w:t>监绩</w:t>
      </w:r>
      <w:r>
        <w:rPr>
          <w:rFonts w:ascii="仿宋_GB2312" w:eastAsia="仿宋_GB2312" w:hint="eastAsia"/>
          <w:sz w:val="32"/>
          <w:szCs w:val="32"/>
        </w:rPr>
        <w:t>〔</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hint="eastAsia"/>
          <w:sz w:val="32"/>
          <w:szCs w:val="32"/>
        </w:rPr>
        <w:t>〕</w:t>
      </w:r>
      <w:r>
        <w:rPr>
          <w:rFonts w:ascii="仿宋_GB2312" w:eastAsia="仿宋_GB2312" w:hint="eastAsia"/>
          <w:sz w:val="32"/>
          <w:szCs w:val="32"/>
          <w:lang w:val="en-US" w:eastAsia="zh-CN"/>
        </w:rPr>
        <w:t>32</w:t>
      </w:r>
      <w:r>
        <w:rPr>
          <w:rFonts w:ascii="仿宋_GB2312" w:eastAsia="仿宋_GB2312" w:hint="eastAsia"/>
          <w:sz w:val="32"/>
          <w:szCs w:val="32"/>
        </w:rPr>
        <w:t>号文件的</w:t>
      </w:r>
      <w:r>
        <w:rPr>
          <w:rFonts w:ascii="仿宋_GB2312" w:eastAsia="仿宋_GB2312" w:hint="eastAsia"/>
          <w:sz w:val="32"/>
          <w:szCs w:val="32"/>
          <w:lang w:eastAsia="zh-CN"/>
        </w:rPr>
        <w:t>要求，对部门整体</w:t>
      </w:r>
      <w:r>
        <w:rPr>
          <w:rFonts w:ascii="仿宋_GB2312" w:eastAsia="仿宋_GB2312" w:hint="eastAsia"/>
          <w:sz w:val="32"/>
          <w:szCs w:val="32"/>
        </w:rPr>
        <w:t>支出绩效评价指标体系进行单位自评，圆满完成绩效自评工作</w:t>
      </w:r>
      <w:r>
        <w:rPr>
          <w:rFonts w:ascii="仿宋_GB2312" w:eastAsia="仿宋_GB2312" w:hint="eastAsia"/>
          <w:sz w:val="32"/>
          <w:szCs w:val="32"/>
          <w:lang w:eastAsia="zh-CN"/>
        </w:rPr>
        <w:t>和</w:t>
      </w:r>
      <w:r>
        <w:rPr>
          <w:rFonts w:ascii="仿宋_GB2312" w:eastAsia="仿宋_GB2312" w:hint="eastAsia"/>
          <w:sz w:val="32"/>
          <w:szCs w:val="32"/>
        </w:rPr>
        <w:t>中央、省、州和县委的重要工作、目标任务。</w:t>
      </w:r>
    </w:p>
    <w:p>
      <w:pPr>
        <w:tabs>
          <w:tab w:val="left" w:pos="0"/>
        </w:tabs>
        <w:ind w:leftChars="300" w:left="630"/>
        <w:rPr>
          <w:rFonts w:ascii="楷体_GB2312" w:eastAsia="楷体_GB2312"/>
          <w:b/>
          <w:sz w:val="32"/>
          <w:szCs w:val="32"/>
          <w:lang w:val="zh-CN"/>
        </w:rPr>
      </w:pPr>
      <w:r>
        <w:rPr>
          <w:rFonts w:ascii="楷体_GB2312" w:eastAsia="楷体_GB2312" w:hint="eastAsia"/>
          <w:b/>
          <w:sz w:val="32"/>
          <w:szCs w:val="32"/>
          <w:lang w:val="zh-CN"/>
        </w:rPr>
        <w:t>（二）存在的问题</w:t>
      </w:r>
    </w:p>
    <w:p>
      <w:pPr>
        <w:ind w:firstLineChars="200" w:firstLine="640"/>
        <w:rPr>
          <w:rFonts w:ascii="仿宋_GB2312" w:eastAsia="仿宋_GB2312"/>
          <w:sz w:val="32"/>
          <w:szCs w:val="32"/>
        </w:rPr>
      </w:pPr>
      <w:r>
        <w:rPr>
          <w:rFonts w:ascii="仿宋_GB2312" w:eastAsia="仿宋_GB2312" w:hint="eastAsia"/>
          <w:sz w:val="32"/>
          <w:szCs w:val="32"/>
        </w:rPr>
        <w:t>一是预算经费支出进度较缓；二是部门决算上报处理效率还需继续提升。</w:t>
      </w:r>
    </w:p>
    <w:p>
      <w:pPr>
        <w:ind w:firstLineChars="200" w:firstLine="640"/>
        <w:rPr>
          <w:rFonts w:ascii="楷体_GB2312" w:eastAsia="楷体_GB2312"/>
          <w:b/>
          <w:sz w:val="32"/>
          <w:szCs w:val="32"/>
          <w:lang w:val="zh-CN"/>
        </w:rPr>
      </w:pPr>
      <w:r>
        <w:rPr>
          <w:rFonts w:ascii="楷体_GB2312" w:eastAsia="楷体_GB2312" w:hint="eastAsia"/>
          <w:b/>
          <w:sz w:val="32"/>
          <w:szCs w:val="32"/>
          <w:lang w:val="zh-CN"/>
        </w:rPr>
        <w:t>（三）改进建议</w:t>
      </w:r>
    </w:p>
    <w:p>
      <w:pPr>
        <w:widowControl/>
        <w:adjustRightInd w:val="0"/>
        <w:snapToGrid w:val="0"/>
        <w:spacing w:line="560" w:lineRule="exact"/>
        <w:ind w:firstLineChars="200" w:firstLine="640"/>
        <w:rPr>
          <w:rFonts w:ascii="楷体_GB2312" w:eastAsia="楷体_GB2312" w:cs="宋体"/>
          <w:b/>
          <w:color w:val="000000"/>
          <w:spacing w:val="-14"/>
          <w:kern w:val="0"/>
          <w:sz w:val="32"/>
          <w:szCs w:val="32"/>
        </w:rPr>
      </w:pPr>
      <w:r>
        <w:rPr>
          <w:rFonts w:ascii="仿宋_GB2312" w:eastAsia="仿宋_GB2312" w:hint="eastAsia"/>
          <w:sz w:val="32"/>
          <w:szCs w:val="32"/>
        </w:rPr>
        <w:t>在今后的工作中，我会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加快完成机关财务管理规章制度建设、加强会计核算和财务管理能力，及时与县财政局相关科室对接工作，提升工作效率。</w:t>
      </w:r>
    </w:p>
    <w:p>
      <w:pPr>
        <w:ind w:firstLineChars="200" w:firstLine="640"/>
        <w:rPr>
          <w:rFonts w:ascii="仿宋_GB2312" w:eastAsia="仿宋_GB2312"/>
          <w:sz w:val="32"/>
          <w:szCs w:val="32"/>
        </w:rPr>
      </w:pPr>
    </w:p>
    <w:p>
      <w:pPr>
        <w:tabs>
          <w:tab w:val="left" w:pos="0"/>
        </w:tabs>
        <w:spacing w:line="600" w:lineRule="exact"/>
        <w:jc w:val="both"/>
        <w:outlineLvl w:val="0"/>
        <w:rPr>
          <w:rStyle w:val="1Char"/>
          <w:rFonts w:ascii="黑体" w:eastAsia="黑体" w:hint="eastAsia"/>
          <w:b w:val="0"/>
        </w:rPr>
      </w:pPr>
      <w:bookmarkStart w:id="62" w:name="_Toc15396618"/>
      <w:bookmarkStart w:id="63" w:name="_Toc15396619"/>
    </w:p>
    <w:p>
      <w:pPr>
        <w:tabs>
          <w:tab w:val="left" w:pos="0"/>
        </w:tabs>
        <w:spacing w:line="600" w:lineRule="exact"/>
        <w:jc w:val="center"/>
        <w:outlineLvl w:val="0"/>
        <w:rPr>
          <w:rFonts w:ascii="仿宋" w:eastAsia="仿宋"/>
          <w:color w:val="000000"/>
        </w:rPr>
      </w:pPr>
      <w:r>
        <w:rPr>
          <w:rStyle w:val="1Char"/>
          <w:rFonts w:ascii="黑体" w:eastAsia="黑体" w:hint="eastAsia"/>
          <w:b w:val="0"/>
        </w:rPr>
        <w:t>第五部分</w:t>
      </w:r>
      <w:r>
        <w:rPr>
          <w:rStyle w:val="1Char"/>
          <w:rFonts w:ascii="黑体" w:eastAsia="黑体" w:hint="eastAsia"/>
          <w:b w:val="0"/>
          <w:lang w:val="en-US"/>
        </w:rPr>
        <w:t xml:space="preserve">  </w:t>
      </w:r>
      <w:r>
        <w:rPr>
          <w:rStyle w:val="1Char"/>
          <w:rFonts w:ascii="黑体" w:eastAsia="黑体" w:hint="eastAsia"/>
          <w:b w:val="0"/>
        </w:rPr>
        <w:t>附表</w:t>
      </w:r>
      <w:bookmarkEnd w:id="62"/>
    </w:p>
    <w:p>
      <w:pPr>
        <w:tabs>
          <w:tab w:val="left" w:pos="0"/>
        </w:tabs>
        <w:spacing w:line="600" w:lineRule="exact"/>
        <w:jc w:val="both"/>
        <w:outlineLvl w:val="0"/>
        <w:rPr>
          <w:rFonts w:ascii="仿宋" w:eastAsia="仿宋" w:hint="eastAsia"/>
          <w:b w:val="0"/>
          <w:color w:val="000000"/>
          <w:sz w:val="32"/>
          <w:szCs w:val="32"/>
          <w:lang w:eastAsia="zh-CN"/>
        </w:rPr>
      </w:pPr>
    </w:p>
    <w:p>
      <w:pPr>
        <w:tabs>
          <w:tab w:val="left" w:pos="0"/>
        </w:tabs>
        <w:spacing w:line="600" w:lineRule="exact"/>
        <w:jc w:val="both"/>
        <w:outlineLvl w:val="0"/>
        <w:rPr>
          <w:rStyle w:val="2Char"/>
          <w:rFonts w:ascii="仿宋" w:eastAsia="仿宋" w:hint="eastAsia"/>
          <w:b w:val="0"/>
          <w:bCs w:val="0"/>
          <w:sz w:val="32"/>
          <w:szCs w:val="32"/>
        </w:rPr>
      </w:pPr>
      <w:r>
        <w:rPr>
          <w:rFonts w:ascii="仿宋" w:eastAsia="仿宋" w:hint="eastAsia"/>
          <w:b w:val="0"/>
          <w:color w:val="000000"/>
          <w:sz w:val="32"/>
          <w:szCs w:val="32"/>
          <w:lang w:eastAsia="zh-CN"/>
        </w:rPr>
        <w:t>一、</w:t>
      </w:r>
      <w:r>
        <w:rPr>
          <w:rFonts w:ascii="仿宋" w:eastAsia="仿宋" w:hint="eastAsia"/>
          <w:b w:val="0"/>
          <w:color w:val="000000"/>
          <w:sz w:val="32"/>
          <w:szCs w:val="32"/>
        </w:rPr>
        <w:t>收</w:t>
      </w:r>
      <w:r>
        <w:rPr>
          <w:rStyle w:val="2Char"/>
          <w:rFonts w:ascii="仿宋" w:eastAsia="仿宋" w:hint="eastAsia"/>
          <w:b w:val="0"/>
          <w:bCs w:val="0"/>
          <w:sz w:val="32"/>
          <w:szCs w:val="32"/>
        </w:rPr>
        <w:t>入支出决算总表</w:t>
      </w:r>
    </w:p>
    <w:p>
      <w:pPr>
        <w:tabs>
          <w:tab w:val="left" w:pos="0"/>
        </w:tabs>
        <w:spacing w:line="600" w:lineRule="exact"/>
        <w:jc w:val="both"/>
        <w:outlineLvl w:val="0"/>
        <w:rPr>
          <w:rFonts w:ascii="仿宋" w:eastAsia="仿宋"/>
          <w:color w:val="000000"/>
          <w:sz w:val="32"/>
          <w:szCs w:val="32"/>
        </w:rPr>
      </w:pPr>
      <w:r>
        <w:rPr>
          <w:rFonts w:ascii="仿宋" w:eastAsia="仿宋" w:hint="eastAsia"/>
          <w:b w:val="0"/>
          <w:color w:val="000000"/>
          <w:sz w:val="32"/>
          <w:szCs w:val="32"/>
        </w:rPr>
        <w:t>二、收</w:t>
      </w:r>
      <w:r>
        <w:rPr>
          <w:rStyle w:val="2Char"/>
          <w:rFonts w:ascii="仿宋" w:eastAsia="仿宋" w:hint="eastAsia"/>
          <w:b w:val="0"/>
          <w:bCs w:val="0"/>
          <w:sz w:val="32"/>
          <w:szCs w:val="32"/>
        </w:rPr>
        <w:t>入</w:t>
      </w:r>
      <w:r>
        <w:rPr>
          <w:rStyle w:val="2Char"/>
          <w:rFonts w:ascii="仿宋" w:eastAsia="仿宋" w:hint="eastAsia"/>
          <w:b w:val="0"/>
          <w:bCs w:val="0"/>
        </w:rPr>
        <w:t>决算</w:t>
      </w:r>
      <w:r>
        <w:rPr>
          <w:rStyle w:val="2Char"/>
          <w:rFonts w:ascii="仿宋" w:eastAsia="仿宋" w:hint="eastAsia"/>
          <w:b w:val="0"/>
          <w:bCs w:val="0"/>
          <w:sz w:val="32"/>
          <w:szCs w:val="32"/>
        </w:rPr>
        <w:t>表</w:t>
      </w:r>
    </w:p>
    <w:p>
      <w:pPr>
        <w:pStyle w:val="2"/>
        <w:rPr>
          <w:rFonts w:ascii="仿宋" w:eastAsia="仿宋"/>
          <w:color w:val="000000"/>
        </w:rPr>
      </w:pPr>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p>
    <w:p>
      <w:pPr>
        <w:pStyle w:val="2"/>
        <w:rPr>
          <w:rFonts w:ascii="仿宋" w:eastAsia="仿宋"/>
          <w:b w:val="0"/>
          <w:color w:val="000000"/>
        </w:rPr>
      </w:pPr>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p>
    <w:p>
      <w:pPr>
        <w:pStyle w:val="2"/>
        <w:rPr>
          <w:rStyle w:val="2Char"/>
          <w:rFonts w:ascii="仿宋" w:eastAsia="仿宋" w:hint="eastAsia"/>
          <w:b w:val="0"/>
          <w:bCs w:val="0"/>
        </w:rPr>
      </w:pPr>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p>
    <w:p>
      <w:pPr>
        <w:pStyle w:val="2"/>
        <w:rPr>
          <w:rFonts w:ascii="仿宋" w:eastAsia="仿宋"/>
          <w:color w:val="000000"/>
        </w:rPr>
      </w:pPr>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p>
    <w:p>
      <w:pPr>
        <w:pStyle w:val="2"/>
        <w:rPr>
          <w:rFonts w:ascii="仿宋" w:eastAsia="仿宋"/>
          <w:color w:val="000000"/>
        </w:rPr>
      </w:pPr>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p>
    <w:p>
      <w:pPr>
        <w:pStyle w:val="2"/>
        <w:rPr>
          <w:rFonts w:ascii="仿宋" w:eastAsia="仿宋"/>
          <w:color w:val="000000"/>
        </w:rPr>
      </w:pPr>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般公共预算财政拨款基本支出决算明细表</w:t>
      </w:r>
    </w:p>
    <w:p>
      <w:pPr>
        <w:pStyle w:val="2"/>
        <w:rPr>
          <w:rFonts w:ascii="仿宋" w:eastAsia="仿宋"/>
          <w:color w:val="000000"/>
        </w:rPr>
      </w:pPr>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p>
    <w:p>
      <w:pPr>
        <w:pStyle w:val="2"/>
        <w:rPr>
          <w:rFonts w:ascii="仿宋" w:eastAsia="仿宋"/>
          <w:color w:val="000000"/>
        </w:rPr>
      </w:pPr>
      <w:r>
        <w:rPr>
          <w:rStyle w:val="2Char"/>
          <w:rFonts w:ascii="仿宋" w:eastAsia="仿宋" w:hint="eastAsia"/>
          <w:b w:val="0"/>
          <w:bCs w:val="0"/>
        </w:rPr>
        <w:t>十、</w:t>
      </w:r>
      <w:r>
        <w:rPr>
          <w:rFonts w:ascii="仿宋" w:eastAsia="仿宋" w:hint="eastAsia"/>
          <w:b w:val="0"/>
          <w:color w:val="000000"/>
        </w:rPr>
        <w:t>政</w:t>
      </w:r>
      <w:r>
        <w:rPr>
          <w:rStyle w:val="2Char"/>
          <w:rFonts w:ascii="仿宋" w:eastAsia="仿宋" w:hint="eastAsia"/>
          <w:b w:val="0"/>
          <w:bCs w:val="0"/>
        </w:rPr>
        <w:t>府性基金预算财政拨款收入支出决算表</w:t>
      </w:r>
    </w:p>
    <w:p>
      <w:pPr>
        <w:pStyle w:val="2"/>
        <w:rPr>
          <w:rStyle w:val="2Char"/>
          <w:rFonts w:ascii="仿宋" w:eastAsia="仿宋" w:hint="eastAsia"/>
          <w:b w:val="0"/>
          <w:bCs w:val="0"/>
        </w:rPr>
      </w:pPr>
      <w:r>
        <w:rPr>
          <w:rStyle w:val="2Char"/>
          <w:rFonts w:ascii="仿宋" w:eastAsia="仿宋" w:hint="eastAsia"/>
          <w:b w:val="0"/>
          <w:bCs w:val="0"/>
        </w:rPr>
        <w:t>十一、</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b w:val="0"/>
          <w:bCs w:val="0"/>
        </w:rPr>
        <w:t>财政拨款</w:t>
      </w:r>
      <w:r>
        <w:rPr>
          <w:rStyle w:val="2Char"/>
          <w:rFonts w:ascii="仿宋" w:eastAsia="仿宋" w:hint="eastAsia"/>
          <w:b w:val="0"/>
          <w:bCs w:val="0"/>
        </w:rPr>
        <w:t>收入支出决算表</w:t>
      </w:r>
    </w:p>
    <w:p>
      <w:pPr>
        <w:pStyle w:val="2"/>
        <w:rPr>
          <w:rStyle w:val="2Char"/>
          <w:rFonts w:ascii="仿宋" w:eastAsia="仿宋" w:hint="eastAsia"/>
          <w:b w:val="0"/>
          <w:bCs w:val="0"/>
        </w:rPr>
      </w:pPr>
      <w:r>
        <w:rPr>
          <w:rStyle w:val="2Char"/>
          <w:rFonts w:ascii="仿宋" w:eastAsia="仿宋" w:hint="eastAsia"/>
          <w:b w:val="0"/>
          <w:bCs w:val="0"/>
        </w:rPr>
        <w:t>十二、</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b w:val="0"/>
          <w:bCs w:val="0"/>
        </w:rPr>
        <w:t>财政拨款</w:t>
      </w:r>
      <w:r>
        <w:rPr>
          <w:rStyle w:val="2Char"/>
          <w:rFonts w:ascii="仿宋" w:eastAsia="仿宋" w:hint="eastAsia"/>
          <w:b w:val="0"/>
          <w:bCs w:val="0"/>
        </w:rPr>
        <w:t>支出决算表</w:t>
      </w:r>
      <w:bookmarkEnd w:id="63"/>
    </w:p>
    <w:p>
      <w:pPr>
        <w:bidi w:val="0"/>
        <w:rPr>
          <w:rFonts w:ascii="仿宋" w:eastAsia="仿宋"/>
          <w:color w:val="000000"/>
        </w:rPr>
      </w:pPr>
      <w:r>
        <w:rPr>
          <w:rStyle w:val="2Char"/>
          <w:rFonts w:ascii="仿宋" w:eastAsia="仿宋" w:hint="eastAsia"/>
          <w:b w:val="0"/>
          <w:bCs w:val="0"/>
        </w:rPr>
        <w:t>十三、</w:t>
      </w:r>
      <w:r>
        <w:rPr>
          <w:rStyle w:val="2Char"/>
          <w:rFonts w:ascii="仿宋" w:eastAsia="仿宋"/>
          <w:b w:val="0"/>
          <w:bCs w:val="0"/>
        </w:rPr>
        <w:t>财政拨款</w:t>
      </w:r>
      <w:r>
        <w:rPr>
          <w:rStyle w:val="2Char"/>
          <w:rFonts w:ascii="仿宋" w:eastAsia="仿宋" w:hint="eastAsia"/>
          <w:b w:val="0"/>
          <w:bCs w:val="0"/>
        </w:rPr>
        <w:t>“三公”经费支出决算表</w:t>
      </w:r>
    </w:p>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0000000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panose1 w:val="020B0604020202020204"/>
    <w:charset w:val="01"/>
    <w:family w:val="swiss"/>
    <w:pitch w:val="variable"/>
    <w:sig w:usb0="E0002AFF" w:usb1="C0007843" w:usb2="00000009" w:usb3="00000000" w:csb0="400001FF" w:csb1="FFFF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楷体">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楷体_GB2312">
    <w:altName w:val="楷体"/>
    <w:panose1 w:val="00000000000000000000"/>
    <w:charset w:val="86"/>
    <w:family w:val="modern"/>
    <w:pitch w:val="variable"/>
    <w:sig w:usb0="00000000" w:usb1="00000000" w:usb2="00000000" w:usb3="00000000" w:csb0="00040000" w:csb1="00000000"/>
  </w:font>
  <w:font w:name="Cambria">
    <w:panose1 w:val="02040503050406030204"/>
    <w:charset w:val="00"/>
    <w:family w:val="roman"/>
    <w:pitch w:val="variable"/>
    <w:sig w:usb0="E00002FF" w:usb1="4000045F" w:usb2="00000000" w:usb3="00000000" w:csb0="2000019F" w:csb1="00000000"/>
  </w:font>
  <w:font w:name="Calibri">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003731843"/>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22</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6AC6B0C"/>
    <w:multiLevelType w:val="singleLevel"/>
    <w:tmpl w:val="76AC6B0C"/>
    <w:lvl w:ilvl="0">
      <w:start w:val="1"/>
      <w:numFmt w:val="decimal"/>
      <w:lvlRestart w:val="0"/>
      <w:lvlText w:val="%1."/>
      <w:lvlJc w:val="left"/>
      <w:pPr>
        <w:ind w:left="0" w:hanging="0"/>
      </w:pPr>
    </w:lvl>
  </w:abstractNum>
  <w:abstractNum w:abstractNumId="1">
    <w:nsid w:val="78D72DD4"/>
    <w:multiLevelType w:val="singleLevel"/>
    <w:tmpl w:val="78D72DD4"/>
    <w:lvl w:ilvl="0">
      <w:start w:val="3"/>
      <w:numFmt w:val="decimal"/>
      <w:lvlRestart w:val="0"/>
      <w:lvlText w:val="%1."/>
      <w:lvlJc w:val="left"/>
      <w:pPr>
        <w:ind w:left="0" w:hanging="0"/>
      </w:p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4">
    <w:nsid w:val="EC0BEF30"/>
    <w:multiLevelType w:val="singleLevel"/>
    <w:tmpl w:val="EC0BEF30"/>
    <w:lvl w:ilvl="0">
      <w:start w:val="1"/>
      <w:numFmt w:val="chineseCounting"/>
      <w:lvlRestart w:val="0"/>
      <w:suff w:val="nothing"/>
      <w:lvlText w:val="（%1）"/>
      <w:lvlJc w:val="left"/>
      <w:pPr>
        <w:ind w:left="0" w:hanging="0"/>
      </w:pPr>
      <w:rPr>
        <w:rFonts w:ascii="楷体_GB2312" w:hAnsi="楷体_GB2312" w:eastAsia="楷体_GB2312" w:cs="楷体_GB2312" w:hint="eastAsia"/>
        <w:b/>
        <w:bCs/>
        <w:sz w:val="32"/>
        <w:szCs w:val="32"/>
      </w:rPr>
    </w:lvl>
  </w:abstractNum>
  <w:abstractNum w:abstractNumId="5">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ZDJiMjgzZmNlMDAxNjJiYTYzZWQ5MzZhMWZmNDRmO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character" w:customStyle="1" w:styleId="30">
    <w:name w:val="apple-converted-space"/>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image" Target="media/8.emf"/><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000" b="0" i="0" u="none" strike="noStrike" baseline="0">
                <a:solidFill>
                  <a:srgbClr val="000000"/>
                </a:solidFill>
                <a:latin typeface="宋体"/>
                <a:ea typeface="宋体"/>
                <a:cs typeface="Arial"/>
              </a:defRPr>
            </a:pPr>
            <a:r>
              <a:rPr lang="zh-CN"/>
              <a:t>收、支决算结构图</a:t>
            </a:r>
          </a:p>
        </c:rich>
      </c:tx>
      <c:layout>
        <c:manualLayout>
          <c:xMode val="edge"/>
          <c:yMode val="edge"/>
          <c:x val="0.27417663"/>
          <c:y val="0.03857694"/>
        </c:manualLayout>
      </c:layout>
      <c:overlay val="0"/>
      <c:spPr>
        <a:noFill/>
        <a:ln>
          <a:noFill/>
        </a:ln>
      </c:spPr>
    </c:title>
    <c:autoTitleDeleted val="1"/>
    <c:plotArea>
      <c:layout>
        <c:manualLayout>
          <c:layoutTarget val="inner"/>
          <c:xMode val="edge"/>
          <c:yMode val="edge"/>
          <c:x val="0.09665398"/>
          <c:y val="0.23189028"/>
          <c:w val="0.7319774"/>
          <c:h val="0.626961"/>
        </c:manualLayout>
      </c:layout>
      <c:barChart>
        <c:barDir val="col"/>
        <c:grouping val="clustered"/>
        <c:varyColors val="0"/>
        <c:ser>
          <c:idx val="0"/>
          <c:order val="0"/>
          <c:tx>
            <c:v>总收入（万元）</c:v>
          </c:tx>
          <c:spPr>
            <a:solidFill>
              <a:srgbClr val="5B9BD5"/>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3"/>
              <c:pt idx="0">
                <c:v>2021年</c:v>
              </c:pt>
              <c:pt idx="2">
                <c:v>2022年</c:v>
              </c:pt>
            </c:strLit>
          </c:cat>
          <c:val>
            <c:numRef>
              <c:f/>
              <c:numCache>
                <c:formatCode>General</c:formatCode>
                <c:ptCount val="3"/>
                <c:pt idx="0">
                  <c:v>87.22</c:v>
                </c:pt>
                <c:pt idx="2">
                  <c:v>80.09</c:v>
                </c:pt>
              </c:numCache>
            </c:numRef>
          </c:val>
        </c:ser>
        <c:ser>
          <c:idx val="1"/>
          <c:order val="1"/>
          <c:tx>
            <c:v>总支出（万元）</c:v>
          </c:tx>
          <c:spPr>
            <a:solidFill>
              <a:srgbClr val="ED7D31"/>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Arial"/>
                  </a:defRPr>
                </a:pPr>
                <a:endParaRPr lang="zh-CN"/>
              </a:p>
            </c:txPr>
            <c:numFmt formatCode="General" sourceLinked="0"/>
            <c:dLbl>
              <c:idx val="0"/>
              <c:numFmt formatCode="General" sourceLinked="0"/>
              <c:spPr>
                <a:noFill/>
                <a:ln>
                  <a:noFill/>
                </a:ln>
              </c:spPr>
              <c:txPr>
                <a:bodyPr vert="horz"/>
                <a:lstStyle/>
                <a:p>
                  <a:pPr>
                    <a:defRPr sz="1000" b="0" i="0" u="none" strike="noStrike" baseline="0">
                      <a:solidFill>
                        <a:srgbClr val="000000"/>
                      </a:solidFill>
                      <a:latin typeface="宋体"/>
                      <a:ea typeface="宋体"/>
                      <a:cs typeface="Arial"/>
                    </a:defRPr>
                  </a:pPr>
                  <a:endParaRPr lang="zh-CN"/>
                </a:p>
              </c:txPr>
              <c:dLblPos val="inEnd"/>
              <c:showLegendKey val="0"/>
              <c:showVal val="1"/>
              <c:showCatName val="0"/>
              <c:showSerName val="0"/>
              <c:showPercent val="0"/>
              <c:showBubbleSize val="0"/>
            </c:dLbl>
            <c:dLbl>
              <c:idx val="2"/>
              <c:numFmt formatCode="General" sourceLinked="0"/>
              <c:spPr>
                <a:noFill/>
                <a:ln>
                  <a:noFill/>
                </a:ln>
              </c:spPr>
              <c:txPr>
                <a:bodyPr vert="horz"/>
                <a:lstStyle/>
                <a:p>
                  <a:pPr>
                    <a:defRPr sz="1000" b="0" i="0" u="none" strike="noStrike" baseline="0">
                      <a:solidFill>
                        <a:srgbClr val="000000"/>
                      </a:solidFill>
                      <a:latin typeface="宋体"/>
                      <a:ea typeface="宋体"/>
                      <a:cs typeface="Arial"/>
                    </a:defRPr>
                  </a:pPr>
                  <a:endParaRPr lang="zh-CN"/>
                </a:p>
              </c:txPr>
              <c:dLblPos val="in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3"/>
              <c:pt idx="0">
                <c:v>2021年</c:v>
              </c:pt>
              <c:pt idx="2">
                <c:v>2022年</c:v>
              </c:pt>
            </c:strLit>
          </c:cat>
          <c:val>
            <c:numRef>
              <c:f/>
              <c:numCache>
                <c:formatCode>General</c:formatCode>
                <c:ptCount val="3"/>
                <c:pt idx="0">
                  <c:v>87.22</c:v>
                </c:pt>
                <c:pt idx="2">
                  <c:v>80.09</c:v>
                </c:pt>
              </c:numCache>
            </c:numRef>
          </c:val>
        </c:ser>
        <c:overlap val="-27"/>
        <c:gapWidth val="219"/>
        <c:axId val="0"/>
        <c:axId val="1"/>
      </c:barChart>
      <c:catAx>
        <c:axId val="0"/>
        <c:scaling>
          <c:orientation val="minMax"/>
        </c:scaling>
        <c:delete val="0"/>
        <c:axPos val="b"/>
        <c:numFmt formatCode="General" sourceLinked="1"/>
        <c:majorTickMark val="out"/>
        <c:minorTickMark val="none"/>
        <c:tickLblPos val="nextTo"/>
        <c:spPr>
          <a:ln w="6350">
            <a:solidFill>
              <a:srgbClr val="F9F9F9"/>
            </a:solidFill>
            <a:prstDash val="solid"/>
          </a:ln>
        </c:spPr>
        <c:txPr>
          <a:bodyPr rot="0" vert="horz" anchor="t" anchorCtr="0"/>
          <a:lstStyle/>
          <a:p>
            <a:pPr>
              <a:defRPr sz="900" b="0" i="0" u="none" strike="noStrike" baseline="0">
                <a:solidFill>
                  <a:srgbClr val="333333"/>
                </a:solidFill>
                <a:latin typeface="宋体"/>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rot="0" vert="horz" anchor="t" anchorCtr="0"/>
          <a:lstStyle/>
          <a:p>
            <a:pPr>
              <a:defRPr sz="900" b="0" i="0" u="none" strike="noStrike" baseline="0">
                <a:solidFill>
                  <a:srgbClr val="333333"/>
                </a:solidFill>
                <a:latin typeface="宋体"/>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750" b="0" i="0" u="none" strike="noStrike" baseline="0">
              <a:solidFill>
                <a:srgbClr val="333333"/>
              </a:solidFill>
              <a:latin typeface="宋体"/>
              <a:ea typeface="宋体"/>
              <a:cs typeface="Arial"/>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宋体"/>
                <a:ea typeface="宋体"/>
                <a:cs typeface="Arial"/>
              </a:defRPr>
            </a:pPr>
            <a:r>
              <a:rPr lang="zh-CN"/>
              <a:t>收入决算结构图</a:t>
            </a:r>
          </a:p>
        </c:rich>
      </c:tx>
      <c:layout>
        <c:manualLayout>
          <c:xMode val="edge"/>
          <c:yMode val="edge"/>
          <c:x val="0.303739"/>
          <c:y val="0.021641515"/>
        </c:manualLayout>
      </c:layout>
      <c:overlay val="0"/>
      <c:spPr>
        <a:ln>
          <a:noFill/>
        </a:ln>
      </c:spPr>
    </c:title>
    <c:autoTitleDeleted val="1"/>
    <c:plotArea>
      <c:layout/>
      <c:pieChart>
        <c:varyColors val="1"/>
        <c:ser>
          <c:idx val="0"/>
          <c:order val="0"/>
          <c:tx>
            <c:v>支出（万元）</c:v>
          </c:tx>
          <c:spPr>
            <a:ln>
              <a:noFill/>
            </a:ln>
          </c:spPr>
          <c:dPt>
            <c:idx val="0"/>
            <c:bubble3D val="0"/>
            <c:explosion val="0"/>
            <c:spPr>
              <a:solidFill>
                <a:srgbClr val="5B9BD5"/>
              </a:solidFill>
              <a:ln w="19050">
                <a:solidFill>
                  <a:srgbClr val="FFFFFF"/>
                </a:solidFill>
                <a:prstDash val="solid"/>
              </a:ln>
            </c:spPr>
          </c:dPt>
          <c:dLbls>
            <c:spPr>
              <a:noFill/>
              <a:ln>
                <a:noFill/>
              </a:ln>
            </c:spPr>
            <c:txPr>
              <a:bodyPr vert="horz"/>
              <a:lstStyle/>
              <a:p>
                <a:pPr>
                  <a:defRPr sz="900" b="0" i="0" u="none" strike="noStrike" baseline="0">
                    <a:solidFill>
                      <a:srgbClr val="333333"/>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1"/>
          </c:dLbls>
          <c:cat>
            <c:strLit>
              <c:ptCount val="1"/>
              <c:pt idx="0">
                <c:v>一般公共预算财政拨款收入</c:v>
              </c:pt>
            </c:strLit>
          </c:cat>
          <c:val>
            <c:numRef>
              <c:f/>
              <c:numCache>
                <c:formatCode>General</c:formatCode>
                <c:ptCount val="1"/>
                <c:pt idx="0">
                  <c:v>80.09</c:v>
                </c:pt>
              </c:numCache>
            </c:numRef>
          </c:val>
        </c:ser>
        <c:firstSliceAng val="0"/>
      </c:pieChart>
      <c:spPr>
        <a:noFill/>
        <a:ln>
          <a:noFill/>
        </a:ln>
      </c:spPr>
    </c:plotArea>
    <c:legend>
      <c:legendPos val="b"/>
      <c:layout/>
      <c:overlay val="0"/>
      <c:spPr>
        <a:noFill/>
        <a:ln>
          <a:noFill/>
        </a:ln>
      </c:spPr>
      <c:txPr>
        <a:bodyPr/>
        <a:lstStyle/>
        <a:p>
          <a:pPr>
            <a:defRPr sz="750" b="0" i="0" u="none" strike="noStrike" baseline="0">
              <a:solidFill>
                <a:srgbClr val="333333"/>
              </a:solidFill>
              <a:latin typeface="宋体"/>
              <a:ea typeface="宋体"/>
              <a:cs typeface="Arial"/>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支出决算结构图</a:t>
            </a:r>
          </a:p>
        </c:rich>
      </c:tx>
      <c:layout/>
      <c:overlay val="0"/>
      <c:spPr>
        <a:ln>
          <a:noFill/>
        </a:ln>
      </c:spPr>
    </c:title>
    <c:autoTitleDeleted val="1"/>
    <c:plotArea>
      <c:layout>
        <c:manualLayout>
          <c:layoutTarget val="inner"/>
          <c:xMode val="edge"/>
          <c:yMode val="edge"/>
          <c:x val="0.23802778"/>
          <c:y val="0.20268519"/>
          <c:w val="0.4742222"/>
          <c:h val="0.79037035"/>
        </c:manualLayout>
      </c:layout>
      <c:pieChart>
        <c:varyColors val="1"/>
        <c:ser>
          <c:idx val="0"/>
          <c:order val="0"/>
          <c:spPr>
            <a:ln>
              <a:noFill/>
            </a:ln>
          </c:spPr>
          <c:dPt>
            <c:idx val="0"/>
            <c:bubble3D val="0"/>
            <c:explosion val="0"/>
            <c:spPr>
              <a:solidFill>
                <a:srgbClr val="4F81BD"/>
              </a:solidFill>
            </c:spPr>
          </c:dPt>
          <c:dPt>
            <c:idx val="1"/>
            <c:bubble3D val="0"/>
            <c:explosion val="0"/>
            <c:spPr>
              <a:solidFill>
                <a:srgbClr val="C0504D"/>
              </a:solidFill>
            </c:spPr>
          </c:dPt>
          <c:dPt>
            <c:idx val="2"/>
            <c:bubble3D val="0"/>
            <c:explosion val="0"/>
            <c:spPr>
              <a:solidFill>
                <a:srgbClr val="9BBB59"/>
              </a:solidFill>
            </c:spPr>
          </c:dPt>
          <c:dPt>
            <c:idx val="3"/>
            <c:bubble3D val="0"/>
            <c:explosion val="0"/>
            <c:spPr>
              <a:solidFill>
                <a:srgbClr val="8064A2"/>
              </a:solidFill>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showLegendKey val="0"/>
            <c:showVal val="1"/>
            <c:showCatName val="0"/>
            <c:showSerName val="0"/>
            <c:showPercent val="0"/>
            <c:showBubbleSize val="0"/>
            <c:showLeaderLines val="1"/>
          </c:dLbls>
          <c:cat>
            <c:strLit>
              <c:ptCount val="4"/>
              <c:pt idx="0">
                <c:v>名称</c:v>
              </c:pt>
              <c:pt idx="1">
                <c:v>基本支出</c:v>
              </c:pt>
              <c:pt idx="3">
                <c:v>项目支出</c:v>
              </c:pt>
            </c:strLit>
          </c:cat>
          <c:val>
            <c:numRef>
              <c:f/>
              <c:numCache>
                <c:formatCode>General</c:formatCode>
                <c:ptCount val="4"/>
                <c:pt idx="0">
                  <c:v>0.0</c:v>
                </c:pt>
                <c:pt idx="1">
                  <c:v>80.09</c:v>
                </c:pt>
                <c:pt idx="3">
                  <c:v>0.0</c:v>
                </c:pt>
              </c:numCache>
            </c:numRef>
          </c:val>
        </c:ser>
        <c:ser>
          <c:idx val="1"/>
          <c:order val="1"/>
          <c:tx>
            <c:v>一般公共预算财政拨款支出决算结构图</c:v>
          </c:tx>
          <c:spPr>
            <a:ln>
              <a:noFill/>
            </a:ln>
          </c:spPr>
          <c:dPt>
            <c:idx val="0"/>
            <c:invertIfNegative val="0"/>
            <c:bubble3D val="0"/>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0"/>
            <c:showLegendKey val="0"/>
            <c:showVal val="0"/>
            <c:showCatName val="0"/>
            <c:showSerName val="0"/>
            <c:showPercent val="0"/>
            <c:showBubbleSize val="0"/>
            <c:showLeaderLines val="1"/>
          </c:dLbls>
          <c:cat>
            <c:strLit>
              <c:ptCount val="4"/>
              <c:pt idx="0">
                <c:v>名称</c:v>
              </c:pt>
              <c:pt idx="1">
                <c:v>基本支出</c:v>
              </c:pt>
              <c:pt idx="3">
                <c:v>项目支出</c:v>
              </c:pt>
            </c:strLit>
          </c:cat>
          <c:val>
            <c:numRef>
              <c:f/>
              <c:numCache>
                <c:formatCode>General</c:formatCode>
                <c:ptCount val="1"/>
                <c:pt idx="0">
                  <c:v>1.0</c:v>
                </c:pt>
              </c:numCache>
            </c:numRef>
          </c:val>
        </c:ser>
        <c:firstSliceAng val="0"/>
      </c:pieChart>
      <c:spPr>
        <a:noFill/>
        <a:ln>
          <a:noFill/>
        </a:ln>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000" b="0" i="0" u="none" strike="noStrike" baseline="0">
                <a:solidFill>
                  <a:srgbClr val="000000"/>
                </a:solidFill>
                <a:latin typeface="宋体"/>
                <a:ea typeface="宋体"/>
                <a:cs typeface="Arial"/>
              </a:defRPr>
            </a:pPr>
            <a:r>
              <a:rPr lang="zh-CN"/>
              <a:t>财政拨款收、支决算总计变动情况</a:t>
            </a:r>
          </a:p>
        </c:rich>
      </c:tx>
      <c:layout/>
      <c:overlay val="0"/>
      <c:spPr>
        <a:ln>
          <a:noFill/>
        </a:ln>
      </c:spPr>
    </c:title>
    <c:autoTitleDeleted val="1"/>
    <c:plotArea>
      <c:layout>
        <c:manualLayout>
          <c:layoutTarget val="inner"/>
          <c:xMode val="edge"/>
          <c:yMode val="edge"/>
          <c:x val="0.19979517"/>
          <c:y val="0.17747164"/>
          <c:w val="0.61279017"/>
          <c:h val="0.60534847"/>
        </c:manualLayout>
      </c:layout>
      <c:barChart>
        <c:barDir val="col"/>
        <c:grouping val="clustered"/>
        <c:varyColors val="0"/>
        <c:ser>
          <c:idx val="0"/>
          <c:order val="0"/>
          <c:tx>
            <c:v>2021年</c:v>
          </c:tx>
          <c:spPr>
            <a:solidFill>
              <a:srgbClr val="5B9BD5"/>
            </a:solidFill>
            <a:ln>
              <a:noFill/>
            </a:ln>
          </c:spPr>
          <c:invertIfNegative val="0"/>
          <c:dLbls>
            <c:spPr>
              <a:noFill/>
              <a:ln>
                <a:noFill/>
              </a:ln>
            </c:spPr>
            <c:txPr>
              <a:bodyPr vert="horz"/>
              <a:lstStyle/>
              <a:p>
                <a:pPr>
                  <a:defRPr sz="1200" b="0" i="0" u="none" strike="noStrike" baseline="0">
                    <a:solidFill>
                      <a:srgbClr val="000000"/>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3"/>
              <c:pt idx="0">
                <c:v>一般公共预算财政拨款收入</c:v>
              </c:pt>
              <c:pt idx="1">
                <c:v>一般公共预算财政拨款支出</c:v>
              </c:pt>
            </c:strLit>
          </c:cat>
          <c:val>
            <c:numRef>
              <c:f/>
              <c:numCache>
                <c:formatCode>General</c:formatCode>
                <c:ptCount val="3"/>
                <c:pt idx="0">
                  <c:v>87.22</c:v>
                </c:pt>
                <c:pt idx="1">
                  <c:v>87.22</c:v>
                </c:pt>
              </c:numCache>
            </c:numRef>
          </c:val>
        </c:ser>
        <c:ser>
          <c:idx val="1"/>
          <c:order val="1"/>
          <c:tx>
            <c:v>2022年</c:v>
          </c:tx>
          <c:spPr>
            <a:solidFill>
              <a:srgbClr val="ED7D31"/>
            </a:solidFill>
            <a:ln>
              <a:noFill/>
            </a:ln>
          </c:spPr>
          <c:invertIfNegative val="0"/>
          <c:dLbls>
            <c:spPr>
              <a:noFill/>
              <a:ln>
                <a:noFill/>
              </a:ln>
            </c:spPr>
            <c:txPr>
              <a:bodyPr vert="horz"/>
              <a:lstStyle/>
              <a:p>
                <a:pPr>
                  <a:defRPr sz="1200" b="0" i="0" u="none" strike="noStrike" baseline="0">
                    <a:solidFill>
                      <a:srgbClr val="000000"/>
                    </a:solidFill>
                    <a:latin typeface="宋体"/>
                    <a:ea typeface="宋体"/>
                    <a:cs typeface="Arial"/>
                  </a:defRPr>
                </a:pPr>
                <a:endParaRPr lang="zh-CN"/>
              </a:p>
            </c:txPr>
            <c:numFmt formatCode="General" sourceLinked="0"/>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3"/>
              <c:pt idx="0">
                <c:v>一般公共预算财政拨款收入</c:v>
              </c:pt>
              <c:pt idx="1">
                <c:v>一般公共预算财政拨款支出</c:v>
              </c:pt>
            </c:strLit>
          </c:cat>
          <c:val>
            <c:numRef>
              <c:f/>
              <c:numCache>
                <c:formatCode>General</c:formatCode>
                <c:ptCount val="3"/>
                <c:pt idx="0">
                  <c:v>80.09</c:v>
                </c:pt>
                <c:pt idx="1">
                  <c:v>80.09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F9F9F9"/>
            </a:solidFill>
            <a:prstDash val="solid"/>
          </a:ln>
        </c:spPr>
        <c:txPr>
          <a:bodyPr rot="0" vert="horz" anchor="t" anchorCtr="0"/>
          <a:lstStyle/>
          <a:p>
            <a:pPr>
              <a:defRPr sz="1000" b="0" i="0" u="none" strike="noStrike" baseline="0">
                <a:solidFill>
                  <a:srgbClr val="333333"/>
                </a:solidFill>
                <a:latin typeface="宋体"/>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rot="0" vert="horz" anchor="t" anchorCtr="0"/>
          <a:lstStyle/>
          <a:p>
            <a:pPr>
              <a:defRPr sz="1200" b="0" i="0" u="none" strike="noStrike" baseline="0">
                <a:solidFill>
                  <a:srgbClr val="333333"/>
                </a:solidFill>
                <a:latin typeface="宋体"/>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1200" b="0" i="0" u="none" strike="noStrike" baseline="0">
              <a:solidFill>
                <a:srgbClr val="333333"/>
              </a:solidFill>
              <a:latin typeface="宋体"/>
              <a:ea typeface="宋体"/>
              <a:cs typeface="Arial"/>
            </a:defRPr>
          </a:pPr>
          <a:endParaRPr lang="zh-CN"/>
        </a:p>
      </c:txPr>
      <c:legendEntry>
        <c:idx val="0"/>
        <c:txPr>
          <a:bodyPr/>
          <a:lstStyle/>
          <a:p>
            <a:pPr>
              <a:defRPr sz="1200" b="0" i="0" u="none" strike="noStrike" baseline="0">
                <a:solidFill>
                  <a:srgbClr val="000000"/>
                </a:solidFill>
                <a:latin typeface="宋体"/>
                <a:ea typeface="宋体"/>
                <a:cs typeface="Arial"/>
              </a:defRPr>
            </a:pPr>
            <a:endParaRPr lang="zh-CN"/>
          </a:p>
        </c:txPr>
      </c:legendEntry>
      <c:legendEntry>
        <c:idx val="1"/>
        <c:txPr>
          <a:bodyPr/>
          <a:lstStyle/>
          <a:p>
            <a:pPr>
              <a:defRPr sz="1200" b="0" i="0" u="none" strike="noStrike" baseline="0">
                <a:solidFill>
                  <a:srgbClr val="000000"/>
                </a:solidFill>
                <a:latin typeface="宋体"/>
                <a:ea typeface="宋体"/>
                <a:cs typeface="Arial"/>
              </a:defRPr>
            </a:pPr>
            <a:endParaRPr lang="zh-CN"/>
          </a:p>
        </c:txPr>
      </c:legendEntry>
    </c:legend>
    <c:plotVisOnly val="1"/>
    <c:dispBlanksAs val="gap"/>
    <c:showDLblsOverMax val="0"/>
  </c:chart>
  <c:spPr>
    <a:solidFill>
      <a:srgbClr val="FFFFFF"/>
    </a:solidFill>
    <a:ln w="6350">
      <a:solidFill>
        <a:srgbClr val="F9F9F9"/>
      </a:solidFill>
      <a:prstDash val="solid"/>
    </a:ln>
  </c:spPr>
  <c:txPr>
    <a:bodyPr/>
    <a:lstStyle/>
    <a:p>
      <a:pPr>
        <a:defRPr sz="12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07038"/>
          <c:y val="0.07653509"/>
          <c:w val="0.77051556"/>
          <c:h val="0.67223686"/>
        </c:manualLayout>
      </c:layout>
      <c:barChart>
        <c:barDir val="col"/>
        <c:grouping val="clustered"/>
        <c:varyColors val="0"/>
        <c:ser>
          <c:idx val="0"/>
          <c:order val="0"/>
          <c:spPr>
            <a:solidFill>
              <a:srgbClr val="5B9BD5"/>
            </a:solidFill>
            <a:ln>
              <a:noFill/>
            </a:ln>
          </c:spPr>
          <c:invertIfNegative val="0"/>
          <c:dLbls>
            <c:spPr>
              <a:noFill/>
              <a:ln>
                <a:noFill/>
              </a:ln>
            </c:spPr>
            <c:txPr>
              <a:bodyPr vert="horz"/>
              <a:lstStyle/>
              <a:p>
                <a:pPr>
                  <a:defRPr sz="900" b="0" i="0" u="none" strike="noStrike" baseline="0">
                    <a:solidFill>
                      <a:srgbClr val="333333"/>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3"/>
              <c:pt idx="0">
                <c:v>2021年</c:v>
              </c:pt>
              <c:pt idx="2">
                <c:v>2022年</c:v>
              </c:pt>
            </c:strLit>
          </c:cat>
          <c:val>
            <c:numRef>
              <c:f/>
              <c:numCache>
                <c:formatCode>General</c:formatCode>
                <c:ptCount val="3"/>
                <c:pt idx="0">
                  <c:v>87.22</c:v>
                </c:pt>
                <c:pt idx="2">
                  <c:v>80.09</c:v>
                </c:pt>
              </c:numCache>
            </c:numRef>
          </c:val>
        </c:ser>
        <c:overlap val="-27"/>
        <c:gapWidth val="219"/>
        <c:axId val="0"/>
        <c:axId val="1"/>
      </c:barChart>
      <c:catAx>
        <c:axId val="0"/>
        <c:scaling>
          <c:orientation val="minMax"/>
        </c:scaling>
        <c:delete val="0"/>
        <c:axPos val="b"/>
        <c:numFmt formatCode="General" sourceLinked="1"/>
        <c:title>
          <c:tx>
            <c:rich>
              <a:bodyPr/>
              <a:lstStyle/>
              <a:p>
                <a:pPr>
                  <a:defRPr sz="1000" b="0" i="0" u="none" strike="noStrike" baseline="0">
                    <a:solidFill>
                      <a:srgbClr val="000000"/>
                    </a:solidFill>
                    <a:latin typeface="宋体"/>
                    <a:ea typeface="宋体"/>
                    <a:cs typeface="Arial"/>
                  </a:defRPr>
                </a:pPr>
                <a:r>
                  <a:rPr lang="zh-CN"/>
                  <a:t>一般公共预算财政拨款支出决算变动情况</a:t>
                </a:r>
              </a:p>
            </c:rich>
          </c:tx>
          <c:layout>
            <c:manualLayout>
              <c:xMode val="edge"/>
              <c:yMode val="edge"/>
              <c:x val="0.06358381"/>
              <c:y val="0.8693259"/>
            </c:manualLayout>
          </c:layout>
          <c:overlay val="0"/>
          <c:spPr>
            <a:ln>
              <a:noFill/>
            </a:ln>
          </c:spPr>
        </c:title>
        <c:majorTickMark val="none"/>
        <c:minorTickMark val="none"/>
        <c:tickLblPos val="nextTo"/>
        <c:spPr>
          <a:ln w="6350">
            <a:solidFill>
              <a:srgbClr val="F9F9F9"/>
            </a:solidFill>
            <a:prstDash val="solid"/>
          </a:ln>
        </c:spPr>
        <c:txPr>
          <a:bodyPr rot="0" vert="horz" anchor="t" anchorCtr="0"/>
          <a:lstStyle/>
          <a:p>
            <a:pPr>
              <a:defRPr sz="900" b="0" i="0" u="none" strike="noStrike" baseline="0">
                <a:solidFill>
                  <a:srgbClr val="333333"/>
                </a:solidFill>
                <a:latin typeface="宋体"/>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rot="0" vert="horz" anchor="t" anchorCtr="0"/>
          <a:lstStyle/>
          <a:p>
            <a:pPr>
              <a:defRPr sz="900" b="0" i="0" u="none" strike="noStrike" baseline="0">
                <a:solidFill>
                  <a:srgbClr val="333333"/>
                </a:solidFill>
                <a:latin typeface="宋体"/>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750" b="0" i="0" u="none" strike="noStrike" baseline="0">
              <a:solidFill>
                <a:srgbClr val="333333"/>
              </a:solidFill>
              <a:latin typeface="宋体"/>
              <a:ea typeface="宋体"/>
              <a:cs typeface="Arial"/>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baseline="0">
                <a:solidFill>
                  <a:srgbClr val="000000"/>
                </a:solidFill>
                <a:latin typeface="宋体"/>
                <a:ea typeface="宋体"/>
                <a:cs typeface="Arial"/>
              </a:defRPr>
            </a:pPr>
            <a:r>
              <a:rPr lang="zh-CN"/>
              <a:t>一般公共预算财政拨款支出决算结构</a:t>
            </a:r>
          </a:p>
        </c:rich>
      </c:tx>
      <c:layout>
        <c:manualLayout>
          <c:xMode val="edge"/>
          <c:yMode val="edge"/>
          <c:x val="0.15875866"/>
          <c:y val="0.021951219"/>
        </c:manualLayout>
      </c:layout>
      <c:overlay val="0"/>
      <c:spPr>
        <a:pattFill prst="pct5">
          <a:fgClr>
            <a:srgbClr val="4F81BD"/>
          </a:fgClr>
          <a:bgClr>
            <a:srgbClr val="FFFFFF"/>
          </a:bgClr>
        </a:pattFill>
        <a:ln>
          <a:noFill/>
        </a:ln>
      </c:spPr>
    </c:title>
    <c:autoTitleDeleted val="1"/>
    <c:plotArea>
      <c:layout/>
      <c:pieChart>
        <c:varyColors val="1"/>
        <c:ser>
          <c:idx val="0"/>
          <c:order val="0"/>
          <c:tx>
            <c:v>万元</c:v>
          </c:tx>
          <c:spPr>
            <a:ln>
              <a:noFill/>
            </a:ln>
          </c:spPr>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4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4"/>
              <c:pt idx="0">
                <c:v>一般公共服务</c:v>
              </c:pt>
              <c:pt idx="1">
                <c:v>社会保障和就业</c:v>
              </c:pt>
              <c:pt idx="2">
                <c:v>医疗卫生支出</c:v>
              </c:pt>
              <c:pt idx="3">
                <c:v>住房保障支出</c:v>
              </c:pt>
            </c:strLit>
          </c:cat>
          <c:val>
            <c:numRef>
              <c:f/>
              <c:numCache>
                <c:formatCode>General</c:formatCode>
                <c:ptCount val="4"/>
                <c:pt idx="0">
                  <c:v>0.0</c:v>
                </c:pt>
                <c:pt idx="1">
                  <c:v>72.0</c:v>
                </c:pt>
                <c:pt idx="2">
                  <c:v>3.23</c:v>
                </c:pt>
                <c:pt idx="3">
                  <c:v>4.86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939393"/>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23</Pages>
  <Words>7942</Words>
  <Characters>8695</Characters>
  <Lines>453</Lines>
  <Paragraphs>179</Paragraphs>
  <CharactersWithSpaces>8783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25</cp:revision>
  <cp:lastPrinted>2020-09-29T10:36:00Z</cp:lastPrinted>
  <dcterms:created xsi:type="dcterms:W3CDTF">2019-08-01T01:14:00Z</dcterms:created>
  <dcterms:modified xsi:type="dcterms:W3CDTF">2023-08-30T07:45:31Z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2052-12.1.0.15120</vt:lpwstr>
  </property>
  <property fmtid="{D5CDD505-2E9C-101B-9397-08002B2CF9AE}" pid="3" name="ICV">
    <vt:lpwstr>7446358C982B43FBBF5486ACE152A102</vt:lpwstr>
  </property>
</Properties>
</file>