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240" w:lineRule="atLeast"/>
        <w:ind w:firstLine="60"/>
        <w:jc w:val="center"/>
        <w:rPr>
          <w:rFonts w:hint="eastAsia" w:ascii="方正小标宋简体" w:hAnsi="宋体" w:eastAsia="方正小标宋简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kern w:val="0"/>
          <w:sz w:val="36"/>
          <w:szCs w:val="36"/>
        </w:rPr>
        <w:t>金川县</w:t>
      </w:r>
      <w:r>
        <w:rPr>
          <w:rFonts w:hint="eastAsia" w:ascii="方正小标宋简体" w:hAnsi="方正小标宋简体" w:eastAsia="方正小标宋简体"/>
          <w:b w:val="0"/>
          <w:bCs w:val="0"/>
          <w:kern w:val="0"/>
          <w:sz w:val="36"/>
          <w:szCs w:val="36"/>
        </w:rPr>
        <w:t>红十字会</w:t>
      </w:r>
    </w:p>
    <w:p>
      <w:pPr>
        <w:spacing w:beforeAutospacing="0" w:afterAutospacing="0" w:line="480" w:lineRule="atLeast"/>
        <w:ind w:firstLine="60"/>
        <w:jc w:val="center"/>
        <w:rPr>
          <w:rFonts w:hint="eastAsia"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2023年财政拨款“三公”经费预算情况说明</w:t>
      </w: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333333"/>
          <w:kern w:val="0"/>
          <w:sz w:val="32"/>
          <w:szCs w:val="32"/>
        </w:rPr>
      </w:pP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  <w:t>金川县红十字会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财政拨款“三公”经费20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年预算情况如下：</w:t>
      </w: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　　一、因公出国（境）经费</w:t>
      </w: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。</w:t>
      </w: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　　二、公务接待费</w:t>
      </w: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　   20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0万元，较上年预算增长（下降）0万元，增长（下降）0</w:t>
      </w:r>
      <w:r>
        <w:rPr>
          <w:rFonts w:hint="eastAsia" w:ascii="宋体" w:hAnsi="宋体" w:eastAsia="宋体"/>
          <w:color w:val="000000"/>
          <w:kern w:val="0"/>
          <w:sz w:val="32"/>
          <w:szCs w:val="32"/>
          <w:lang w:val="en-US" w:eastAsia="zh-CN"/>
        </w:rPr>
        <w:t>％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，原因为：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。</w:t>
      </w: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 xml:space="preserve">   三、公务用车购置及运行维护费</w:t>
      </w: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年预算安排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万元，与20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年预算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减少0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万元。主要原因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：</w:t>
      </w:r>
      <w:r>
        <w:rPr>
          <w:rFonts w:ascii="仿宋_GB2312" w:hAnsi="仿宋_GB2312" w:eastAsia="仿宋_GB2312"/>
          <w:color w:val="000000"/>
          <w:kern w:val="0"/>
          <w:sz w:val="32"/>
          <w:szCs w:val="32"/>
        </w:rPr>
        <w:t>严格公务用车管理和车辆编制管理，推进车辆节油，降低车辆运行和维护成本支出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spacing w:beforeAutospacing="0" w:afterAutospacing="0" w:line="480" w:lineRule="atLeast"/>
        <w:ind w:firstLine="691" w:firstLineChars="216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　　单位共有公务用车辆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辆（越野车0辆）。　　</w:t>
      </w:r>
    </w:p>
    <w:p>
      <w:pPr>
        <w:spacing w:beforeAutospacing="0" w:afterAutospacing="0" w:line="480" w:lineRule="atLeast"/>
        <w:ind w:firstLine="60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万元。用于</w:t>
      </w:r>
      <w:r>
        <w:rPr>
          <w:rFonts w:hint="eastAsia" w:ascii="Arial Unicode MS" w:hAnsi="Arial Unicode MS"/>
          <w:color w:val="000000"/>
          <w:kern w:val="0"/>
          <w:sz w:val="32"/>
          <w:szCs w:val="32"/>
        </w:rPr>
        <w:t>车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辆公务用车燃油、维修、保险等方面支出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主要保障</w:t>
      </w:r>
      <w:r>
        <w:rPr>
          <w:rFonts w:hint="eastAsia" w:ascii="楷体_GB2312" w:hAnsi="宋体" w:eastAsia="仿宋_GB2312"/>
          <w:color w:val="000000"/>
          <w:spacing w:val="-14"/>
          <w:kern w:val="0"/>
          <w:sz w:val="32"/>
          <w:szCs w:val="32"/>
        </w:rPr>
        <w:t>单位日常运转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等工作。</w:t>
      </w:r>
    </w:p>
    <w:p>
      <w:pPr>
        <w:spacing w:beforeAutospacing="0" w:afterAutospacing="0" w:line="480" w:lineRule="atLeast"/>
        <w:ind w:firstLine="60"/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 xml:space="preserve">     20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。</w:t>
      </w:r>
    </w:p>
    <w:p>
      <w:pPr>
        <w:spacing w:beforeAutospacing="0" w:afterAutospacing="0" w:line="240" w:lineRule="atLeast"/>
        <w:ind w:firstLine="60"/>
        <w:rPr>
          <w:rFonts w:hint="eastAsia" w:ascii="仿宋_GB2312" w:hAnsi="仿宋_GB2312" w:eastAsia="仿宋_GB2312"/>
          <w:color w:val="333333"/>
          <w:kern w:val="0"/>
          <w:sz w:val="32"/>
          <w:szCs w:val="32"/>
        </w:rPr>
      </w:pPr>
    </w:p>
    <w:p>
      <w:pPr>
        <w:spacing w:beforeAutospacing="0" w:afterAutospacing="0" w:line="240" w:lineRule="atLeast"/>
        <w:ind w:firstLine="60"/>
        <w:rPr>
          <w:rFonts w:hint="eastAsia" w:ascii="仿宋_GB2312" w:hAnsi="仿宋_GB2312" w:eastAsia="仿宋_GB2312"/>
          <w:color w:val="333333"/>
          <w:kern w:val="0"/>
          <w:sz w:val="32"/>
          <w:szCs w:val="32"/>
        </w:rPr>
      </w:pPr>
    </w:p>
    <w:p>
      <w:pPr>
        <w:spacing w:beforeAutospacing="0" w:afterAutospacing="0" w:line="240" w:lineRule="atLeast"/>
        <w:jc w:val="both"/>
        <w:rPr>
          <w:rFonts w:hint="eastAsia" w:ascii="仿宋_GB2312" w:hAnsi="仿宋_GB2312" w:eastAsia="仿宋_GB2312"/>
          <w:kern w:val="0"/>
          <w:sz w:val="32"/>
          <w:szCs w:val="32"/>
        </w:rPr>
      </w:pPr>
    </w:p>
    <w:p>
      <w:pPr>
        <w:spacing w:beforeAutospacing="0" w:afterAutospacing="0" w:line="240" w:lineRule="atLeast"/>
        <w:ind w:firstLine="60"/>
        <w:jc w:val="center"/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金川县红十字会</w:t>
      </w:r>
    </w:p>
    <w:p>
      <w:pPr>
        <w:spacing w:beforeAutospacing="0" w:afterAutospacing="0" w:line="240" w:lineRule="atLeast"/>
        <w:ind w:firstLine="60"/>
        <w:jc w:val="center"/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>年财政拨款“三公”经费预算情况表</w:t>
      </w:r>
    </w:p>
    <w:p>
      <w:pPr>
        <w:spacing w:beforeAutospacing="0" w:afterAutospacing="0" w:line="240" w:lineRule="atLeast"/>
        <w:ind w:firstLine="60"/>
        <w:jc w:val="center"/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kern w:val="0"/>
          <w:sz w:val="32"/>
          <w:szCs w:val="32"/>
        </w:rPr>
        <w:t xml:space="preserve">                                         单位：万元</w:t>
      </w:r>
    </w:p>
    <w:tbl>
      <w:tblPr>
        <w:tblStyle w:val="2"/>
        <w:tblW w:w="0" w:type="auto"/>
        <w:tblCellSpacing w:w="7" w:type="dxa"/>
        <w:tblInd w:w="-59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000000" w:sz="0" w:space="0"/>
          <w:insideV w:val="none" w:color="000000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000000" w:sz="0" w:space="0"/>
            <w:insideV w:val="non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vAlign w:val="center"/>
          </w:tcPr>
          <w:p>
            <w:pPr>
              <w:spacing w:beforeAutospacing="0" w:afterAutospacing="0" w:line="240" w:lineRule="atLeast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vAlign w:val="center"/>
          </w:tcPr>
          <w:p>
            <w:pPr>
              <w:spacing w:beforeAutospacing="0" w:afterAutospacing="0" w:line="240" w:lineRule="atLeast"/>
              <w:jc w:val="center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年预算</w:t>
            </w:r>
          </w:p>
          <w:p>
            <w:pPr>
              <w:spacing w:beforeAutospacing="0" w:afterAutospacing="0" w:line="240" w:lineRule="atLeast"/>
              <w:jc w:val="center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000000" w:sz="0" w:space="0"/>
            <w:insideV w:val="non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vAlign w:val="center"/>
          </w:tcPr>
          <w:p>
            <w:pPr>
              <w:spacing w:beforeAutospacing="0" w:afterAutospacing="0" w:line="240" w:lineRule="atLeast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vAlign w:val="center"/>
          </w:tcPr>
          <w:p>
            <w:pPr>
              <w:spacing w:beforeAutospacing="0" w:afterAutospacing="0" w:line="240" w:lineRule="atLeast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 xml:space="preserve">           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000000" w:sz="0" w:space="0"/>
            <w:insideV w:val="non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vAlign w:val="center"/>
          </w:tcPr>
          <w:p>
            <w:pPr>
              <w:spacing w:beforeAutospacing="0" w:afterAutospacing="0" w:line="240" w:lineRule="atLeast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vAlign w:val="center"/>
          </w:tcPr>
          <w:p>
            <w:pPr>
              <w:spacing w:beforeAutospacing="0" w:afterAutospacing="0" w:line="240" w:lineRule="atLeast"/>
              <w:jc w:val="center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000000" w:sz="0" w:space="0"/>
            <w:insideV w:val="non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vAlign w:val="center"/>
          </w:tcPr>
          <w:p>
            <w:pPr>
              <w:spacing w:beforeAutospacing="0" w:afterAutospacing="0" w:line="240" w:lineRule="atLeast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vAlign w:val="center"/>
          </w:tcPr>
          <w:p>
            <w:pPr>
              <w:spacing w:beforeAutospacing="0" w:afterAutospacing="0" w:line="240" w:lineRule="atLeast"/>
              <w:jc w:val="center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000000" w:sz="0" w:space="0"/>
            <w:insideV w:val="non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vAlign w:val="center"/>
          </w:tcPr>
          <w:p>
            <w:pPr>
              <w:spacing w:beforeAutospacing="0" w:afterAutospacing="0" w:line="240" w:lineRule="atLeast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vAlign w:val="center"/>
          </w:tcPr>
          <w:p>
            <w:pPr>
              <w:spacing w:beforeAutospacing="0" w:afterAutospacing="0" w:line="240" w:lineRule="atLeast"/>
              <w:jc w:val="center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000000" w:sz="0" w:space="0"/>
            <w:insideV w:val="non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vAlign w:val="center"/>
          </w:tcPr>
          <w:p>
            <w:pPr>
              <w:spacing w:beforeAutospacing="0" w:afterAutospacing="0" w:line="240" w:lineRule="atLeast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vAlign w:val="center"/>
          </w:tcPr>
          <w:p>
            <w:pPr>
              <w:spacing w:beforeAutospacing="0" w:afterAutospacing="0" w:line="240" w:lineRule="atLeast"/>
              <w:jc w:val="center"/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spacing w:beforeAutospacing="0" w:afterAutospacing="0" w:line="240" w:lineRule="atLeast"/>
        <w:rPr>
          <w:rFonts w:hint="eastAsia" w:ascii="仿宋_GB2312" w:hAnsi="仿宋_GB2312" w:eastAsia="仿宋_GB2312"/>
          <w:sz w:val="32"/>
          <w:szCs w:val="32"/>
        </w:rPr>
      </w:pPr>
    </w:p>
    <w:p>
      <w:pPr>
        <w:spacing w:beforeAutospacing="0" w:afterAutospacing="0" w:line="240" w:lineRule="atLeast"/>
        <w:rPr>
          <w:rFonts w:hint="eastAsia" w:ascii="仿宋_GB2312" w:hAnsi="仿宋_GB2312" w:eastAsia="仿宋_GB2312"/>
          <w:sz w:val="32"/>
          <w:szCs w:val="32"/>
        </w:rPr>
      </w:pPr>
    </w:p>
    <w:p>
      <w:pPr>
        <w:spacing w:beforeAutospacing="0" w:afterAutospacing="0" w:line="240" w:lineRule="atLeast"/>
        <w:rPr>
          <w:rFonts w:hint="eastAsia" w:ascii="仿宋_GB2312" w:hAnsi="仿宋_GB2312" w:eastAsia="仿宋_GB2312"/>
          <w:sz w:val="32"/>
          <w:szCs w:val="32"/>
        </w:rPr>
      </w:pPr>
    </w:p>
    <w:p>
      <w:pPr>
        <w:spacing w:beforeAutospacing="0" w:afterAutospacing="0" w:line="240" w:lineRule="atLeast"/>
        <w:rPr>
          <w:rFonts w:hint="eastAsia" w:ascii="仿宋_GB2312" w:hAnsi="仿宋_GB2312" w:eastAsia="仿宋_GB2312"/>
          <w:sz w:val="32"/>
          <w:szCs w:val="32"/>
        </w:rPr>
      </w:pPr>
    </w:p>
    <w:p>
      <w:pPr>
        <w:spacing w:beforeAutospacing="0" w:afterAutospacing="0" w:line="240" w:lineRule="atLeast"/>
        <w:rPr>
          <w:rFonts w:hint="eastAsia" w:ascii="仿宋_GB2312" w:hAnsi="仿宋_GB2312" w:eastAsia="仿宋_GB2312"/>
          <w:sz w:val="32"/>
          <w:szCs w:val="32"/>
        </w:rPr>
      </w:pPr>
    </w:p>
    <w:p>
      <w:pPr>
        <w:spacing w:beforeAutospacing="0" w:afterAutospacing="0" w:line="240" w:lineRule="atLeast"/>
        <w:rPr>
          <w:rFonts w:hint="eastAsia" w:ascii="仿宋_GB2312" w:hAnsi="仿宋_GB2312" w:eastAsia="仿宋_GB2312"/>
          <w:sz w:val="32"/>
          <w:szCs w:val="32"/>
        </w:rPr>
      </w:pPr>
    </w:p>
    <w:p>
      <w:pPr>
        <w:spacing w:beforeAutospacing="0" w:afterAutospacing="0" w:line="240" w:lineRule="atLeast"/>
        <w:rPr>
          <w:rFonts w:hint="eastAsia" w:ascii="仿宋_GB2312" w:hAnsi="仿宋_GB2312" w:eastAsia="仿宋_GB2312"/>
          <w:sz w:val="32"/>
          <w:szCs w:val="32"/>
        </w:rPr>
      </w:pPr>
    </w:p>
    <w:p>
      <w:pPr>
        <w:spacing w:beforeAutospacing="0" w:afterAutospacing="0" w:line="240" w:lineRule="atLeast"/>
        <w:rPr>
          <w:rFonts w:hint="eastAsia" w:ascii="仿宋_GB2312" w:hAnsi="仿宋_GB2312" w:eastAsia="仿宋_GB2312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EC6025"/>
    <w:rsid w:val="44EC0EA2"/>
    <w:rsid w:val="6A3053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uiPriority w:val="0"/>
  </w:style>
  <w:style w:type="table" w:customStyle="1" w:styleId="5">
    <w:name w:val="普通表格1"/>
    <w:semiHidden/>
    <w:uiPriority w:val="0"/>
  </w:style>
  <w:style w:type="paragraph" w:customStyle="1" w:styleId="6">
    <w:name w:val="批注框文本1"/>
    <w:basedOn w:val="1"/>
    <w:semiHidden/>
    <w:uiPriority w:val="0"/>
    <w:rPr>
      <w:sz w:val="18"/>
      <w:szCs w:val="18"/>
    </w:rPr>
  </w:style>
  <w:style w:type="paragraph" w:customStyle="1" w:styleId="7">
    <w:name w:val="页脚1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uiPriority w:val="0"/>
    <w:rPr>
      <w:kern w:val="2"/>
      <w:sz w:val="18"/>
      <w:szCs w:val="18"/>
    </w:rPr>
  </w:style>
  <w:style w:type="paragraph" w:customStyle="1" w:styleId="9">
    <w:name w:val="页眉1"/>
    <w:basedOn w:val="1"/>
    <w:link w:val="10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374</Words>
  <Characters>404</Characters>
  <Lines>0</Lines>
  <Paragraphs>0</Paragraphs>
  <TotalTime>0</TotalTime>
  <ScaleCrop>false</ScaleCrop>
  <LinksUpToDate>false</LinksUpToDate>
  <CharactersWithSpaces>507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2023-02-10T09:04:22Z</dcterms:created>
  <dc:creator>Administrator</dc:creator>
  <cp:lastModifiedBy>Administrator</cp:lastModifiedBy>
  <dcterms:modified xsi:type="dcterms:W3CDTF">2023-02-10T09:05:11Z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487322E8E0054B5D90FDDA629E4044DC</vt:lpwstr>
  </property>
</Properties>
</file>