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/>
          <w:b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b/>
          <w:color w:val="333333"/>
          <w:kern w:val="0"/>
          <w:sz w:val="36"/>
          <w:szCs w:val="36"/>
        </w:rPr>
        <w:t>金川县畜牧兽医服务中心</w:t>
      </w:r>
    </w:p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/>
          <w:b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b/>
          <w:kern w:val="0"/>
          <w:sz w:val="36"/>
          <w:szCs w:val="36"/>
          <w:lang w:eastAsia="zh-CN"/>
        </w:rPr>
        <w:t>2026</w:t>
      </w:r>
      <w:r>
        <w:rPr>
          <w:rFonts w:ascii="方正小标宋简体" w:eastAsia="方正小标宋简体" w:cs="方正小标宋简体" w:hint="eastAsia"/>
          <w:b/>
          <w:kern w:val="0"/>
          <w:sz w:val="36"/>
          <w:szCs w:val="36"/>
        </w:rPr>
        <w:t>年“三公”经费预算情况说明</w:t>
      </w:r>
    </w:p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/>
          <w:b/>
          <w:color w:val="333333"/>
          <w:kern w:val="0"/>
          <w:sz w:val="36"/>
          <w:szCs w:val="36"/>
        </w:rPr>
      </w:pPr>
    </w:p>
    <w:p>
      <w:pPr>
        <w:widowControl/>
        <w:spacing w:line="480" w:lineRule="atLeast"/>
        <w:ind w:firstLineChars="128" w:firstLine="410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我中心财政拨款“三公”经费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年预算情况如下：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</w:t>
      </w:r>
      <w:r>
        <w:rPr>
          <w:rFonts w:ascii="方正黑体_GBK" w:eastAsia="方正黑体_GBK" w:cs="仿宋_GB2312" w:hint="eastAsia"/>
          <w:color w:val="333333"/>
          <w:kern w:val="0"/>
          <w:sz w:val="32"/>
          <w:szCs w:val="32"/>
        </w:rPr>
        <w:t>一、因公出国（境）经费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年预算安排出国出境安排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万元。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</w:t>
      </w:r>
      <w:r>
        <w:rPr>
          <w:rFonts w:ascii="方正黑体_GBK" w:eastAsia="方正黑体_GBK" w:cs="仿宋_GB2312" w:hint="eastAsia"/>
          <w:color w:val="333333"/>
          <w:kern w:val="0"/>
          <w:sz w:val="32"/>
          <w:szCs w:val="32"/>
        </w:rPr>
        <w:t>二、公务接待费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 xml:space="preserve">  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年预算公务接待费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万元，较上年预算下降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万元，原因为：根据中央八项规定，严控经费开支，对于可报销差旅费的单位和个人不再提供接待。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</w:t>
      </w:r>
      <w:bookmarkStart w:id="0" w:name="_GoBack"/>
      <w:r>
        <w:rPr>
          <w:rFonts w:ascii="方正黑体_GBK" w:eastAsia="方正黑体_GBK" w:cs="仿宋_GB2312" w:hint="eastAsia"/>
          <w:color w:val="333333"/>
          <w:kern w:val="0"/>
          <w:sz w:val="32"/>
          <w:szCs w:val="32"/>
        </w:rPr>
        <w:t>三、公务用车购置及运行维护费</w:t>
      </w:r>
      <w:bookmarkEnd w:id="0"/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Arial Unicode MS" w:eastAsia="仿宋_GB2312" w:cs="Arial Unicode MS" w:hAnsi="Arial Unicode MS" w:hint="eastAsia"/>
          <w:kern w:val="0"/>
          <w:sz w:val="36"/>
          <w:szCs w:val="36"/>
          <w:lang w:val="en-US" w:eastAsia="zh-CN"/>
        </w:rPr>
        <w:t>1.7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万元，较上年预算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减少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0.1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万元，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下降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5.55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%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，原因为：根据中央八项规定，严控经费开支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。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单位共有公务用车</w:t>
      </w:r>
      <w:r>
        <w:rPr>
          <w:rFonts w:ascii="Arial Unicode MS" w:cs="Arial Unicode MS" w:hAnsi="Arial Unicode MS"/>
          <w:kern w:val="0"/>
          <w:sz w:val="36"/>
          <w:szCs w:val="36"/>
        </w:rPr>
        <w:t>2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辆（其中：越野车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cs="仿宋_GB2312" w:hint="eastAsia"/>
          <w:kern w:val="0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Chars="128" w:firstLine="410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年安排公务用车运行维护费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1.7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万元，用于</w:t>
      </w:r>
      <w:r>
        <w:rPr>
          <w:rFonts w:ascii="Arial Unicode MS" w:cs="Arial Unicode MS" w:hAnsi="Arial Unicode MS"/>
          <w:kern w:val="0"/>
          <w:sz w:val="36"/>
          <w:szCs w:val="36"/>
        </w:rPr>
        <w:t>2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辆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公务用车燃油费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,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减少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0.1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万元，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下降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5.55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%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，原因为：根据中央八项规定，严控经费开支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。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  <w:t xml:space="preserve">     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万元。</w:t>
      </w:r>
    </w:p>
    <w:p>
      <w:pPr>
        <w:widowControl/>
        <w:spacing w:line="240" w:lineRule="atLeas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  <w:t>金川县畜牧兽医服务中心</w:t>
      </w:r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  <w:lang w:eastAsia="zh-CN"/>
        </w:rPr>
        <w:t>2026</w:t>
      </w: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单位：万元</w:t>
      </w: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tbl>
      <w:tblPr>
        <w:jc w:val="left"/>
        <w:tblInd w:w="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76"/>
        <w:gridCol w:w="3836"/>
      </w:tblGrid>
      <w:tr>
        <w:trPr>
          <w:trHeight w:hRule="exact" w:val="697"/>
        </w:trP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项</w:t>
            </w: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/>
              </w:rPr>
              <w:t>2026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年预算</w:t>
            </w: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br/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1.7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1.7</w:t>
            </w:r>
          </w:p>
        </w:tc>
      </w:tr>
    </w:tbl>
    <w:p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/>
    <w:sectPr>
      <w:head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10601030101010101"/>
    <w:charset w:val="86"/>
    <w:family w:val="script"/>
    <w:pitch w:val="variable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10" w:usb3="00000000" w:csb0="00040000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Arial Unicode MS">
    <w:altName w:val="宋体"/>
    <w:panose1 w:val="020B0604020202020204"/>
    <w:charset w:val="86"/>
    <w:family w:val="roman"/>
    <w:pitch w:val="variable"/>
    <w:sig w:usb0="FFFFFFFF" w:usb1="E9FFFFFF" w:usb2="0000003F" w:usb3="00000000" w:csb0="603F01FF" w:csb1="FFFF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MT Extra">
    <w:altName w:val="Gloucester MT Extra Condensed"/>
    <w:panose1 w:val="05050102010205020202"/>
    <w:charset w:val="02"/>
    <w:family w:val="roman"/>
    <w:pitch w:val="variable"/>
    <w:sig w:usb0="00000000" w:usb1="00000000" w:usb2="00000000" w:usb3="00000000" w:csb0="80000000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mU1MDk4MWIzNDEyODQ2ODg3Y2MxMGQ4ZGYxY2QxN2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32</Words>
  <Characters>32</Characters>
  <Lines>3</Lines>
  <Paragraphs>0</Paragraphs>
  <CharactersWithSpaces>32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附件1:</dc:title>
  <dc:creator>ws飞扬</dc:creator>
  <cp:lastModifiedBy>user</cp:lastModifiedBy>
  <cp:revision>4</cp:revision>
  <dcterms:created xsi:type="dcterms:W3CDTF">2022-11-01T07:30:00Z</dcterms:created>
  <dcterms:modified xsi:type="dcterms:W3CDTF">2026-03-19T02:55:37Z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01C1F30B1F7649DF8BA982473F1BEA2F_13</vt:lpwstr>
  </property>
  <property fmtid="{D5CDD505-2E9C-101B-9397-08002B2CF9AE}" pid="4" name="KSOTemplateDocerSaveRecord">
    <vt:lpwstr>eyJoZGlkIjoiMmU1MDk4MWIzNDEyODQ2ODg3Y2MxMGQ4ZGYxY2QxN2EiLCJ1c2VySWQiOiIyNDU5MDIyNzQifQ==</vt:lpwstr>
  </property>
</Properties>
</file>