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1BB5A"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color w:val="333333"/>
          <w:kern w:val="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 w:cs="方正小标宋简体"/>
          <w:b/>
          <w:color w:val="333333"/>
          <w:kern w:val="0"/>
          <w:sz w:val="36"/>
          <w:szCs w:val="36"/>
        </w:rPr>
        <w:t>金川县畜牧兽医服务中心</w:t>
      </w:r>
    </w:p>
    <w:p w14:paraId="491F4F0B"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hint="eastAsia" w:ascii="方正小标宋简体" w:eastAsia="方正小标宋简体" w:cs="方正小标宋简体"/>
          <w:b/>
          <w:kern w:val="0"/>
          <w:sz w:val="36"/>
          <w:szCs w:val="36"/>
          <w:lang w:eastAsia="zh-CN"/>
        </w:rPr>
        <w:t>2025</w:t>
      </w:r>
      <w:r>
        <w:rPr>
          <w:rFonts w:hint="eastAsia" w:ascii="方正小标宋简体" w:eastAsia="方正小标宋简体" w:cs="方正小标宋简体"/>
          <w:b/>
          <w:kern w:val="0"/>
          <w:sz w:val="36"/>
          <w:szCs w:val="36"/>
        </w:rPr>
        <w:t>年“三公”经费预算情况说明</w:t>
      </w:r>
    </w:p>
    <w:p w14:paraId="375F5451"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/>
          <w:color w:val="333333"/>
          <w:kern w:val="0"/>
          <w:sz w:val="36"/>
          <w:szCs w:val="36"/>
        </w:rPr>
      </w:pPr>
    </w:p>
    <w:p w14:paraId="7E1B69C2">
      <w:pPr>
        <w:widowControl/>
        <w:spacing w:line="480" w:lineRule="atLeast"/>
        <w:ind w:firstLine="409" w:firstLineChars="128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我中心财政拨款“三公”经费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2025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方正黑体_GBK" w:eastAsia="方正黑体_GBK" w:cs="仿宋_GB2312"/>
          <w:color w:val="333333"/>
          <w:kern w:val="0"/>
          <w:sz w:val="32"/>
          <w:szCs w:val="32"/>
        </w:rPr>
        <w:t>一、因公出国（境）经费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2025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年预算安排出国出境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经费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方正黑体_GBK" w:eastAsia="方正黑体_GBK" w:cs="仿宋_GB2312"/>
          <w:color w:val="333333"/>
          <w:kern w:val="0"/>
          <w:sz w:val="32"/>
          <w:szCs w:val="32"/>
        </w:rPr>
        <w:t>二、公务接待费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2025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万元，较上年预算下降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万元，原因为：根据中央八项规定，严控经费开支，对于可报销差旅费的单位和个人不再提供接待。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方正黑体_GBK" w:eastAsia="方正黑体_GBK" w:cs="仿宋_GB2312"/>
          <w:color w:val="333333"/>
          <w:kern w:val="0"/>
          <w:sz w:val="32"/>
          <w:szCs w:val="32"/>
        </w:rPr>
        <w:t>三、公务用车购置及运行维护费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2025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Arial Unicode MS" w:hAnsi="Arial Unicode MS" w:eastAsia="仿宋_GB2312" w:cs="Arial Unicode MS"/>
          <w:kern w:val="0"/>
          <w:sz w:val="36"/>
          <w:szCs w:val="36"/>
          <w:lang w:val="en-US" w:eastAsia="zh-CN"/>
        </w:rPr>
        <w:t>1.8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万元，较上年预算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%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，原因为：根据中央八项规定，严控经费开支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单位共有公务用车</w:t>
      </w:r>
      <w:r>
        <w:rPr>
          <w:rFonts w:ascii="Arial Unicode MS" w:hAnsi="Arial Unicode MS" w:cs="Arial Unicode MS"/>
          <w:kern w:val="0"/>
          <w:sz w:val="36"/>
          <w:szCs w:val="36"/>
        </w:rPr>
        <w:t>2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辆（其中：越野车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辆）。　　</w:t>
      </w:r>
    </w:p>
    <w:p w14:paraId="1ED33A9B">
      <w:pPr>
        <w:widowControl/>
        <w:spacing w:line="480" w:lineRule="atLeast"/>
        <w:ind w:firstLine="409" w:firstLineChars="128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2025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1.8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万元，用于</w:t>
      </w:r>
      <w:r>
        <w:rPr>
          <w:rFonts w:ascii="Arial Unicode MS" w:hAnsi="Arial Unicode MS" w:cs="Arial Unicode MS"/>
          <w:kern w:val="0"/>
          <w:sz w:val="36"/>
          <w:szCs w:val="36"/>
        </w:rPr>
        <w:t>2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辆公务用车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燃油费，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较上年预算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%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，原因为：根据中央八项规定，严控经费开支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   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eastAsia="zh-CN"/>
        </w:rPr>
        <w:t>2025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万元。</w:t>
      </w:r>
    </w:p>
    <w:p w14:paraId="3C90765E">
      <w:pPr>
        <w:widowControl/>
        <w:spacing w:line="240" w:lineRule="atLeas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 w14:paraId="2CD83E49"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 w14:paraId="3E6DEAA1"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kern w:val="0"/>
          <w:sz w:val="32"/>
          <w:szCs w:val="32"/>
        </w:rPr>
      </w:pPr>
    </w:p>
    <w:p w14:paraId="7E52AA27"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kern w:val="0"/>
          <w:sz w:val="32"/>
          <w:szCs w:val="32"/>
        </w:rPr>
      </w:pPr>
    </w:p>
    <w:p w14:paraId="6E309F5A"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333333"/>
          <w:kern w:val="0"/>
          <w:sz w:val="36"/>
          <w:szCs w:val="36"/>
        </w:rPr>
        <w:t>金川县畜牧兽医服务中心</w:t>
      </w:r>
    </w:p>
    <w:p w14:paraId="5076F0BC"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2025</w:t>
      </w:r>
      <w:r>
        <w:rPr>
          <w:rFonts w:hint="eastAsia" w:asci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 w14:paraId="3ABC6C85"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hint="eastAsia" w:ascii="仿宋_GB2312" w:eastAsia="仿宋_GB2312" w:cs="仿宋_GB2312"/>
          <w:color w:val="333333"/>
          <w:kern w:val="0"/>
          <w:sz w:val="32"/>
          <w:szCs w:val="32"/>
        </w:rPr>
        <w:t>单位：万元</w:t>
      </w:r>
    </w:p>
    <w:p w14:paraId="319A5CAD"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7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 w14:paraId="383654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4FB8953D"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　　　　　项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 xml:space="preserve">       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noWrap/>
            <w:vAlign w:val="center"/>
          </w:tcPr>
          <w:p w14:paraId="3ED1F335"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2025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 w14:paraId="6776C1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48673146"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noWrap/>
            <w:vAlign w:val="center"/>
          </w:tcPr>
          <w:p w14:paraId="5EA17535"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 w14:paraId="2700E4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49711438"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noWrap/>
            <w:vAlign w:val="center"/>
          </w:tcPr>
          <w:p w14:paraId="3FABC783"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 w14:paraId="3F9475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2C0FD617"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noWrap/>
            <w:vAlign w:val="center"/>
          </w:tcPr>
          <w:p w14:paraId="6EA20AEA"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/>
              </w:rPr>
              <w:t>1.8</w:t>
            </w:r>
          </w:p>
        </w:tc>
      </w:tr>
      <w:tr w14:paraId="7AA90B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08E2636C"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noWrap/>
            <w:vAlign w:val="center"/>
          </w:tcPr>
          <w:p w14:paraId="09A5BA83"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 w14:paraId="4788D0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/>
            <w:vAlign w:val="center"/>
          </w:tcPr>
          <w:p w14:paraId="472AFD85"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nil"/>
            </w:tcBorders>
            <w:noWrap/>
            <w:vAlign w:val="center"/>
          </w:tcPr>
          <w:p w14:paraId="14F9413F"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/>
              </w:rPr>
              <w:t>1.8</w:t>
            </w:r>
          </w:p>
        </w:tc>
      </w:tr>
    </w:tbl>
    <w:p w14:paraId="0FEBBF9C"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 w14:paraId="1B99E1D1"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 w14:paraId="58668ACB"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 w14:paraId="174E2B56"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 w14:paraId="040A46C5">
      <w:pPr>
        <w:spacing w:line="240" w:lineRule="atLeast"/>
        <w:rPr>
          <w:rFonts w:ascii="仿宋_GB2312" w:eastAsia="仿宋_GB2312" w:cs="仿宋_GB2312"/>
          <w:sz w:val="32"/>
          <w:szCs w:val="32"/>
        </w:rPr>
      </w:pPr>
    </w:p>
    <w:p w14:paraId="4C1D7237"/>
    <w:bookmarkEnd w:id="0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F648C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MmU1MDk4MWIzNDEyODQ2ODg3Y2MxMGQ4ZGYxY2QxN2EifQ=="/>
  </w:docVars>
  <w:rsids>
    <w:rsidRoot w:val="00000000"/>
    <w:rsid w:val="1B1C03B2"/>
    <w:rsid w:val="5BB31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383</Words>
  <Characters>420</Characters>
  <Lines>3</Lines>
  <Paragraphs>0</Paragraphs>
  <TotalTime>0</TotalTime>
  <ScaleCrop>false</ScaleCrop>
  <LinksUpToDate>false</LinksUpToDate>
  <CharactersWithSpaces>508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2022-11-01T07:30:00Z</dcterms:created>
  <dc:creator>ws飞扬</dc:creator>
  <cp:lastModifiedBy>Tom</cp:lastModifiedBy>
  <dcterms:modified xsi:type="dcterms:W3CDTF">2025-03-04T09:22:15Z</dcterms:modified>
  <dc:title>附件1: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DD72177B9CAD49CC84F4509AADA74D83_13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