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80" w:lineRule="atLeast"/>
        <w:ind w:firstLine="6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附件</w:t>
      </w:r>
      <w:r>
        <w:rPr>
          <w:rFonts w:ascii="仿宋_GB2312" w:hAnsi="宋体" w:eastAsia="仿宋_GB2312" w:cs="宋体"/>
          <w:kern w:val="0"/>
          <w:sz w:val="32"/>
          <w:szCs w:val="32"/>
        </w:rPr>
        <w:t>1:</w:t>
      </w:r>
    </w:p>
    <w:p>
      <w:pPr>
        <w:widowControl/>
        <w:spacing w:line="480" w:lineRule="atLeast"/>
        <w:ind w:firstLine="60"/>
        <w:jc w:val="center"/>
        <w:rPr>
          <w:rFonts w:ascii="方正小标宋简体" w:hAnsi="方正小标宋简体" w:eastAsia="方正小标宋简体" w:cs="方正小标宋简体"/>
          <w:b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/>
          <w:color w:val="333333"/>
          <w:kern w:val="0"/>
          <w:sz w:val="36"/>
          <w:szCs w:val="36"/>
        </w:rPr>
        <w:t>金川县畜牧兽医服务中心单位</w:t>
      </w:r>
    </w:p>
    <w:p>
      <w:pPr>
        <w:widowControl/>
        <w:spacing w:line="480" w:lineRule="atLeast"/>
        <w:ind w:firstLine="60"/>
        <w:jc w:val="center"/>
        <w:rPr>
          <w:rFonts w:ascii="方正小标宋简体" w:hAnsi="方正小标宋简体" w:eastAsia="方正小标宋简体" w:cs="方正小标宋简体"/>
          <w:b/>
          <w:kern w:val="0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b/>
          <w:kern w:val="0"/>
          <w:sz w:val="36"/>
          <w:szCs w:val="36"/>
        </w:rPr>
        <w:t>2023</w:t>
      </w:r>
      <w:r>
        <w:rPr>
          <w:rFonts w:hint="eastAsia" w:ascii="方正小标宋简体" w:hAnsi="方正小标宋简体" w:eastAsia="方正小标宋简体" w:cs="方正小标宋简体"/>
          <w:b/>
          <w:kern w:val="0"/>
          <w:sz w:val="36"/>
          <w:szCs w:val="36"/>
        </w:rPr>
        <w:t>年财政拨款“三公”经费预算情况说明</w:t>
      </w:r>
      <w:bookmarkStart w:id="0" w:name="_GoBack"/>
      <w:bookmarkEnd w:id="0"/>
    </w:p>
    <w:p>
      <w:pPr>
        <w:widowControl/>
        <w:spacing w:line="480" w:lineRule="atLeast"/>
        <w:ind w:firstLine="60"/>
        <w:jc w:val="center"/>
        <w:rPr>
          <w:rFonts w:ascii="方正小标宋简体" w:hAnsi="方正小标宋简体" w:eastAsia="方正小标宋简体" w:cs="方正小标宋简体"/>
          <w:b/>
          <w:color w:val="333333"/>
          <w:kern w:val="0"/>
          <w:sz w:val="36"/>
          <w:szCs w:val="36"/>
        </w:rPr>
      </w:pPr>
    </w:p>
    <w:p>
      <w:pPr>
        <w:widowControl/>
        <w:spacing w:line="480" w:lineRule="atLeast"/>
        <w:ind w:firstLine="409" w:firstLineChars="128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我中心财政拨款“三公”经费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年预算情况如下：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一、因公出国（境）经费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年预算安排出国出境安排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万元。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二、公务接待费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 xml:space="preserve">  2023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年预算公务接待费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万元，较上年预算下降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0.45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万元，原因为：根据中央八项规定，严控经费开支，对于可报销差旅费的单位和个人不再提供接待。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三、公务用车购置及运行维护费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年预算安排</w:t>
      </w:r>
      <w:r>
        <w:rPr>
          <w:rFonts w:ascii="Arial Unicode MS" w:hAnsi="Arial Unicode MS" w:cs="Arial Unicode MS"/>
          <w:kern w:val="0"/>
          <w:sz w:val="36"/>
          <w:szCs w:val="36"/>
        </w:rPr>
        <w:t>1.9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万元，较上年预算下降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0.1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万元，下降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5%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，原因为：严格按照规定执行公务用车运行维护。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单位共有公务用车</w:t>
      </w:r>
      <w:r>
        <w:rPr>
          <w:rFonts w:ascii="Arial Unicode MS" w:hAnsi="Arial Unicode MS" w:cs="Arial Unicode MS"/>
          <w:kern w:val="0"/>
          <w:sz w:val="36"/>
          <w:szCs w:val="36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辆（其中：越野车</w:t>
      </w:r>
      <w:r>
        <w:rPr>
          <w:rFonts w:ascii="仿宋_GB2312" w:hAnsi="仿宋_GB2312" w:eastAsia="仿宋_GB2312" w:cs="仿宋_GB2312"/>
          <w:kern w:val="0"/>
          <w:sz w:val="32"/>
          <w:szCs w:val="32"/>
        </w:rPr>
        <w:t xml:space="preserve"> 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辆）。　　</w:t>
      </w:r>
    </w:p>
    <w:p>
      <w:pPr>
        <w:widowControl/>
        <w:spacing w:line="480" w:lineRule="atLeast"/>
        <w:ind w:firstLine="60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　　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2023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年安排公务用车运行维护费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1.9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万元，用于</w:t>
      </w:r>
      <w:r>
        <w:rPr>
          <w:rFonts w:ascii="Arial Unicode MS" w:hAnsi="Arial Unicode MS" w:cs="Arial Unicode MS"/>
          <w:kern w:val="0"/>
          <w:sz w:val="36"/>
          <w:szCs w:val="36"/>
        </w:rPr>
        <w:t>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辆公务用车燃油、维修、保险等方面支出。主要保障等工作，较上年预算下降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0.1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万元，下降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5%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，原因为：严格按照规定执行公务用车运行维护，不符合规定一律不报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br w:type="textWrapping"/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2023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年安排公务用车购置费</w:t>
      </w: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万元。</w:t>
      </w:r>
    </w:p>
    <w:p>
      <w:pPr>
        <w:widowControl/>
        <w:spacing w:line="240" w:lineRule="atLeast"/>
        <w:ind w:firstLine="60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widowControl/>
        <w:spacing w:line="240" w:lineRule="atLeast"/>
        <w:ind w:firstLine="60"/>
        <w:jc w:val="center"/>
        <w:rPr>
          <w:rFonts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金川县畜牧兽医服务中心单位</w:t>
      </w:r>
    </w:p>
    <w:p>
      <w:pPr>
        <w:widowControl/>
        <w:spacing w:line="240" w:lineRule="atLeast"/>
        <w:ind w:firstLine="60"/>
        <w:jc w:val="center"/>
        <w:rPr>
          <w:rFonts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</w:pPr>
      <w:r>
        <w:rPr>
          <w:rFonts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2023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36"/>
          <w:szCs w:val="36"/>
        </w:rPr>
        <w:t>年财政拨款“三公”经费预算情况表</w:t>
      </w:r>
    </w:p>
    <w:p>
      <w:pPr>
        <w:widowControl/>
        <w:spacing w:line="240" w:lineRule="atLeast"/>
        <w:ind w:firstLine="60"/>
        <w:jc w:val="center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  <w:t xml:space="preserve">                                         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单位：万元</w:t>
      </w:r>
    </w:p>
    <w:p>
      <w:pPr>
        <w:widowControl/>
        <w:spacing w:line="240" w:lineRule="atLeast"/>
        <w:ind w:firstLine="60"/>
        <w:jc w:val="center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</w:p>
    <w:tbl>
      <w:tblPr>
        <w:tblStyle w:val="4"/>
        <w:tblW w:w="0" w:type="auto"/>
        <w:tblCellSpacing w:w="7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4582"/>
        <w:gridCol w:w="3842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697" w:hRule="exact"/>
          <w:tblCellSpacing w:w="7" w:type="dxa"/>
        </w:trPr>
        <w:tc>
          <w:tcPr>
            <w:tcW w:w="456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项</w:t>
            </w: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目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  <w:t>2023</w:t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年预算</w:t>
            </w: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　（万元）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因公出国（境）经费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公务接待费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公务用车购置及运行维护费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  <w:t>1.9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其中：购置经费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blCellSpacing w:w="7" w:type="dxa"/>
        </w:trPr>
        <w:tc>
          <w:tcPr>
            <w:tcW w:w="4561" w:type="dxa"/>
            <w:tcBorders>
              <w:top w:val="outset" w:color="auto" w:sz="6" w:space="0"/>
              <w:bottom w:val="outset" w:color="auto" w:sz="6" w:space="0"/>
              <w:right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　　　　　运行维护费</w:t>
            </w:r>
          </w:p>
        </w:tc>
        <w:tc>
          <w:tcPr>
            <w:tcW w:w="3821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</w:pPr>
            <w:r>
              <w:rPr>
                <w:rFonts w:ascii="仿宋_GB2312" w:hAnsi="仿宋_GB2312" w:eastAsia="仿宋_GB2312" w:cs="仿宋_GB2312"/>
                <w:kern w:val="0"/>
                <w:sz w:val="32"/>
                <w:szCs w:val="32"/>
              </w:rPr>
              <w:t>1.9</w:t>
            </w:r>
          </w:p>
        </w:tc>
      </w:tr>
    </w:tbl>
    <w:p>
      <w:pPr>
        <w:spacing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p>
      <w:pPr>
        <w:spacing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T Extra">
    <w:altName w:val="Gloucester MT Extra Condensed"/>
    <w:panose1 w:val="05050102010205020202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loucester MT Extra Condensed">
    <w:panose1 w:val="02030808020601010101"/>
    <w:charset w:val="00"/>
    <w:family w:val="auto"/>
    <w:pitch w:val="default"/>
    <w:sig w:usb0="00000003" w:usb1="00000000" w:usb2="00000000" w:usb3="00000000" w:csb0="2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5A279D"/>
    <w:rsid w:val="00027A0D"/>
    <w:rsid w:val="000F3D9A"/>
    <w:rsid w:val="001A5BA6"/>
    <w:rsid w:val="00201F39"/>
    <w:rsid w:val="002354DA"/>
    <w:rsid w:val="002B0F62"/>
    <w:rsid w:val="003571DF"/>
    <w:rsid w:val="00376ECF"/>
    <w:rsid w:val="003C1235"/>
    <w:rsid w:val="004308A8"/>
    <w:rsid w:val="0048165C"/>
    <w:rsid w:val="004C3769"/>
    <w:rsid w:val="00576009"/>
    <w:rsid w:val="005856C8"/>
    <w:rsid w:val="00676A6D"/>
    <w:rsid w:val="00704881"/>
    <w:rsid w:val="009C2549"/>
    <w:rsid w:val="00A16E7D"/>
    <w:rsid w:val="00A300BD"/>
    <w:rsid w:val="00AF6A79"/>
    <w:rsid w:val="00BB4B74"/>
    <w:rsid w:val="00CA3226"/>
    <w:rsid w:val="00CA3459"/>
    <w:rsid w:val="00CC1C9B"/>
    <w:rsid w:val="00D446F3"/>
    <w:rsid w:val="00F2323C"/>
    <w:rsid w:val="00FB4B00"/>
    <w:rsid w:val="4B1A4BA4"/>
    <w:rsid w:val="5B5A2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MT Extra" w:hAnsi="MT Extra" w:eastAsia="宋体" w:cs="MT Extra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MT Extra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Header Char"/>
    <w:basedOn w:val="5"/>
    <w:link w:val="3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Footer Char"/>
    <w:basedOn w:val="5"/>
    <w:link w:val="2"/>
    <w:semiHidden/>
    <w:locked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2</Pages>
  <Words>432</Words>
  <Characters>477</Characters>
  <Lines>0</Lines>
  <Paragraphs>0</Paragraphs>
  <TotalTime>16</TotalTime>
  <ScaleCrop>false</ScaleCrop>
  <LinksUpToDate>false</LinksUpToDate>
  <CharactersWithSpaces>569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2022-11-01T07:30:00Z</dcterms:created>
  <dc:creator>ws飞扬</dc:creator>
  <cp:lastModifiedBy>雷贵祥</cp:lastModifiedBy>
  <dcterms:modified xsi:type="dcterms:W3CDTF">2023-02-08T08:04:11Z</dcterms:modified>
  <dc:title>附件1: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2248799AB5244A6F8946C4EF3E95A4A0</vt:lpwstr>
  </property>
</Properties>
</file>