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color w:val="auto"/>
          <w:sz w:val="40"/>
          <w:szCs w:val="40"/>
          <w:lang w:val="en-US" w:eastAsia="zh-CN"/>
        </w:rPr>
      </w:pPr>
      <w:r>
        <w:rPr>
          <w:rFonts w:hint="eastAsia" w:ascii="方正小标宋简体" w:hAnsi="方正小标宋简体" w:eastAsia="方正小标宋简体" w:cs="方正小标宋简体"/>
          <w:color w:val="auto"/>
          <w:sz w:val="40"/>
          <w:szCs w:val="40"/>
          <w:lang w:val="en-US"/>
        </w:rPr>
        <w:t>金川县畜牧兽医服务中心</w:t>
      </w:r>
    </w:p>
    <w:p>
      <w:pPr>
        <w:jc w:val="center"/>
        <w:rPr>
          <w:rFonts w:hint="eastAsia" w:ascii="方正小标宋简体" w:hAnsi="方正小标宋简体" w:eastAsia="方正小标宋简体" w:cs="方正小标宋简体"/>
          <w:color w:val="auto"/>
          <w:sz w:val="40"/>
          <w:szCs w:val="40"/>
          <w:lang w:val="en-US"/>
        </w:rPr>
      </w:pPr>
      <w:r>
        <w:rPr>
          <w:rFonts w:hint="eastAsia" w:ascii="方正小标宋简体" w:hAnsi="方正小标宋简体" w:eastAsia="方正小标宋简体" w:cs="方正小标宋简体"/>
          <w:color w:val="auto"/>
          <w:sz w:val="40"/>
          <w:szCs w:val="40"/>
          <w:lang w:val="en-US"/>
        </w:rPr>
        <w:t>20</w:t>
      </w:r>
      <w:r>
        <w:rPr>
          <w:rFonts w:hint="eastAsia" w:ascii="方正小标宋简体" w:hAnsi="方正小标宋简体" w:eastAsia="方正小标宋简体" w:cs="方正小标宋简体"/>
          <w:color w:val="auto"/>
          <w:sz w:val="40"/>
          <w:szCs w:val="40"/>
          <w:lang w:val="en-US" w:eastAsia="zh-CN"/>
        </w:rPr>
        <w:t>20</w:t>
      </w:r>
      <w:r>
        <w:rPr>
          <w:rFonts w:hint="eastAsia" w:ascii="方正小标宋简体" w:hAnsi="方正小标宋简体" w:eastAsia="方正小标宋简体" w:cs="方正小标宋简体"/>
          <w:color w:val="auto"/>
          <w:sz w:val="40"/>
          <w:szCs w:val="40"/>
          <w:lang w:val="en-US"/>
        </w:rPr>
        <w:t>年部门预算编制说明</w:t>
      </w:r>
    </w:p>
    <w:p>
      <w:pPr>
        <w:pStyle w:val="4"/>
        <w:keepNext w:val="0"/>
        <w:keepLines w:val="0"/>
        <w:pageBreakBefore w:val="0"/>
        <w:widowControl/>
        <w:tabs>
          <w:tab w:val="right" w:leader="dot" w:pos="8306"/>
        </w:tabs>
        <w:kinsoku/>
        <w:wordWrap/>
        <w:overflowPunct/>
        <w:topLinePunct w:val="0"/>
        <w:autoSpaceDE/>
        <w:autoSpaceDN/>
        <w:bidi w:val="0"/>
        <w:adjustRightInd/>
        <w:snapToGrid/>
        <w:spacing w:line="360" w:lineRule="auto"/>
        <w:jc w:val="center"/>
        <w:textAlignment w:val="auto"/>
        <w:outlineLvl w:val="9"/>
        <w:rPr>
          <w:rFonts w:ascii="方正小标宋简体" w:hAnsi="宋体" w:eastAsia="方正小标宋简体" w:cs="宋体"/>
          <w:color w:val="0066CC"/>
          <w:kern w:val="0"/>
          <w:sz w:val="36"/>
          <w:szCs w:val="36"/>
        </w:rPr>
      </w:pPr>
    </w:p>
    <w:p>
      <w:pPr>
        <w:pStyle w:val="4"/>
        <w:keepNext w:val="0"/>
        <w:keepLines w:val="0"/>
        <w:pageBreakBefore w:val="0"/>
        <w:widowControl/>
        <w:tabs>
          <w:tab w:val="right" w:leader="dot" w:pos="8306"/>
        </w:tabs>
        <w:kinsoku/>
        <w:wordWrap/>
        <w:overflowPunct/>
        <w:topLinePunct w:val="0"/>
        <w:autoSpaceDE/>
        <w:autoSpaceDN/>
        <w:bidi w:val="0"/>
        <w:adjustRightInd/>
        <w:snapToGrid/>
        <w:spacing w:line="360" w:lineRule="auto"/>
        <w:jc w:val="center"/>
        <w:textAlignment w:val="auto"/>
        <w:outlineLvl w:val="9"/>
        <w:rPr>
          <w:rFonts w:hint="default" w:ascii="宋体" w:hAnsi="宋体" w:eastAsia="宋体" w:cs="宋体"/>
          <w:b/>
          <w:bCs/>
          <w:sz w:val="44"/>
          <w:szCs w:val="44"/>
          <w:lang w:val="en-US" w:eastAsia="zh-CN"/>
        </w:rPr>
      </w:pPr>
      <w:r>
        <w:rPr>
          <w:rFonts w:ascii="方正小标宋简体" w:hAnsi="宋体" w:eastAsia="方正小标宋简体" w:cs="宋体"/>
          <w:color w:val="0066CC"/>
          <w:kern w:val="0"/>
          <w:sz w:val="36"/>
          <w:szCs w:val="36"/>
        </w:rPr>
        <w:br w:type="textWrapping"/>
      </w:r>
      <w:r>
        <w:rPr>
          <w:rFonts w:hint="eastAsia" w:ascii="黑体" w:hAnsi="宋体" w:eastAsia="黑体" w:cs="宋体"/>
          <w:color w:val="333333"/>
          <w:kern w:val="0"/>
          <w:sz w:val="28"/>
          <w:szCs w:val="28"/>
        </w:rPr>
        <w:t>　　</w:t>
      </w:r>
      <w:r>
        <w:rPr>
          <w:rFonts w:hint="eastAsia" w:ascii="宋体" w:hAnsi="宋体" w:cs="宋体"/>
          <w:b/>
          <w:bCs/>
          <w:sz w:val="44"/>
          <w:szCs w:val="44"/>
          <w:lang w:val="en-US" w:eastAsia="zh-CN"/>
        </w:rPr>
        <w:t>目      录</w:t>
      </w:r>
    </w:p>
    <w:p>
      <w:pPr>
        <w:pStyle w:val="4"/>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r>
        <w:rPr>
          <w:rFonts w:hint="eastAsia" w:ascii="宋体" w:hAnsi="宋体" w:eastAsia="宋体" w:cs="宋体"/>
          <w:b/>
          <w:bCs/>
          <w:sz w:val="24"/>
          <w:szCs w:val="24"/>
        </w:rPr>
        <w:fldChar w:fldCharType="begin"/>
      </w:r>
      <w:r>
        <w:rPr>
          <w:rFonts w:hint="eastAsia" w:ascii="宋体" w:hAnsi="宋体" w:eastAsia="宋体" w:cs="宋体"/>
          <w:sz w:val="24"/>
          <w:szCs w:val="24"/>
        </w:rPr>
        <w:instrText xml:space="preserve"> HYPERLINK \l _Toc5702_WPSOffice_Level1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一、基本职能及主要工作</w:t>
      </w:r>
      <w:r>
        <w:rPr>
          <w:rFonts w:hint="eastAsia" w:ascii="宋体" w:hAnsi="宋体" w:eastAsia="宋体" w:cs="宋体"/>
          <w:b/>
          <w:bCs/>
          <w:sz w:val="24"/>
          <w:szCs w:val="24"/>
        </w:rPr>
        <w:tab/>
      </w:r>
      <w:r>
        <w:rPr>
          <w:rFonts w:hint="eastAsia" w:ascii="宋体" w:hAnsi="宋体" w:cs="宋体"/>
          <w:b/>
          <w:bCs/>
          <w:sz w:val="24"/>
          <w:szCs w:val="24"/>
          <w:lang w:val="en-US" w:eastAsia="zh-CN"/>
        </w:rPr>
        <w:t>2</w:t>
      </w:r>
      <w:r>
        <w:rPr>
          <w:rFonts w:hint="eastAsia" w:ascii="宋体" w:hAnsi="宋体" w:eastAsia="宋体" w:cs="宋体"/>
          <w:b/>
          <w:bCs/>
          <w:sz w:val="24"/>
          <w:szCs w:val="24"/>
        </w:rPr>
        <w:fldChar w:fldCharType="end"/>
      </w:r>
    </w:p>
    <w:p>
      <w:pPr>
        <w:pStyle w:val="5"/>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_Toc3059_WPSOffice_Level2 </w:instrText>
      </w:r>
      <w:r>
        <w:rPr>
          <w:rFonts w:hint="eastAsia" w:ascii="宋体" w:hAnsi="宋体" w:eastAsia="宋体" w:cs="宋体"/>
          <w:sz w:val="24"/>
          <w:szCs w:val="24"/>
        </w:rPr>
        <w:fldChar w:fldCharType="separate"/>
      </w:r>
      <w:r>
        <w:rPr>
          <w:rFonts w:hint="eastAsia" w:ascii="宋体" w:hAnsi="宋体" w:eastAsia="宋体" w:cs="宋体"/>
          <w:sz w:val="24"/>
          <w:szCs w:val="24"/>
        </w:rPr>
        <w:t>（一）职能简介</w:t>
      </w:r>
      <w:r>
        <w:rPr>
          <w:rFonts w:hint="eastAsia" w:ascii="宋体" w:hAnsi="宋体" w:eastAsia="宋体" w:cs="宋体"/>
          <w:sz w:val="24"/>
          <w:szCs w:val="24"/>
        </w:rPr>
        <w:tab/>
      </w:r>
      <w:r>
        <w:rPr>
          <w:rFonts w:hint="eastAsia" w:ascii="宋体" w:hAnsi="宋体" w:cs="宋体"/>
          <w:sz w:val="24"/>
          <w:szCs w:val="24"/>
          <w:lang w:val="en-US" w:eastAsia="zh-CN"/>
        </w:rPr>
        <w:t>2</w:t>
      </w:r>
      <w:r>
        <w:rPr>
          <w:rFonts w:hint="eastAsia" w:ascii="宋体" w:hAnsi="宋体" w:eastAsia="宋体" w:cs="宋体"/>
          <w:sz w:val="24"/>
          <w:szCs w:val="24"/>
        </w:rPr>
        <w:fldChar w:fldCharType="end"/>
      </w:r>
    </w:p>
    <w:p>
      <w:pPr>
        <w:pStyle w:val="5"/>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_Toc15855_WPSOffice_Level2 </w:instrText>
      </w:r>
      <w:r>
        <w:rPr>
          <w:rFonts w:hint="eastAsia" w:ascii="宋体" w:hAnsi="宋体" w:eastAsia="宋体" w:cs="宋体"/>
          <w:sz w:val="24"/>
          <w:szCs w:val="24"/>
        </w:rPr>
        <w:fldChar w:fldCharType="separate"/>
      </w:r>
      <w:r>
        <w:rPr>
          <w:rFonts w:hint="eastAsia" w:ascii="宋体" w:hAnsi="宋体" w:eastAsia="宋体" w:cs="宋体"/>
          <w:sz w:val="24"/>
          <w:szCs w:val="24"/>
        </w:rPr>
        <w:t>（二）20</w:t>
      </w:r>
      <w:r>
        <w:rPr>
          <w:rFonts w:hint="eastAsia" w:ascii="宋体" w:hAnsi="宋体" w:cs="宋体"/>
          <w:sz w:val="24"/>
          <w:szCs w:val="24"/>
          <w:lang w:val="en-US" w:eastAsia="zh-CN"/>
        </w:rPr>
        <w:t>19</w:t>
      </w:r>
      <w:r>
        <w:rPr>
          <w:rFonts w:hint="eastAsia" w:ascii="宋体" w:hAnsi="宋体" w:eastAsia="宋体" w:cs="宋体"/>
          <w:sz w:val="24"/>
          <w:szCs w:val="24"/>
        </w:rPr>
        <w:t>年重点工作</w:t>
      </w:r>
      <w:r>
        <w:rPr>
          <w:rFonts w:hint="eastAsia" w:ascii="宋体" w:hAnsi="宋体" w:eastAsia="宋体" w:cs="宋体"/>
          <w:sz w:val="24"/>
          <w:szCs w:val="24"/>
        </w:rPr>
        <w:tab/>
      </w:r>
      <w:r>
        <w:rPr>
          <w:rFonts w:hint="eastAsia" w:ascii="宋体" w:hAnsi="宋体" w:cs="宋体"/>
          <w:sz w:val="24"/>
          <w:szCs w:val="24"/>
          <w:lang w:val="en-US" w:eastAsia="zh-CN"/>
        </w:rPr>
        <w:t>3</w:t>
      </w:r>
      <w:r>
        <w:rPr>
          <w:rFonts w:hint="eastAsia" w:ascii="宋体" w:hAnsi="宋体" w:eastAsia="宋体" w:cs="宋体"/>
          <w:sz w:val="24"/>
          <w:szCs w:val="24"/>
        </w:rPr>
        <w:fldChar w:fldCharType="end"/>
      </w:r>
    </w:p>
    <w:p>
      <w:pPr>
        <w:pStyle w:val="4"/>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r>
        <w:rPr>
          <w:rFonts w:hint="eastAsia" w:ascii="宋体" w:hAnsi="宋体" w:eastAsia="宋体" w:cs="宋体"/>
          <w:b/>
          <w:bCs/>
          <w:sz w:val="24"/>
          <w:szCs w:val="24"/>
        </w:rPr>
        <w:fldChar w:fldCharType="begin"/>
      </w:r>
      <w:r>
        <w:rPr>
          <w:rFonts w:hint="eastAsia" w:ascii="宋体" w:hAnsi="宋体" w:eastAsia="宋体" w:cs="宋体"/>
          <w:sz w:val="24"/>
          <w:szCs w:val="24"/>
        </w:rPr>
        <w:instrText xml:space="preserve"> HYPERLINK \l _Toc22397_WPSOffice_Level1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二、部门预算单位构成</w:t>
      </w:r>
      <w:r>
        <w:rPr>
          <w:rFonts w:hint="eastAsia" w:ascii="宋体" w:hAnsi="宋体" w:eastAsia="宋体" w:cs="宋体"/>
          <w:b/>
          <w:bCs/>
          <w:sz w:val="24"/>
          <w:szCs w:val="24"/>
        </w:rPr>
        <w:tab/>
      </w:r>
      <w:r>
        <w:rPr>
          <w:rFonts w:hint="eastAsia" w:ascii="宋体" w:hAnsi="宋体" w:cs="宋体"/>
          <w:b/>
          <w:bCs/>
          <w:sz w:val="24"/>
          <w:szCs w:val="24"/>
          <w:lang w:val="en-US" w:eastAsia="zh-CN"/>
        </w:rPr>
        <w:t>3</w:t>
      </w:r>
      <w:r>
        <w:rPr>
          <w:rFonts w:hint="eastAsia" w:ascii="宋体" w:hAnsi="宋体" w:eastAsia="宋体" w:cs="宋体"/>
          <w:b/>
          <w:bCs/>
          <w:sz w:val="24"/>
          <w:szCs w:val="24"/>
        </w:rPr>
        <w:fldChar w:fldCharType="end"/>
      </w:r>
    </w:p>
    <w:p>
      <w:pPr>
        <w:pStyle w:val="4"/>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r>
        <w:rPr>
          <w:rFonts w:hint="eastAsia" w:ascii="宋体" w:hAnsi="宋体" w:eastAsia="宋体" w:cs="宋体"/>
          <w:b/>
          <w:bCs/>
          <w:sz w:val="24"/>
          <w:szCs w:val="24"/>
        </w:rPr>
        <w:fldChar w:fldCharType="begin"/>
      </w:r>
      <w:r>
        <w:rPr>
          <w:rFonts w:hint="eastAsia" w:ascii="宋体" w:hAnsi="宋体" w:eastAsia="宋体" w:cs="宋体"/>
          <w:sz w:val="24"/>
          <w:szCs w:val="24"/>
        </w:rPr>
        <w:instrText xml:space="preserve"> HYPERLINK \l _Toc16054_WPSOffice_Level1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三、收支预算情况说明</w:t>
      </w:r>
      <w:r>
        <w:rPr>
          <w:rFonts w:hint="eastAsia" w:ascii="宋体" w:hAnsi="宋体" w:eastAsia="宋体" w:cs="宋体"/>
          <w:b/>
          <w:bCs/>
          <w:sz w:val="24"/>
          <w:szCs w:val="24"/>
        </w:rPr>
        <w:tab/>
      </w:r>
      <w:r>
        <w:rPr>
          <w:rFonts w:hint="eastAsia" w:ascii="宋体" w:hAnsi="宋体" w:cs="宋体"/>
          <w:b/>
          <w:bCs/>
          <w:sz w:val="24"/>
          <w:szCs w:val="24"/>
          <w:lang w:val="en-US" w:eastAsia="zh-CN"/>
        </w:rPr>
        <w:t>5</w:t>
      </w:r>
      <w:r>
        <w:rPr>
          <w:rFonts w:hint="eastAsia" w:ascii="宋体" w:hAnsi="宋体" w:eastAsia="宋体" w:cs="宋体"/>
          <w:b/>
          <w:bCs/>
          <w:sz w:val="24"/>
          <w:szCs w:val="24"/>
        </w:rPr>
        <w:fldChar w:fldCharType="end"/>
      </w:r>
    </w:p>
    <w:p>
      <w:pPr>
        <w:pStyle w:val="5"/>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_Toc11178_WPSOffice_Level2 </w:instrText>
      </w:r>
      <w:r>
        <w:rPr>
          <w:rFonts w:hint="eastAsia" w:ascii="宋体" w:hAnsi="宋体" w:eastAsia="宋体" w:cs="宋体"/>
          <w:sz w:val="24"/>
          <w:szCs w:val="24"/>
        </w:rPr>
        <w:fldChar w:fldCharType="separate"/>
      </w:r>
      <w:r>
        <w:rPr>
          <w:rFonts w:hint="eastAsia" w:ascii="宋体" w:hAnsi="宋体" w:eastAsia="宋体" w:cs="宋体"/>
          <w:sz w:val="24"/>
          <w:szCs w:val="24"/>
        </w:rPr>
        <w:t>（一）收入预算情况</w:t>
      </w:r>
      <w:r>
        <w:rPr>
          <w:rFonts w:hint="eastAsia" w:ascii="宋体" w:hAnsi="宋体" w:eastAsia="宋体" w:cs="宋体"/>
          <w:sz w:val="24"/>
          <w:szCs w:val="24"/>
        </w:rPr>
        <w:tab/>
      </w:r>
      <w:r>
        <w:rPr>
          <w:rFonts w:hint="eastAsia" w:ascii="宋体" w:hAnsi="宋体" w:cs="宋体"/>
          <w:sz w:val="24"/>
          <w:szCs w:val="24"/>
          <w:lang w:val="en-US" w:eastAsia="zh-CN"/>
        </w:rPr>
        <w:t>5</w:t>
      </w:r>
      <w:r>
        <w:rPr>
          <w:rFonts w:hint="eastAsia" w:ascii="宋体" w:hAnsi="宋体" w:eastAsia="宋体" w:cs="宋体"/>
          <w:sz w:val="24"/>
          <w:szCs w:val="24"/>
        </w:rPr>
        <w:fldChar w:fldCharType="end"/>
      </w:r>
    </w:p>
    <w:p>
      <w:pPr>
        <w:pStyle w:val="5"/>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_Toc17895_WPSOffice_Level2 </w:instrText>
      </w:r>
      <w:r>
        <w:rPr>
          <w:rFonts w:hint="eastAsia" w:ascii="宋体" w:hAnsi="宋体" w:eastAsia="宋体" w:cs="宋体"/>
          <w:sz w:val="24"/>
          <w:szCs w:val="24"/>
        </w:rPr>
        <w:fldChar w:fldCharType="separate"/>
      </w:r>
      <w:r>
        <w:rPr>
          <w:rFonts w:hint="eastAsia" w:ascii="宋体" w:hAnsi="宋体" w:eastAsia="宋体" w:cs="宋体"/>
          <w:sz w:val="24"/>
          <w:szCs w:val="24"/>
        </w:rPr>
        <w:t>（二）支出预算情况</w:t>
      </w:r>
      <w:r>
        <w:rPr>
          <w:rFonts w:hint="eastAsia" w:ascii="宋体" w:hAnsi="宋体" w:eastAsia="宋体" w:cs="宋体"/>
          <w:sz w:val="24"/>
          <w:szCs w:val="24"/>
        </w:rPr>
        <w:tab/>
      </w:r>
      <w:r>
        <w:rPr>
          <w:rFonts w:hint="eastAsia" w:ascii="宋体" w:hAnsi="宋体" w:cs="宋体"/>
          <w:sz w:val="24"/>
          <w:szCs w:val="24"/>
          <w:lang w:val="en-US" w:eastAsia="zh-CN"/>
        </w:rPr>
        <w:t>5</w:t>
      </w:r>
      <w:r>
        <w:rPr>
          <w:rFonts w:hint="eastAsia" w:ascii="宋体" w:hAnsi="宋体" w:eastAsia="宋体" w:cs="宋体"/>
          <w:sz w:val="24"/>
          <w:szCs w:val="24"/>
        </w:rPr>
        <w:fldChar w:fldCharType="end"/>
      </w:r>
    </w:p>
    <w:p>
      <w:pPr>
        <w:pStyle w:val="4"/>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r>
        <w:rPr>
          <w:rFonts w:hint="eastAsia" w:ascii="宋体" w:hAnsi="宋体" w:eastAsia="宋体" w:cs="宋体"/>
          <w:b/>
          <w:bCs/>
          <w:sz w:val="24"/>
          <w:szCs w:val="24"/>
        </w:rPr>
        <w:fldChar w:fldCharType="begin"/>
      </w:r>
      <w:r>
        <w:rPr>
          <w:rFonts w:hint="eastAsia" w:ascii="宋体" w:hAnsi="宋体" w:eastAsia="宋体" w:cs="宋体"/>
          <w:sz w:val="24"/>
          <w:szCs w:val="24"/>
        </w:rPr>
        <w:instrText xml:space="preserve"> HYPERLINK \l _Toc14616_WPSOffice_Level1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四、财政拨款收支预算情况说明</w:t>
      </w:r>
      <w:r>
        <w:rPr>
          <w:rFonts w:hint="eastAsia" w:ascii="宋体" w:hAnsi="宋体" w:eastAsia="宋体" w:cs="宋体"/>
          <w:b/>
          <w:bCs/>
          <w:sz w:val="24"/>
          <w:szCs w:val="24"/>
        </w:rPr>
        <w:tab/>
      </w:r>
      <w:r>
        <w:rPr>
          <w:rFonts w:hint="eastAsia" w:ascii="宋体" w:hAnsi="宋体" w:cs="宋体"/>
          <w:b/>
          <w:bCs/>
          <w:sz w:val="24"/>
          <w:szCs w:val="24"/>
          <w:lang w:val="en-US" w:eastAsia="zh-CN"/>
        </w:rPr>
        <w:t>6</w:t>
      </w:r>
      <w:r>
        <w:rPr>
          <w:rFonts w:hint="eastAsia" w:ascii="宋体" w:hAnsi="宋体" w:eastAsia="宋体" w:cs="宋体"/>
          <w:b/>
          <w:bCs/>
          <w:sz w:val="24"/>
          <w:szCs w:val="24"/>
        </w:rPr>
        <w:fldChar w:fldCharType="end"/>
      </w:r>
    </w:p>
    <w:p>
      <w:pPr>
        <w:pStyle w:val="4"/>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r>
        <w:rPr>
          <w:rFonts w:hint="eastAsia" w:ascii="宋体" w:hAnsi="宋体" w:eastAsia="宋体" w:cs="宋体"/>
          <w:b/>
          <w:bCs/>
          <w:sz w:val="24"/>
          <w:szCs w:val="24"/>
        </w:rPr>
        <w:fldChar w:fldCharType="begin"/>
      </w:r>
      <w:r>
        <w:rPr>
          <w:rFonts w:hint="eastAsia" w:ascii="宋体" w:hAnsi="宋体" w:eastAsia="宋体" w:cs="宋体"/>
          <w:sz w:val="24"/>
          <w:szCs w:val="24"/>
        </w:rPr>
        <w:instrText xml:space="preserve"> HYPERLINK \l _Toc10808_WPSOffice_Level1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五、一般公共预算当年拨款情况说明</w:t>
      </w:r>
      <w:r>
        <w:rPr>
          <w:rFonts w:hint="eastAsia" w:ascii="宋体" w:hAnsi="宋体" w:eastAsia="宋体" w:cs="宋体"/>
          <w:b/>
          <w:bCs/>
          <w:sz w:val="24"/>
          <w:szCs w:val="24"/>
        </w:rPr>
        <w:tab/>
      </w:r>
      <w:r>
        <w:rPr>
          <w:rFonts w:hint="eastAsia" w:ascii="宋体" w:hAnsi="宋体" w:cs="宋体"/>
          <w:b/>
          <w:bCs/>
          <w:sz w:val="24"/>
          <w:szCs w:val="24"/>
          <w:lang w:val="en-US" w:eastAsia="zh-CN"/>
        </w:rPr>
        <w:t>6</w:t>
      </w:r>
      <w:r>
        <w:rPr>
          <w:rFonts w:hint="eastAsia" w:ascii="宋体" w:hAnsi="宋体" w:eastAsia="宋体" w:cs="宋体"/>
          <w:b/>
          <w:bCs/>
          <w:sz w:val="24"/>
          <w:szCs w:val="24"/>
        </w:rPr>
        <w:fldChar w:fldCharType="end"/>
      </w:r>
    </w:p>
    <w:p>
      <w:pPr>
        <w:pStyle w:val="5"/>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_Toc1389_WPSOffice_Level2 </w:instrText>
      </w:r>
      <w:r>
        <w:rPr>
          <w:rFonts w:hint="eastAsia" w:ascii="宋体" w:hAnsi="宋体" w:eastAsia="宋体" w:cs="宋体"/>
          <w:sz w:val="24"/>
          <w:szCs w:val="24"/>
        </w:rPr>
        <w:fldChar w:fldCharType="separate"/>
      </w:r>
      <w:r>
        <w:rPr>
          <w:rFonts w:hint="eastAsia" w:ascii="宋体" w:hAnsi="宋体" w:eastAsia="宋体" w:cs="宋体"/>
          <w:sz w:val="24"/>
          <w:szCs w:val="24"/>
        </w:rPr>
        <w:t>（一）一般公共预算当年拨款规模变化情况</w:t>
      </w:r>
      <w:r>
        <w:rPr>
          <w:rFonts w:hint="eastAsia" w:ascii="宋体" w:hAnsi="宋体" w:eastAsia="宋体" w:cs="宋体"/>
          <w:sz w:val="24"/>
          <w:szCs w:val="24"/>
        </w:rPr>
        <w:tab/>
      </w:r>
      <w:r>
        <w:rPr>
          <w:rFonts w:hint="eastAsia" w:ascii="宋体" w:hAnsi="宋体" w:cs="宋体"/>
          <w:sz w:val="24"/>
          <w:szCs w:val="24"/>
          <w:lang w:val="en-US" w:eastAsia="zh-CN"/>
        </w:rPr>
        <w:t>6</w:t>
      </w:r>
      <w:r>
        <w:rPr>
          <w:rFonts w:hint="eastAsia" w:ascii="宋体" w:hAnsi="宋体" w:eastAsia="宋体" w:cs="宋体"/>
          <w:sz w:val="24"/>
          <w:szCs w:val="24"/>
        </w:rPr>
        <w:fldChar w:fldCharType="end"/>
      </w:r>
    </w:p>
    <w:p>
      <w:pPr>
        <w:pStyle w:val="5"/>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_Toc31745_WPSOffice_Level2 </w:instrText>
      </w:r>
      <w:r>
        <w:rPr>
          <w:rFonts w:hint="eastAsia" w:ascii="宋体" w:hAnsi="宋体" w:eastAsia="宋体" w:cs="宋体"/>
          <w:sz w:val="24"/>
          <w:szCs w:val="24"/>
        </w:rPr>
        <w:fldChar w:fldCharType="separate"/>
      </w:r>
      <w:r>
        <w:rPr>
          <w:rFonts w:hint="eastAsia" w:ascii="宋体" w:hAnsi="宋体" w:eastAsia="宋体" w:cs="宋体"/>
          <w:sz w:val="24"/>
          <w:szCs w:val="24"/>
        </w:rPr>
        <w:t>（二）一般公共预算当年拨款结构情况</w:t>
      </w:r>
      <w:r>
        <w:rPr>
          <w:rFonts w:hint="eastAsia" w:ascii="宋体" w:hAnsi="宋体" w:eastAsia="宋体" w:cs="宋体"/>
          <w:sz w:val="24"/>
          <w:szCs w:val="24"/>
        </w:rPr>
        <w:tab/>
      </w:r>
      <w:r>
        <w:rPr>
          <w:rFonts w:hint="eastAsia" w:ascii="宋体" w:hAnsi="宋体" w:cs="宋体"/>
          <w:sz w:val="24"/>
          <w:szCs w:val="24"/>
          <w:lang w:val="en-US" w:eastAsia="zh-CN"/>
        </w:rPr>
        <w:t>6</w:t>
      </w:r>
      <w:r>
        <w:rPr>
          <w:rFonts w:hint="eastAsia" w:ascii="宋体" w:hAnsi="宋体" w:eastAsia="宋体" w:cs="宋体"/>
          <w:sz w:val="24"/>
          <w:szCs w:val="24"/>
        </w:rPr>
        <w:fldChar w:fldCharType="end"/>
      </w:r>
    </w:p>
    <w:p>
      <w:pPr>
        <w:pStyle w:val="5"/>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_Toc986_WPSOffice_Level2 </w:instrText>
      </w:r>
      <w:r>
        <w:rPr>
          <w:rFonts w:hint="eastAsia" w:ascii="宋体" w:hAnsi="宋体" w:eastAsia="宋体" w:cs="宋体"/>
          <w:sz w:val="24"/>
          <w:szCs w:val="24"/>
        </w:rPr>
        <w:fldChar w:fldCharType="separate"/>
      </w:r>
      <w:r>
        <w:rPr>
          <w:rFonts w:hint="eastAsia" w:ascii="宋体" w:hAnsi="宋体" w:eastAsia="宋体" w:cs="宋体"/>
          <w:sz w:val="24"/>
          <w:szCs w:val="24"/>
        </w:rPr>
        <w:t>（三）一般公共预算当年拨款具体使用情况</w:t>
      </w:r>
      <w:r>
        <w:rPr>
          <w:rFonts w:hint="eastAsia" w:ascii="宋体" w:hAnsi="宋体" w:eastAsia="宋体" w:cs="宋体"/>
          <w:sz w:val="24"/>
          <w:szCs w:val="24"/>
        </w:rPr>
        <w:tab/>
      </w:r>
      <w:r>
        <w:rPr>
          <w:rFonts w:hint="eastAsia" w:ascii="宋体" w:hAnsi="宋体" w:cs="宋体"/>
          <w:sz w:val="24"/>
          <w:szCs w:val="24"/>
          <w:lang w:val="en-US" w:eastAsia="zh-CN"/>
        </w:rPr>
        <w:t>6</w:t>
      </w:r>
      <w:r>
        <w:rPr>
          <w:rFonts w:hint="eastAsia" w:ascii="宋体" w:hAnsi="宋体" w:eastAsia="宋体" w:cs="宋体"/>
          <w:sz w:val="24"/>
          <w:szCs w:val="24"/>
        </w:rPr>
        <w:fldChar w:fldCharType="end"/>
      </w:r>
    </w:p>
    <w:p>
      <w:pPr>
        <w:pStyle w:val="4"/>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r>
        <w:rPr>
          <w:rFonts w:hint="eastAsia" w:ascii="宋体" w:hAnsi="宋体" w:eastAsia="宋体" w:cs="宋体"/>
          <w:b/>
          <w:bCs/>
          <w:sz w:val="24"/>
          <w:szCs w:val="24"/>
        </w:rPr>
        <w:fldChar w:fldCharType="begin"/>
      </w:r>
      <w:r>
        <w:rPr>
          <w:rFonts w:hint="eastAsia" w:ascii="宋体" w:hAnsi="宋体" w:eastAsia="宋体" w:cs="宋体"/>
          <w:sz w:val="24"/>
          <w:szCs w:val="24"/>
        </w:rPr>
        <w:instrText xml:space="preserve"> HYPERLINK \l _Toc23805_WPSOffice_Level1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六、一般公共预算基本支出情况说明</w:t>
      </w:r>
      <w:r>
        <w:rPr>
          <w:rFonts w:hint="eastAsia" w:ascii="宋体" w:hAnsi="宋体" w:eastAsia="宋体" w:cs="宋体"/>
          <w:b/>
          <w:bCs/>
          <w:sz w:val="24"/>
          <w:szCs w:val="24"/>
        </w:rPr>
        <w:tab/>
      </w:r>
      <w:r>
        <w:rPr>
          <w:rFonts w:hint="eastAsia" w:ascii="宋体" w:hAnsi="宋体" w:cs="宋体"/>
          <w:b/>
          <w:bCs/>
          <w:sz w:val="24"/>
          <w:szCs w:val="24"/>
          <w:lang w:val="en-US" w:eastAsia="zh-CN"/>
        </w:rPr>
        <w:t>9</w:t>
      </w:r>
      <w:r>
        <w:rPr>
          <w:rFonts w:hint="eastAsia" w:ascii="宋体" w:hAnsi="宋体" w:eastAsia="宋体" w:cs="宋体"/>
          <w:b/>
          <w:bCs/>
          <w:sz w:val="24"/>
          <w:szCs w:val="24"/>
        </w:rPr>
        <w:fldChar w:fldCharType="end"/>
      </w:r>
    </w:p>
    <w:p>
      <w:pPr>
        <w:pStyle w:val="4"/>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lang w:val="en-US" w:eastAsia="zh-CN"/>
        </w:rPr>
      </w:pPr>
      <w:r>
        <w:rPr>
          <w:rFonts w:hint="eastAsia" w:ascii="宋体" w:hAnsi="宋体" w:eastAsia="宋体" w:cs="宋体"/>
          <w:b/>
          <w:bCs/>
          <w:sz w:val="24"/>
          <w:szCs w:val="24"/>
        </w:rPr>
        <w:fldChar w:fldCharType="begin"/>
      </w:r>
      <w:r>
        <w:rPr>
          <w:rFonts w:hint="eastAsia" w:ascii="宋体" w:hAnsi="宋体" w:eastAsia="宋体" w:cs="宋体"/>
          <w:sz w:val="24"/>
          <w:szCs w:val="24"/>
        </w:rPr>
        <w:instrText xml:space="preserve"> HYPERLINK \l _Toc9533_WPSOffice_Level1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七、“三公”经费财政拨款预算安排情况说明</w:t>
      </w:r>
      <w:r>
        <w:rPr>
          <w:rFonts w:hint="eastAsia" w:ascii="宋体" w:hAnsi="宋体" w:eastAsia="宋体" w:cs="宋体"/>
          <w:b/>
          <w:bCs/>
          <w:sz w:val="24"/>
          <w:szCs w:val="24"/>
        </w:rPr>
        <w:tab/>
      </w:r>
      <w:r>
        <w:rPr>
          <w:rFonts w:hint="eastAsia" w:ascii="宋体" w:hAnsi="宋体" w:cs="宋体"/>
          <w:b/>
          <w:bCs/>
          <w:sz w:val="24"/>
          <w:szCs w:val="24"/>
          <w:lang w:val="en-US" w:eastAsia="zh-CN"/>
        </w:rPr>
        <w:t>1</w:t>
      </w:r>
      <w:r>
        <w:rPr>
          <w:rFonts w:hint="eastAsia" w:ascii="宋体" w:hAnsi="宋体" w:eastAsia="宋体" w:cs="宋体"/>
          <w:b/>
          <w:bCs/>
          <w:sz w:val="24"/>
          <w:szCs w:val="24"/>
        </w:rPr>
        <w:fldChar w:fldCharType="end"/>
      </w:r>
      <w:r>
        <w:rPr>
          <w:rFonts w:hint="eastAsia" w:ascii="宋体" w:hAnsi="宋体" w:cs="宋体"/>
          <w:b/>
          <w:bCs/>
          <w:sz w:val="24"/>
          <w:szCs w:val="24"/>
          <w:lang w:val="en-US" w:eastAsia="zh-CN"/>
        </w:rPr>
        <w:t>0</w:t>
      </w:r>
    </w:p>
    <w:p>
      <w:pPr>
        <w:pStyle w:val="4"/>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lang w:val="en-US" w:eastAsia="zh-CN"/>
        </w:rPr>
      </w:pPr>
      <w:r>
        <w:rPr>
          <w:rFonts w:hint="eastAsia" w:ascii="宋体" w:hAnsi="宋体" w:eastAsia="宋体" w:cs="宋体"/>
          <w:b/>
          <w:bCs/>
          <w:sz w:val="24"/>
          <w:szCs w:val="24"/>
        </w:rPr>
        <w:fldChar w:fldCharType="begin"/>
      </w:r>
      <w:r>
        <w:rPr>
          <w:rFonts w:hint="eastAsia" w:ascii="宋体" w:hAnsi="宋体" w:eastAsia="宋体" w:cs="宋体"/>
          <w:sz w:val="24"/>
          <w:szCs w:val="24"/>
        </w:rPr>
        <w:instrText xml:space="preserve"> HYPERLINK \l _Toc8312_WPSOffice_Level1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八、政府性基金预算支出情况说明</w:t>
      </w:r>
      <w:r>
        <w:rPr>
          <w:rFonts w:hint="eastAsia" w:ascii="宋体" w:hAnsi="宋体" w:eastAsia="宋体" w:cs="宋体"/>
          <w:b/>
          <w:bCs/>
          <w:sz w:val="24"/>
          <w:szCs w:val="24"/>
        </w:rPr>
        <w:tab/>
      </w:r>
      <w:r>
        <w:rPr>
          <w:rFonts w:hint="eastAsia" w:ascii="宋体" w:hAnsi="宋体" w:cs="宋体"/>
          <w:b/>
          <w:bCs/>
          <w:sz w:val="24"/>
          <w:szCs w:val="24"/>
          <w:lang w:val="en-US" w:eastAsia="zh-CN"/>
        </w:rPr>
        <w:t>1</w:t>
      </w:r>
      <w:r>
        <w:rPr>
          <w:rFonts w:hint="eastAsia" w:ascii="宋体" w:hAnsi="宋体" w:eastAsia="宋体" w:cs="宋体"/>
          <w:b/>
          <w:bCs/>
          <w:sz w:val="24"/>
          <w:szCs w:val="24"/>
        </w:rPr>
        <w:fldChar w:fldCharType="end"/>
      </w:r>
      <w:r>
        <w:rPr>
          <w:rFonts w:hint="eastAsia" w:ascii="宋体" w:hAnsi="宋体" w:cs="宋体"/>
          <w:b/>
          <w:bCs/>
          <w:sz w:val="24"/>
          <w:szCs w:val="24"/>
          <w:lang w:val="en-US" w:eastAsia="zh-CN"/>
        </w:rPr>
        <w:t>0</w:t>
      </w:r>
    </w:p>
    <w:p>
      <w:pPr>
        <w:pStyle w:val="4"/>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lang w:val="en-US" w:eastAsia="zh-CN"/>
        </w:rPr>
      </w:pPr>
      <w:r>
        <w:rPr>
          <w:rFonts w:hint="eastAsia" w:ascii="宋体" w:hAnsi="宋体" w:eastAsia="宋体" w:cs="宋体"/>
          <w:b/>
          <w:bCs/>
          <w:sz w:val="24"/>
          <w:szCs w:val="24"/>
        </w:rPr>
        <w:fldChar w:fldCharType="begin"/>
      </w:r>
      <w:r>
        <w:rPr>
          <w:rFonts w:hint="eastAsia" w:ascii="宋体" w:hAnsi="宋体" w:eastAsia="宋体" w:cs="宋体"/>
          <w:sz w:val="24"/>
          <w:szCs w:val="24"/>
        </w:rPr>
        <w:instrText xml:space="preserve"> HYPERLINK \l _Toc1540_WPSOffice_Level1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九、其他重要事项的情况说明</w:t>
      </w:r>
      <w:r>
        <w:rPr>
          <w:rFonts w:hint="eastAsia" w:ascii="宋体" w:hAnsi="宋体" w:eastAsia="宋体" w:cs="宋体"/>
          <w:b/>
          <w:bCs/>
          <w:sz w:val="24"/>
          <w:szCs w:val="24"/>
        </w:rPr>
        <w:tab/>
      </w:r>
      <w:r>
        <w:rPr>
          <w:rFonts w:hint="eastAsia" w:ascii="宋体" w:hAnsi="宋体" w:cs="宋体"/>
          <w:b/>
          <w:bCs/>
          <w:sz w:val="24"/>
          <w:szCs w:val="24"/>
          <w:lang w:val="en-US" w:eastAsia="zh-CN"/>
        </w:rPr>
        <w:t>1</w:t>
      </w:r>
      <w:r>
        <w:rPr>
          <w:rFonts w:hint="eastAsia" w:ascii="宋体" w:hAnsi="宋体" w:eastAsia="宋体" w:cs="宋体"/>
          <w:b/>
          <w:bCs/>
          <w:sz w:val="24"/>
          <w:szCs w:val="24"/>
        </w:rPr>
        <w:fldChar w:fldCharType="end"/>
      </w:r>
      <w:r>
        <w:rPr>
          <w:rFonts w:hint="eastAsia" w:ascii="宋体" w:hAnsi="宋体" w:cs="宋体"/>
          <w:b/>
          <w:bCs/>
          <w:sz w:val="24"/>
          <w:szCs w:val="24"/>
          <w:lang w:val="en-US" w:eastAsia="zh-CN"/>
        </w:rPr>
        <w:t>0</w:t>
      </w:r>
    </w:p>
    <w:p>
      <w:pPr>
        <w:pStyle w:val="4"/>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lang w:val="en-US" w:eastAsia="zh-CN"/>
        </w:rPr>
      </w:pPr>
      <w:r>
        <w:rPr>
          <w:rFonts w:hint="eastAsia" w:ascii="宋体" w:hAnsi="宋体" w:eastAsia="宋体" w:cs="宋体"/>
          <w:b/>
          <w:bCs/>
          <w:sz w:val="24"/>
          <w:szCs w:val="24"/>
        </w:rPr>
        <w:fldChar w:fldCharType="begin"/>
      </w:r>
      <w:r>
        <w:rPr>
          <w:rFonts w:hint="eastAsia" w:ascii="宋体" w:hAnsi="宋体" w:eastAsia="宋体" w:cs="宋体"/>
          <w:sz w:val="24"/>
          <w:szCs w:val="24"/>
        </w:rPr>
        <w:instrText xml:space="preserve"> HYPERLINK \l _Toc13468_WPSOffice_Level1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十、名词解释</w:t>
      </w:r>
      <w:r>
        <w:rPr>
          <w:rFonts w:hint="eastAsia" w:ascii="宋体" w:hAnsi="宋体" w:eastAsia="宋体" w:cs="宋体"/>
          <w:b/>
          <w:bCs/>
          <w:sz w:val="24"/>
          <w:szCs w:val="24"/>
        </w:rPr>
        <w:tab/>
      </w:r>
      <w:r>
        <w:rPr>
          <w:rFonts w:hint="eastAsia" w:ascii="宋体" w:hAnsi="宋体" w:cs="宋体"/>
          <w:b/>
          <w:bCs/>
          <w:sz w:val="24"/>
          <w:szCs w:val="24"/>
          <w:lang w:val="en-US" w:eastAsia="zh-CN"/>
        </w:rPr>
        <w:t>1</w:t>
      </w:r>
      <w:r>
        <w:rPr>
          <w:rFonts w:hint="eastAsia" w:ascii="宋体" w:hAnsi="宋体" w:eastAsia="宋体" w:cs="宋体"/>
          <w:b/>
          <w:bCs/>
          <w:sz w:val="24"/>
          <w:szCs w:val="24"/>
        </w:rPr>
        <w:fldChar w:fldCharType="end"/>
      </w:r>
      <w:r>
        <w:rPr>
          <w:rFonts w:hint="eastAsia" w:ascii="宋体" w:hAnsi="宋体" w:cs="宋体"/>
          <w:b/>
          <w:bCs/>
          <w:sz w:val="24"/>
          <w:szCs w:val="24"/>
          <w:lang w:val="en-US" w:eastAsia="zh-CN"/>
        </w:rPr>
        <w:t>1</w:t>
      </w:r>
    </w:p>
    <w:p>
      <w:pPr>
        <w:jc w:val="center"/>
        <w:rPr>
          <w:rFonts w:ascii="方正小标宋简体" w:hAnsi="宋体" w:eastAsia="方正小标宋简体" w:cs="宋体"/>
          <w:kern w:val="0"/>
          <w:sz w:val="44"/>
          <w:szCs w:val="44"/>
        </w:rPr>
      </w:pPr>
    </w:p>
    <w:p>
      <w:pPr>
        <w:jc w:val="center"/>
        <w:rPr>
          <w:rFonts w:hint="eastAsia" w:ascii="方正小标宋简体" w:hAnsi="方正小标宋简体" w:eastAsia="方正小标宋简体" w:cs="方正小标宋简体"/>
          <w:color w:val="auto"/>
          <w:sz w:val="40"/>
          <w:szCs w:val="40"/>
          <w:lang w:val="en-US"/>
        </w:rPr>
      </w:pPr>
      <w:r>
        <w:rPr>
          <w:rFonts w:ascii="方正小标宋简体" w:hAnsi="宋体" w:eastAsia="方正小标宋简体" w:cs="宋体"/>
          <w:kern w:val="0"/>
          <w:sz w:val="44"/>
          <w:szCs w:val="44"/>
        </w:rPr>
        <w:br w:type="textWrapping"/>
      </w:r>
    </w:p>
    <w:p>
      <w:pPr>
        <w:spacing w:line="62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为强化兽医工作的政府职能，提升兽医工作水平，加强动物防疫能力建设，促进畜牧业健康稳定发展，根据阿坝州人民政府《关于兽医体制改革的实施意见》（阿府发</w:t>
      </w:r>
      <w:r>
        <w:rPr>
          <w:rFonts w:hint="eastAsia" w:ascii="仿宋_GB2312" w:eastAsia="仿宋_GB2312"/>
          <w:color w:val="auto"/>
          <w:sz w:val="32"/>
          <w:szCs w:val="32"/>
          <w:lang w:eastAsia="zh-CN"/>
        </w:rPr>
        <w:t>〔</w:t>
      </w:r>
      <w:r>
        <w:rPr>
          <w:rFonts w:ascii="仿宋_GB2312" w:eastAsia="仿宋_GB2312"/>
          <w:color w:val="auto"/>
          <w:sz w:val="32"/>
          <w:szCs w:val="32"/>
        </w:rPr>
        <w:t>2006</w:t>
      </w:r>
      <w:r>
        <w:rPr>
          <w:rFonts w:hint="eastAsia" w:ascii="仿宋_GB2312" w:eastAsia="仿宋_GB2312"/>
          <w:color w:val="auto"/>
          <w:sz w:val="32"/>
          <w:szCs w:val="32"/>
          <w:lang w:eastAsia="zh-CN"/>
        </w:rPr>
        <w:t>〕</w:t>
      </w:r>
      <w:r>
        <w:rPr>
          <w:rFonts w:ascii="仿宋_GB2312" w:eastAsia="仿宋_GB2312"/>
          <w:color w:val="auto"/>
          <w:sz w:val="32"/>
          <w:szCs w:val="32"/>
        </w:rPr>
        <w:t>38</w:t>
      </w:r>
      <w:r>
        <w:rPr>
          <w:rFonts w:hint="eastAsia" w:ascii="仿宋_GB2312" w:eastAsia="仿宋_GB2312"/>
          <w:color w:val="auto"/>
          <w:sz w:val="32"/>
          <w:szCs w:val="32"/>
        </w:rPr>
        <w:t>号）、《关于单设各县畜牧兽医局的通知》（阿编发</w:t>
      </w:r>
      <w:r>
        <w:rPr>
          <w:rFonts w:hint="eastAsia" w:ascii="仿宋_GB2312" w:eastAsia="仿宋_GB2312"/>
          <w:color w:val="auto"/>
          <w:sz w:val="32"/>
          <w:szCs w:val="32"/>
          <w:lang w:eastAsia="zh-CN"/>
        </w:rPr>
        <w:t>〔</w:t>
      </w:r>
      <w:r>
        <w:rPr>
          <w:rFonts w:ascii="仿宋_GB2312" w:eastAsia="仿宋_GB2312"/>
          <w:color w:val="auto"/>
          <w:sz w:val="32"/>
          <w:szCs w:val="32"/>
        </w:rPr>
        <w:t>2006</w:t>
      </w:r>
      <w:r>
        <w:rPr>
          <w:rFonts w:hint="eastAsia" w:ascii="仿宋_GB2312" w:eastAsia="仿宋_GB2312"/>
          <w:color w:val="auto"/>
          <w:sz w:val="32"/>
          <w:szCs w:val="32"/>
          <w:lang w:eastAsia="zh-CN"/>
        </w:rPr>
        <w:t>〕</w:t>
      </w:r>
      <w:r>
        <w:rPr>
          <w:rFonts w:ascii="仿宋_GB2312" w:eastAsia="仿宋_GB2312"/>
          <w:color w:val="auto"/>
          <w:sz w:val="32"/>
          <w:szCs w:val="32"/>
        </w:rPr>
        <w:t>62</w:t>
      </w:r>
      <w:r>
        <w:rPr>
          <w:rFonts w:hint="eastAsia" w:ascii="仿宋_GB2312" w:eastAsia="仿宋_GB2312"/>
          <w:color w:val="auto"/>
          <w:sz w:val="32"/>
          <w:szCs w:val="32"/>
        </w:rPr>
        <w:t>号）文件精神，畜牧兽医职能从原农牧水利局划出单设畜牧兽医局。属县人民政府正科级事业机构，行政管理人员参照公务员制度管理。现就金川县畜牧兽医局职能配置、内设机构及人员配置提出如下实施方案：</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w:t>
      </w:r>
      <w:r>
        <w:rPr>
          <w:rFonts w:hint="eastAsia" w:ascii="黑体" w:hAnsi="黑体" w:eastAsia="黑体" w:cs="黑体"/>
          <w:color w:val="auto"/>
          <w:sz w:val="32"/>
          <w:szCs w:val="32"/>
          <w:lang w:val="en-US"/>
        </w:rPr>
        <w:t>　一、基本职能及主要工作</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w:t>
      </w:r>
      <w:r>
        <w:rPr>
          <w:rFonts w:hint="eastAsia" w:ascii="楷体_GB2312" w:hAnsi="楷体_GB2312" w:eastAsia="楷体_GB2312" w:cs="楷体_GB2312"/>
          <w:b/>
          <w:bCs/>
          <w:color w:val="auto"/>
          <w:sz w:val="32"/>
          <w:szCs w:val="32"/>
          <w:lang w:val="en-US"/>
        </w:rPr>
        <w:t>（一）职能简介</w:t>
      </w:r>
    </w:p>
    <w:p>
      <w:pPr>
        <w:spacing w:line="620" w:lineRule="exact"/>
        <w:ind w:firstLine="640" w:firstLineChars="200"/>
        <w:rPr>
          <w:rFonts w:ascii="仿宋_GB2312" w:eastAsia="仿宋_GB2312"/>
          <w:color w:val="auto"/>
          <w:sz w:val="32"/>
          <w:szCs w:val="32"/>
        </w:rPr>
      </w:pPr>
      <w:r>
        <w:rPr>
          <w:rFonts w:hint="eastAsia" w:ascii="仿宋_GB2312" w:hAnsi="仿宋_GB2312" w:eastAsia="仿宋_GB2312" w:cs="仿宋_GB2312"/>
          <w:color w:val="auto"/>
          <w:sz w:val="32"/>
          <w:szCs w:val="32"/>
          <w:lang w:val="en-US"/>
        </w:rPr>
        <w:t>　</w:t>
      </w:r>
      <w:r>
        <w:rPr>
          <w:rFonts w:ascii="仿宋_GB2312" w:eastAsia="仿宋_GB2312"/>
          <w:color w:val="auto"/>
          <w:sz w:val="32"/>
          <w:szCs w:val="32"/>
        </w:rPr>
        <w:t>1</w:t>
      </w:r>
      <w:r>
        <w:rPr>
          <w:rFonts w:hint="eastAsia" w:ascii="仿宋_GB2312" w:eastAsia="仿宋_GB2312"/>
          <w:color w:val="auto"/>
          <w:sz w:val="32"/>
          <w:szCs w:val="32"/>
        </w:rPr>
        <w:t>．宣传贯彻执行国家、省、州、县关于畜牧业发展的方针、政策、法律法规。</w:t>
      </w:r>
    </w:p>
    <w:p>
      <w:pPr>
        <w:spacing w:line="620" w:lineRule="exact"/>
        <w:ind w:firstLine="640" w:firstLineChars="200"/>
        <w:rPr>
          <w:rFonts w:ascii="仿宋_GB2312" w:eastAsia="仿宋_GB2312"/>
          <w:color w:val="auto"/>
          <w:sz w:val="32"/>
          <w:szCs w:val="32"/>
        </w:rPr>
      </w:pPr>
      <w:r>
        <w:rPr>
          <w:rFonts w:ascii="仿宋_GB2312" w:eastAsia="仿宋_GB2312"/>
          <w:color w:val="auto"/>
          <w:sz w:val="32"/>
          <w:szCs w:val="32"/>
        </w:rPr>
        <w:t>2</w:t>
      </w:r>
      <w:r>
        <w:rPr>
          <w:rFonts w:hint="eastAsia" w:ascii="仿宋_GB2312" w:eastAsia="仿宋_GB2312"/>
          <w:color w:val="auto"/>
          <w:sz w:val="32"/>
          <w:szCs w:val="32"/>
        </w:rPr>
        <w:t>．对畜牧业生产进行调查研究、统计和分析，并</w:t>
      </w:r>
      <w:r>
        <w:rPr>
          <w:rFonts w:hint="eastAsia" w:ascii="仿宋_GB2312" w:eastAsia="仿宋_GB2312"/>
          <w:color w:val="auto"/>
          <w:sz w:val="32"/>
          <w:szCs w:val="32"/>
          <w:lang w:eastAsia="zh-CN"/>
        </w:rPr>
        <w:t>做好</w:t>
      </w:r>
      <w:r>
        <w:rPr>
          <w:rFonts w:hint="eastAsia" w:ascii="仿宋_GB2312" w:eastAsia="仿宋_GB2312"/>
          <w:color w:val="auto"/>
          <w:sz w:val="32"/>
          <w:szCs w:val="32"/>
        </w:rPr>
        <w:t>发展规划，为</w:t>
      </w:r>
      <w:r>
        <w:rPr>
          <w:rFonts w:hint="eastAsia" w:ascii="仿宋_GB2312" w:eastAsia="仿宋_GB2312"/>
          <w:color w:val="auto"/>
          <w:sz w:val="32"/>
          <w:szCs w:val="32"/>
          <w:lang w:eastAsia="zh-CN"/>
        </w:rPr>
        <w:t>县委、县政府</w:t>
      </w:r>
      <w:r>
        <w:rPr>
          <w:rFonts w:hint="eastAsia" w:ascii="仿宋_GB2312" w:eastAsia="仿宋_GB2312"/>
          <w:color w:val="auto"/>
          <w:sz w:val="32"/>
          <w:szCs w:val="32"/>
        </w:rPr>
        <w:t>决策提供依据。</w:t>
      </w:r>
    </w:p>
    <w:p>
      <w:pPr>
        <w:spacing w:line="620" w:lineRule="exact"/>
        <w:ind w:firstLine="640" w:firstLineChars="200"/>
        <w:rPr>
          <w:rFonts w:ascii="仿宋_GB2312" w:eastAsia="仿宋_GB2312"/>
          <w:color w:val="auto"/>
          <w:sz w:val="32"/>
          <w:szCs w:val="32"/>
        </w:rPr>
      </w:pPr>
      <w:r>
        <w:rPr>
          <w:rFonts w:ascii="仿宋_GB2312" w:eastAsia="仿宋_GB2312"/>
          <w:color w:val="auto"/>
          <w:sz w:val="32"/>
          <w:szCs w:val="32"/>
        </w:rPr>
        <w:t>3</w:t>
      </w:r>
      <w:r>
        <w:rPr>
          <w:rFonts w:hint="eastAsia" w:ascii="仿宋_GB2312" w:eastAsia="仿宋_GB2312"/>
          <w:color w:val="auto"/>
          <w:sz w:val="32"/>
          <w:szCs w:val="32"/>
        </w:rPr>
        <w:t>．依照《中华人民共和国草原法》对全县草业规划、建设、生产使用实施监督管理。</w:t>
      </w:r>
    </w:p>
    <w:p>
      <w:pPr>
        <w:spacing w:line="620" w:lineRule="exact"/>
        <w:ind w:firstLine="640" w:firstLineChars="200"/>
        <w:rPr>
          <w:rFonts w:ascii="仿宋_GB2312" w:eastAsia="仿宋_GB2312"/>
          <w:color w:val="auto"/>
          <w:sz w:val="32"/>
          <w:szCs w:val="32"/>
        </w:rPr>
      </w:pPr>
      <w:r>
        <w:rPr>
          <w:rFonts w:ascii="仿宋_GB2312" w:eastAsia="仿宋_GB2312"/>
          <w:color w:val="auto"/>
          <w:sz w:val="32"/>
          <w:szCs w:val="32"/>
        </w:rPr>
        <w:t>4</w:t>
      </w:r>
      <w:r>
        <w:rPr>
          <w:rFonts w:hint="eastAsia" w:ascii="仿宋_GB2312" w:eastAsia="仿宋_GB2312"/>
          <w:color w:val="auto"/>
          <w:sz w:val="32"/>
          <w:szCs w:val="32"/>
        </w:rPr>
        <w:t>．对全县草场建设、饲草、饲料生产进行技术指导。</w:t>
      </w:r>
    </w:p>
    <w:p>
      <w:pPr>
        <w:spacing w:line="620" w:lineRule="exact"/>
        <w:ind w:firstLine="640" w:firstLineChars="200"/>
        <w:rPr>
          <w:rFonts w:ascii="仿宋_GB2312" w:eastAsia="仿宋_GB2312"/>
          <w:color w:val="auto"/>
          <w:sz w:val="32"/>
          <w:szCs w:val="32"/>
        </w:rPr>
      </w:pPr>
      <w:r>
        <w:rPr>
          <w:rFonts w:ascii="仿宋_GB2312" w:eastAsia="仿宋_GB2312"/>
          <w:color w:val="auto"/>
          <w:sz w:val="32"/>
          <w:szCs w:val="32"/>
        </w:rPr>
        <w:t>5</w:t>
      </w:r>
      <w:r>
        <w:rPr>
          <w:rFonts w:hint="eastAsia" w:ascii="仿宋_GB2312" w:eastAsia="仿宋_GB2312"/>
          <w:color w:val="auto"/>
          <w:sz w:val="32"/>
          <w:szCs w:val="32"/>
        </w:rPr>
        <w:t>．依照《中华人民共和国畜牧法》对全县种畜禽实施监督管理。</w:t>
      </w:r>
    </w:p>
    <w:p>
      <w:pPr>
        <w:spacing w:line="620" w:lineRule="exact"/>
        <w:ind w:firstLine="640" w:firstLineChars="200"/>
        <w:rPr>
          <w:rFonts w:ascii="仿宋_GB2312" w:eastAsia="仿宋_GB2312"/>
          <w:color w:val="auto"/>
          <w:sz w:val="32"/>
          <w:szCs w:val="32"/>
        </w:rPr>
      </w:pPr>
      <w:r>
        <w:rPr>
          <w:rFonts w:ascii="仿宋_GB2312" w:eastAsia="仿宋_GB2312"/>
          <w:color w:val="auto"/>
          <w:sz w:val="32"/>
          <w:szCs w:val="32"/>
        </w:rPr>
        <w:t>6</w:t>
      </w:r>
      <w:r>
        <w:rPr>
          <w:rFonts w:hint="eastAsia" w:ascii="仿宋_GB2312" w:eastAsia="仿宋_GB2312"/>
          <w:color w:val="auto"/>
          <w:sz w:val="32"/>
          <w:szCs w:val="32"/>
        </w:rPr>
        <w:t>．对全县畜、禽品种改良、优良畜、禽品种引进和繁育实施技术指导。</w:t>
      </w:r>
    </w:p>
    <w:p>
      <w:pPr>
        <w:spacing w:line="620" w:lineRule="exact"/>
        <w:ind w:firstLine="640" w:firstLineChars="200"/>
        <w:rPr>
          <w:rFonts w:ascii="仿宋_GB2312" w:eastAsia="仿宋_GB2312"/>
          <w:color w:val="auto"/>
          <w:sz w:val="32"/>
          <w:szCs w:val="32"/>
        </w:rPr>
      </w:pPr>
      <w:r>
        <w:rPr>
          <w:rFonts w:ascii="仿宋_GB2312" w:eastAsia="仿宋_GB2312"/>
          <w:color w:val="auto"/>
          <w:sz w:val="32"/>
          <w:szCs w:val="32"/>
        </w:rPr>
        <w:t>7</w:t>
      </w:r>
      <w:r>
        <w:rPr>
          <w:rFonts w:hint="eastAsia" w:ascii="仿宋_GB2312" w:eastAsia="仿宋_GB2312"/>
          <w:color w:val="auto"/>
          <w:sz w:val="32"/>
          <w:szCs w:val="32"/>
        </w:rPr>
        <w:t>．依照《中华人民共和国动物防疫法》负责本县动物防疫、检疫、动物产品安全监管和畜产品加工企业驻厂检疫等行政执法工作；负责兽医医政和兽药药政管理。</w:t>
      </w:r>
    </w:p>
    <w:p>
      <w:pPr>
        <w:spacing w:line="620" w:lineRule="exact"/>
        <w:ind w:firstLine="640" w:firstLineChars="200"/>
        <w:rPr>
          <w:rFonts w:ascii="仿宋_GB2312" w:eastAsia="仿宋_GB2312"/>
          <w:color w:val="auto"/>
          <w:sz w:val="32"/>
          <w:szCs w:val="32"/>
        </w:rPr>
      </w:pPr>
      <w:r>
        <w:rPr>
          <w:rFonts w:ascii="仿宋_GB2312" w:eastAsia="仿宋_GB2312"/>
          <w:color w:val="auto"/>
          <w:sz w:val="32"/>
          <w:szCs w:val="32"/>
        </w:rPr>
        <w:t>8</w:t>
      </w:r>
      <w:r>
        <w:rPr>
          <w:rFonts w:hint="eastAsia" w:ascii="仿宋_GB2312" w:eastAsia="仿宋_GB2312"/>
          <w:color w:val="auto"/>
          <w:sz w:val="32"/>
          <w:szCs w:val="32"/>
        </w:rPr>
        <w:t>．计划并组织实施全县动物疫病预防工作。</w:t>
      </w:r>
    </w:p>
    <w:p>
      <w:pPr>
        <w:spacing w:line="620" w:lineRule="exact"/>
        <w:ind w:firstLine="640" w:firstLineChars="200"/>
        <w:rPr>
          <w:rFonts w:ascii="仿宋_GB2312" w:hAnsi="宋体" w:eastAsia="仿宋_GB2312" w:cs="宋体"/>
          <w:color w:val="auto"/>
          <w:kern w:val="0"/>
          <w:sz w:val="32"/>
          <w:szCs w:val="32"/>
        </w:rPr>
      </w:pPr>
      <w:r>
        <w:rPr>
          <w:rFonts w:ascii="仿宋_GB2312" w:hAnsi="宋体" w:eastAsia="仿宋_GB2312" w:cs="宋体"/>
          <w:color w:val="auto"/>
          <w:kern w:val="0"/>
          <w:sz w:val="32"/>
          <w:szCs w:val="32"/>
        </w:rPr>
        <w:t>9</w:t>
      </w:r>
      <w:r>
        <w:rPr>
          <w:rFonts w:hint="eastAsia" w:ascii="仿宋_GB2312" w:hAnsi="宋体" w:eastAsia="仿宋_GB2312" w:cs="宋体"/>
          <w:color w:val="auto"/>
          <w:kern w:val="0"/>
          <w:sz w:val="32"/>
          <w:szCs w:val="32"/>
        </w:rPr>
        <w:t>．承担动物疫病监测、诊断、流行病学调查研究、技术推广工作</w:t>
      </w:r>
      <w:r>
        <w:rPr>
          <w:rFonts w:hint="eastAsia" w:ascii="仿宋_GB2312" w:eastAsia="仿宋_GB2312"/>
          <w:color w:val="auto"/>
          <w:sz w:val="32"/>
          <w:szCs w:val="32"/>
        </w:rPr>
        <w:t>，对全县动物疫病防、治进行技术指导和服务</w:t>
      </w:r>
      <w:r>
        <w:rPr>
          <w:rFonts w:hint="eastAsia" w:ascii="仿宋_GB2312" w:hAnsi="宋体" w:eastAsia="仿宋_GB2312" w:cs="宋体"/>
          <w:color w:val="auto"/>
          <w:kern w:val="0"/>
          <w:sz w:val="32"/>
          <w:szCs w:val="32"/>
        </w:rPr>
        <w:t>。</w:t>
      </w:r>
    </w:p>
    <w:p>
      <w:pPr>
        <w:spacing w:line="620" w:lineRule="exact"/>
        <w:ind w:firstLine="640" w:firstLineChars="200"/>
        <w:rPr>
          <w:rFonts w:ascii="仿宋_GB2312" w:eastAsia="仿宋_GB2312"/>
          <w:color w:val="auto"/>
          <w:sz w:val="32"/>
          <w:szCs w:val="32"/>
        </w:rPr>
      </w:pPr>
      <w:r>
        <w:rPr>
          <w:rFonts w:ascii="仿宋_GB2312" w:hAnsi="宋体" w:eastAsia="仿宋_GB2312" w:cs="宋体"/>
          <w:color w:val="auto"/>
          <w:kern w:val="0"/>
          <w:sz w:val="32"/>
          <w:szCs w:val="32"/>
        </w:rPr>
        <w:t>10</w:t>
      </w:r>
      <w:r>
        <w:rPr>
          <w:rFonts w:hint="eastAsia" w:ascii="仿宋_GB2312" w:hAnsi="宋体" w:eastAsia="仿宋_GB2312" w:cs="宋体"/>
          <w:color w:val="auto"/>
          <w:kern w:val="0"/>
          <w:sz w:val="32"/>
          <w:szCs w:val="32"/>
        </w:rPr>
        <w:t>．</w:t>
      </w:r>
      <w:r>
        <w:rPr>
          <w:rFonts w:hint="eastAsia" w:ascii="仿宋_GB2312" w:eastAsia="仿宋_GB2312"/>
          <w:color w:val="auto"/>
          <w:sz w:val="32"/>
          <w:szCs w:val="32"/>
        </w:rPr>
        <w:t>负责乡镇畜牧兽医站的管理和指导。</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w:t>
      </w:r>
      <w:r>
        <w:rPr>
          <w:rFonts w:hint="eastAsia" w:ascii="楷体_GB2312" w:hAnsi="楷体_GB2312" w:eastAsia="楷体_GB2312" w:cs="楷体_GB2312"/>
          <w:b/>
          <w:bCs/>
          <w:color w:val="auto"/>
          <w:sz w:val="32"/>
          <w:szCs w:val="32"/>
          <w:lang w:val="en-US"/>
        </w:rPr>
        <w:t>（二）</w:t>
      </w:r>
      <w:r>
        <w:rPr>
          <w:rFonts w:hint="eastAsia" w:ascii="楷体_GB2312" w:hAnsi="楷体_GB2312" w:eastAsia="楷体_GB2312" w:cs="楷体_GB2312"/>
          <w:b/>
          <w:bCs/>
          <w:color w:val="auto"/>
          <w:sz w:val="32"/>
          <w:szCs w:val="32"/>
          <w:lang w:val="en-US" w:eastAsia="zh-CN"/>
        </w:rPr>
        <w:t>2020</w:t>
      </w:r>
      <w:r>
        <w:rPr>
          <w:rFonts w:hint="eastAsia" w:ascii="楷体_GB2312" w:hAnsi="楷体_GB2312" w:eastAsia="楷体_GB2312" w:cs="楷体_GB2312"/>
          <w:b/>
          <w:bCs/>
          <w:color w:val="auto"/>
          <w:sz w:val="32"/>
          <w:szCs w:val="32"/>
          <w:lang w:val="en-US"/>
        </w:rPr>
        <w:t>年重点工作</w:t>
      </w:r>
    </w:p>
    <w:p>
      <w:pPr>
        <w:keepNext w:val="0"/>
        <w:keepLines w:val="0"/>
        <w:pageBreakBefore w:val="0"/>
        <w:kinsoku/>
        <w:wordWrap/>
        <w:overflowPunct/>
        <w:topLinePunct w:val="0"/>
        <w:autoSpaceDE/>
        <w:autoSpaceDN/>
        <w:bidi w:val="0"/>
        <w:adjustRightInd/>
        <w:snapToGrid w:val="0"/>
        <w:spacing w:beforeAutospacing="0" w:afterAutospacing="0" w:line="536" w:lineRule="exact"/>
        <w:ind w:firstLine="640" w:firstLineChars="200"/>
        <w:textAlignment w:val="auto"/>
        <w:rPr>
          <w:rFonts w:ascii="仿宋" w:hAnsi="仿宋" w:eastAsia="仿宋" w:cs="仿宋"/>
          <w:color w:val="1E1E1E"/>
          <w:sz w:val="32"/>
          <w:szCs w:val="32"/>
        </w:rPr>
      </w:pPr>
      <w:r>
        <w:rPr>
          <w:rFonts w:ascii="仿宋" w:hAnsi="仿宋" w:eastAsia="仿宋" w:cs="仿宋"/>
          <w:color w:val="1E1E1E"/>
          <w:sz w:val="32"/>
          <w:szCs w:val="32"/>
        </w:rPr>
        <w:t>1</w:t>
      </w:r>
      <w:r>
        <w:rPr>
          <w:rFonts w:hint="eastAsia" w:ascii="仿宋" w:hAnsi="仿宋" w:eastAsia="仿宋" w:cs="仿宋"/>
          <w:color w:val="1E1E1E"/>
          <w:sz w:val="32"/>
          <w:szCs w:val="32"/>
        </w:rPr>
        <w:t>、完成</w:t>
      </w:r>
      <w:r>
        <w:rPr>
          <w:rFonts w:hint="eastAsia" w:ascii="仿宋" w:hAnsi="仿宋" w:eastAsia="仿宋" w:cs="仿宋"/>
          <w:color w:val="1E1E1E"/>
          <w:sz w:val="32"/>
          <w:szCs w:val="32"/>
          <w:lang w:val="en-US" w:eastAsia="zh-CN"/>
        </w:rPr>
        <w:t>今年</w:t>
      </w:r>
      <w:r>
        <w:rPr>
          <w:rFonts w:hint="eastAsia" w:ascii="仿宋" w:hAnsi="仿宋" w:eastAsia="仿宋" w:cs="仿宋"/>
          <w:color w:val="1E1E1E"/>
          <w:sz w:val="32"/>
          <w:szCs w:val="32"/>
        </w:rPr>
        <w:t>农业资源及生态保护</w:t>
      </w:r>
      <w:r>
        <w:rPr>
          <w:rFonts w:hint="eastAsia" w:ascii="仿宋" w:hAnsi="仿宋" w:eastAsia="仿宋" w:cs="仿宋"/>
          <w:color w:val="1E1E1E"/>
          <w:sz w:val="32"/>
          <w:szCs w:val="32"/>
          <w:lang w:val="en-US" w:eastAsia="zh-CN"/>
        </w:rPr>
        <w:t>相关</w:t>
      </w:r>
      <w:r>
        <w:rPr>
          <w:rFonts w:hint="eastAsia" w:ascii="仿宋" w:hAnsi="仿宋" w:eastAsia="仿宋" w:cs="仿宋"/>
          <w:color w:val="1E1E1E"/>
          <w:sz w:val="32"/>
          <w:szCs w:val="32"/>
        </w:rPr>
        <w:t>工作。</w:t>
      </w:r>
    </w:p>
    <w:p>
      <w:pPr>
        <w:keepNext w:val="0"/>
        <w:keepLines w:val="0"/>
        <w:pageBreakBefore w:val="0"/>
        <w:kinsoku/>
        <w:wordWrap/>
        <w:overflowPunct/>
        <w:topLinePunct w:val="0"/>
        <w:autoSpaceDE/>
        <w:autoSpaceDN/>
        <w:bidi w:val="0"/>
        <w:adjustRightInd/>
        <w:snapToGrid w:val="0"/>
        <w:spacing w:beforeAutospacing="0" w:afterAutospacing="0" w:line="536" w:lineRule="exact"/>
        <w:ind w:firstLine="640" w:firstLineChars="200"/>
        <w:textAlignment w:val="auto"/>
        <w:rPr>
          <w:rFonts w:hint="eastAsia" w:ascii="仿宋" w:hAnsi="仿宋" w:eastAsia="仿宋" w:cs="仿宋"/>
          <w:color w:val="1E1E1E"/>
          <w:sz w:val="32"/>
          <w:szCs w:val="32"/>
          <w:lang w:eastAsia="zh-CN"/>
        </w:rPr>
      </w:pPr>
      <w:r>
        <w:rPr>
          <w:rFonts w:ascii="仿宋" w:hAnsi="仿宋" w:eastAsia="仿宋" w:cs="仿宋"/>
          <w:color w:val="1E1E1E"/>
          <w:sz w:val="32"/>
          <w:szCs w:val="32"/>
        </w:rPr>
        <w:t>2</w:t>
      </w:r>
      <w:r>
        <w:rPr>
          <w:rFonts w:hint="eastAsia" w:ascii="仿宋" w:hAnsi="仿宋" w:eastAsia="仿宋" w:cs="仿宋"/>
          <w:color w:val="1E1E1E"/>
          <w:sz w:val="32"/>
          <w:szCs w:val="32"/>
        </w:rPr>
        <w:t>、</w:t>
      </w:r>
      <w:r>
        <w:rPr>
          <w:rFonts w:hint="eastAsia" w:ascii="仿宋" w:hAnsi="仿宋" w:eastAsia="仿宋" w:cs="仿宋"/>
          <w:color w:val="1E1E1E"/>
          <w:sz w:val="32"/>
          <w:szCs w:val="32"/>
          <w:lang w:val="en-US" w:eastAsia="zh-CN"/>
        </w:rPr>
        <w:t>有效发展</w:t>
      </w:r>
      <w:r>
        <w:rPr>
          <w:rFonts w:hint="eastAsia" w:ascii="仿宋" w:hAnsi="仿宋" w:eastAsia="仿宋" w:cs="仿宋"/>
          <w:color w:val="1E1E1E"/>
          <w:sz w:val="32"/>
          <w:szCs w:val="32"/>
        </w:rPr>
        <w:t>现代畜牧业</w:t>
      </w:r>
      <w:r>
        <w:rPr>
          <w:rFonts w:hint="eastAsia" w:ascii="仿宋" w:hAnsi="仿宋" w:eastAsia="仿宋" w:cs="仿宋"/>
          <w:color w:val="1E1E1E"/>
          <w:sz w:val="32"/>
          <w:szCs w:val="32"/>
          <w:lang w:eastAsia="zh-CN"/>
        </w:rPr>
        <w:t>，</w:t>
      </w:r>
      <w:r>
        <w:rPr>
          <w:rFonts w:hint="eastAsia" w:ascii="仿宋" w:hAnsi="仿宋" w:eastAsia="仿宋" w:cs="仿宋"/>
          <w:sz w:val="32"/>
          <w:szCs w:val="32"/>
        </w:rPr>
        <w:t>指导和协调畜牧发展保障和服务体系建设</w:t>
      </w:r>
      <w:r>
        <w:rPr>
          <w:rFonts w:hint="eastAsia" w:ascii="仿宋" w:hAnsi="仿宋" w:eastAsia="仿宋" w:cs="仿宋"/>
          <w:color w:val="1E1E1E"/>
          <w:sz w:val="32"/>
          <w:szCs w:val="32"/>
          <w:lang w:eastAsia="zh-CN"/>
        </w:rPr>
        <w:t>。</w:t>
      </w:r>
    </w:p>
    <w:p>
      <w:pPr>
        <w:keepNext w:val="0"/>
        <w:keepLines w:val="0"/>
        <w:pageBreakBefore w:val="0"/>
        <w:kinsoku/>
        <w:wordWrap/>
        <w:overflowPunct/>
        <w:topLinePunct w:val="0"/>
        <w:autoSpaceDE/>
        <w:autoSpaceDN/>
        <w:bidi w:val="0"/>
        <w:adjustRightInd/>
        <w:snapToGrid w:val="0"/>
        <w:spacing w:beforeAutospacing="0" w:afterAutospacing="0" w:line="536" w:lineRule="exact"/>
        <w:ind w:firstLine="640" w:firstLineChars="200"/>
        <w:textAlignment w:val="auto"/>
        <w:rPr>
          <w:rFonts w:hint="eastAsia" w:ascii="仿宋" w:hAnsi="仿宋" w:eastAsia="仿宋" w:cs="仿宋"/>
          <w:color w:val="1E1E1E"/>
          <w:sz w:val="32"/>
          <w:szCs w:val="32"/>
          <w:lang w:eastAsia="zh-CN"/>
        </w:rPr>
      </w:pPr>
      <w:r>
        <w:rPr>
          <w:rFonts w:hint="eastAsia" w:ascii="仿宋" w:hAnsi="仿宋" w:eastAsia="仿宋" w:cs="仿宋"/>
          <w:color w:val="1E1E1E"/>
          <w:sz w:val="32"/>
          <w:szCs w:val="32"/>
          <w:lang w:val="en-US" w:eastAsia="zh-CN"/>
        </w:rPr>
        <w:t>3、完成</w:t>
      </w:r>
      <w:r>
        <w:rPr>
          <w:rFonts w:hint="eastAsia" w:ascii="仿宋" w:hAnsi="仿宋" w:eastAsia="仿宋" w:cs="仿宋"/>
          <w:color w:val="1E1E1E"/>
          <w:sz w:val="32"/>
          <w:szCs w:val="32"/>
        </w:rPr>
        <w:t>春防工作</w:t>
      </w:r>
      <w:r>
        <w:rPr>
          <w:rFonts w:hint="eastAsia" w:ascii="仿宋" w:hAnsi="仿宋" w:eastAsia="仿宋" w:cs="仿宋"/>
          <w:color w:val="1E1E1E"/>
          <w:sz w:val="32"/>
          <w:szCs w:val="32"/>
          <w:lang w:eastAsia="zh-CN"/>
        </w:rPr>
        <w:t>、</w:t>
      </w:r>
      <w:r>
        <w:rPr>
          <w:rFonts w:hint="eastAsia" w:ascii="仿宋" w:hAnsi="仿宋" w:eastAsia="仿宋" w:cs="仿宋"/>
          <w:color w:val="1E1E1E"/>
          <w:sz w:val="32"/>
          <w:szCs w:val="32"/>
        </w:rPr>
        <w:t>寄生虫病的防治</w:t>
      </w:r>
      <w:r>
        <w:rPr>
          <w:rFonts w:hint="eastAsia" w:ascii="仿宋" w:hAnsi="仿宋" w:eastAsia="仿宋" w:cs="仿宋"/>
          <w:color w:val="1E1E1E"/>
          <w:sz w:val="32"/>
          <w:szCs w:val="32"/>
          <w:lang w:eastAsia="zh-CN"/>
        </w:rPr>
        <w:t>，</w:t>
      </w:r>
      <w:r>
        <w:rPr>
          <w:rFonts w:hint="eastAsia" w:ascii="仿宋" w:hAnsi="仿宋" w:eastAsia="仿宋" w:cs="仿宋"/>
          <w:sz w:val="32"/>
          <w:szCs w:val="32"/>
        </w:rPr>
        <w:t>指导和督促全</w:t>
      </w:r>
      <w:r>
        <w:rPr>
          <w:rFonts w:hint="eastAsia" w:ascii="仿宋" w:hAnsi="仿宋" w:eastAsia="仿宋" w:cs="仿宋"/>
          <w:sz w:val="32"/>
          <w:szCs w:val="32"/>
          <w:lang w:val="en-US" w:eastAsia="zh-CN"/>
        </w:rPr>
        <w:t>县</w:t>
      </w:r>
      <w:r>
        <w:rPr>
          <w:rFonts w:hint="eastAsia" w:ascii="仿宋" w:hAnsi="仿宋" w:eastAsia="仿宋" w:cs="仿宋"/>
          <w:sz w:val="32"/>
          <w:szCs w:val="32"/>
        </w:rPr>
        <w:t>重大动物疫病防治工作，协调做好疫情监测、控制和组织扑灭疫情</w:t>
      </w:r>
      <w:r>
        <w:rPr>
          <w:rFonts w:hint="eastAsia" w:ascii="仿宋" w:hAnsi="仿宋" w:eastAsia="仿宋" w:cs="仿宋"/>
          <w:color w:val="1E1E1E"/>
          <w:sz w:val="32"/>
          <w:szCs w:val="32"/>
          <w:lang w:eastAsia="zh-CN"/>
        </w:rPr>
        <w:t>。</w:t>
      </w:r>
    </w:p>
    <w:p>
      <w:pPr>
        <w:keepNext w:val="0"/>
        <w:keepLines w:val="0"/>
        <w:pageBreakBefore w:val="0"/>
        <w:kinsoku/>
        <w:wordWrap/>
        <w:overflowPunct/>
        <w:topLinePunct w:val="0"/>
        <w:autoSpaceDE/>
        <w:autoSpaceDN/>
        <w:bidi w:val="0"/>
        <w:adjustRightInd/>
        <w:snapToGrid w:val="0"/>
        <w:spacing w:beforeAutospacing="0" w:afterAutospacing="0" w:line="536"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color w:val="1E1E1E"/>
          <w:sz w:val="32"/>
          <w:szCs w:val="32"/>
          <w:lang w:val="en-US" w:eastAsia="zh-CN"/>
        </w:rPr>
        <w:t>4、</w:t>
      </w:r>
      <w:r>
        <w:rPr>
          <w:rFonts w:hint="eastAsia" w:ascii="仿宋" w:hAnsi="仿宋" w:eastAsia="仿宋" w:cs="仿宋"/>
          <w:sz w:val="32"/>
          <w:szCs w:val="32"/>
        </w:rPr>
        <w:t>开展新技术、新品种的宣传、试验、示范和推广</w:t>
      </w:r>
      <w:r>
        <w:rPr>
          <w:rFonts w:hint="eastAsia" w:ascii="仿宋" w:hAnsi="仿宋" w:eastAsia="仿宋" w:cs="仿宋"/>
          <w:sz w:val="32"/>
          <w:szCs w:val="32"/>
          <w:lang w:eastAsia="zh-CN"/>
        </w:rPr>
        <w:t>。</w:t>
      </w:r>
    </w:p>
    <w:p>
      <w:pPr>
        <w:ind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二、部门预算单位构成</w:t>
      </w:r>
    </w:p>
    <w:p>
      <w:pPr>
        <w:spacing w:line="620" w:lineRule="exact"/>
        <w:ind w:firstLine="640" w:firstLineChars="200"/>
        <w:rPr>
          <w:rFonts w:ascii="仿宋_GB2312" w:eastAsia="仿宋_GB2312"/>
          <w:bCs/>
          <w:sz w:val="32"/>
          <w:szCs w:val="32"/>
        </w:rPr>
      </w:pPr>
      <w:r>
        <w:rPr>
          <w:rFonts w:hint="eastAsia" w:ascii="仿宋_GB2312" w:eastAsia="仿宋_GB2312"/>
          <w:bCs/>
          <w:sz w:val="32"/>
          <w:szCs w:val="32"/>
        </w:rPr>
        <w:t>根据以上职责，县畜牧兽医局内设</w:t>
      </w:r>
      <w:r>
        <w:rPr>
          <w:rFonts w:ascii="仿宋_GB2312" w:eastAsia="仿宋_GB2312"/>
          <w:bCs/>
          <w:sz w:val="32"/>
          <w:szCs w:val="32"/>
        </w:rPr>
        <w:t>3</w:t>
      </w:r>
      <w:r>
        <w:rPr>
          <w:rFonts w:hint="eastAsia" w:ascii="仿宋_GB2312" w:eastAsia="仿宋_GB2312"/>
          <w:bCs/>
          <w:sz w:val="32"/>
          <w:szCs w:val="32"/>
        </w:rPr>
        <w:t>个职能股室。下设</w:t>
      </w:r>
      <w:r>
        <w:rPr>
          <w:rFonts w:ascii="仿宋_GB2312" w:eastAsia="仿宋_GB2312"/>
          <w:bCs/>
          <w:sz w:val="32"/>
          <w:szCs w:val="32"/>
        </w:rPr>
        <w:t>3</w:t>
      </w:r>
      <w:r>
        <w:rPr>
          <w:rFonts w:hint="eastAsia" w:ascii="仿宋_GB2312" w:eastAsia="仿宋_GB2312"/>
          <w:bCs/>
          <w:sz w:val="32"/>
          <w:szCs w:val="32"/>
        </w:rPr>
        <w:t>个事业站。</w:t>
      </w:r>
    </w:p>
    <w:p>
      <w:pPr>
        <w:spacing w:line="620" w:lineRule="exact"/>
        <w:ind w:firstLine="643" w:firstLineChars="200"/>
        <w:rPr>
          <w:rFonts w:ascii="仿宋_GB2312" w:eastAsia="仿宋_GB2312"/>
          <w:b/>
          <w:sz w:val="32"/>
          <w:szCs w:val="32"/>
        </w:rPr>
      </w:pPr>
      <w:r>
        <w:rPr>
          <w:rFonts w:hint="eastAsia" w:ascii="仿宋_GB2312" w:eastAsia="仿宋_GB2312"/>
          <w:b/>
          <w:sz w:val="32"/>
          <w:szCs w:val="32"/>
        </w:rPr>
        <w:t>（一）内设机构</w:t>
      </w:r>
    </w:p>
    <w:p>
      <w:pPr>
        <w:spacing w:line="620" w:lineRule="exact"/>
        <w:ind w:firstLine="640" w:firstLineChars="200"/>
        <w:rPr>
          <w:rFonts w:ascii="仿宋_GB2312" w:eastAsia="仿宋_GB2312"/>
          <w:bCs/>
          <w:sz w:val="32"/>
          <w:szCs w:val="32"/>
        </w:rPr>
      </w:pPr>
      <w:r>
        <w:rPr>
          <w:rFonts w:ascii="仿宋_GB2312" w:eastAsia="仿宋_GB2312"/>
          <w:bCs/>
          <w:sz w:val="32"/>
          <w:szCs w:val="32"/>
        </w:rPr>
        <w:t>1</w:t>
      </w:r>
      <w:r>
        <w:rPr>
          <w:rFonts w:hint="eastAsia" w:ascii="仿宋_GB2312" w:eastAsia="仿宋_GB2312"/>
          <w:bCs/>
          <w:sz w:val="32"/>
          <w:szCs w:val="32"/>
        </w:rPr>
        <w:t>．办公室</w:t>
      </w:r>
    </w:p>
    <w:p>
      <w:pPr>
        <w:spacing w:line="620" w:lineRule="exact"/>
        <w:ind w:firstLine="640" w:firstLineChars="200"/>
        <w:rPr>
          <w:rFonts w:ascii="仿宋_GB2312" w:eastAsia="仿宋_GB2312"/>
          <w:sz w:val="32"/>
          <w:szCs w:val="32"/>
        </w:rPr>
      </w:pPr>
      <w:r>
        <w:rPr>
          <w:rFonts w:hint="eastAsia" w:ascii="仿宋_GB2312" w:eastAsia="仿宋_GB2312"/>
          <w:sz w:val="32"/>
          <w:szCs w:val="32"/>
        </w:rPr>
        <w:t>负责局内各项规章、管理制度的制定、实施和监督，各类文件收发和后勤管理，协助局领导处理日常事务，协调内外关系。</w:t>
      </w:r>
    </w:p>
    <w:p>
      <w:pPr>
        <w:spacing w:line="620" w:lineRule="exact"/>
        <w:ind w:firstLine="640" w:firstLineChars="200"/>
        <w:rPr>
          <w:rFonts w:ascii="仿宋_GB2312" w:eastAsia="仿宋_GB2312"/>
          <w:bCs/>
          <w:sz w:val="32"/>
          <w:szCs w:val="32"/>
        </w:rPr>
      </w:pPr>
      <w:r>
        <w:rPr>
          <w:rFonts w:ascii="仿宋_GB2312" w:eastAsia="仿宋_GB2312"/>
          <w:bCs/>
          <w:sz w:val="32"/>
          <w:szCs w:val="32"/>
        </w:rPr>
        <w:t>2</w:t>
      </w:r>
      <w:r>
        <w:rPr>
          <w:rFonts w:hint="eastAsia" w:ascii="仿宋_GB2312" w:eastAsia="仿宋_GB2312"/>
          <w:bCs/>
          <w:sz w:val="32"/>
          <w:szCs w:val="32"/>
        </w:rPr>
        <w:t>．</w:t>
      </w:r>
      <w:r>
        <w:rPr>
          <w:rFonts w:hint="eastAsia" w:ascii="仿宋_GB2312" w:eastAsia="仿宋_GB2312"/>
          <w:sz w:val="32"/>
          <w:szCs w:val="32"/>
        </w:rPr>
        <w:t>人事科教生产股</w:t>
      </w:r>
    </w:p>
    <w:p>
      <w:pPr>
        <w:spacing w:line="620" w:lineRule="exact"/>
        <w:ind w:firstLine="640" w:firstLineChars="200"/>
        <w:rPr>
          <w:rFonts w:ascii="仿宋_GB2312" w:eastAsia="仿宋_GB2312"/>
          <w:sz w:val="32"/>
          <w:szCs w:val="32"/>
        </w:rPr>
      </w:pPr>
      <w:r>
        <w:rPr>
          <w:rFonts w:hint="eastAsia" w:ascii="仿宋_GB2312" w:eastAsia="仿宋_GB2312"/>
          <w:sz w:val="32"/>
          <w:szCs w:val="32"/>
        </w:rPr>
        <w:t>负责全局人事、科教管理，组织科技人员的培训和畜牧兽医科技、法律法规宣传工作，负责畜牧业生产项目编审、申报和档案管理，畜牧业生产数据的收集和编报。拟定编制畜牧业建设计划，协调争取畜牧业建设项目、监督管理项目实施。</w:t>
      </w:r>
    </w:p>
    <w:p>
      <w:pPr>
        <w:spacing w:line="62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．财务股</w:t>
      </w:r>
    </w:p>
    <w:p>
      <w:pPr>
        <w:spacing w:line="620" w:lineRule="exact"/>
        <w:ind w:firstLine="640" w:firstLineChars="200"/>
        <w:rPr>
          <w:rFonts w:ascii="仿宋_GB2312" w:eastAsia="仿宋_GB2312"/>
          <w:sz w:val="32"/>
          <w:szCs w:val="32"/>
        </w:rPr>
      </w:pPr>
      <w:r>
        <w:rPr>
          <w:rFonts w:hint="eastAsia" w:ascii="仿宋_GB2312" w:eastAsia="仿宋_GB2312"/>
          <w:sz w:val="32"/>
          <w:szCs w:val="32"/>
        </w:rPr>
        <w:t>负责本单位的财务管理，依法做好行政事业性收费、罚没收入、专项收入和政府性基金的收缴、使用、管理工作；负责局属的劳资、社保福利和离退休人员的服务管理。负责国家、省、州、县畜牧业建设项目资金、事业经费的申报和管理；负责局和直属单位行政经费、各项事业费的预结算及审计监督管理和固定财产的管理工作。</w:t>
      </w:r>
    </w:p>
    <w:p>
      <w:pPr>
        <w:spacing w:line="620" w:lineRule="exact"/>
        <w:ind w:firstLine="645"/>
        <w:rPr>
          <w:rFonts w:ascii="仿宋_GB2312" w:eastAsia="仿宋_GB2312"/>
          <w:sz w:val="32"/>
          <w:szCs w:val="32"/>
        </w:rPr>
      </w:pPr>
      <w:r>
        <w:rPr>
          <w:rFonts w:hint="eastAsia" w:ascii="仿宋_GB2312" w:eastAsia="仿宋_GB2312"/>
          <w:b/>
          <w:bCs/>
          <w:sz w:val="32"/>
          <w:szCs w:val="32"/>
        </w:rPr>
        <w:t>（二）下设机构</w:t>
      </w:r>
    </w:p>
    <w:p>
      <w:pPr>
        <w:spacing w:line="620" w:lineRule="exact"/>
        <w:ind w:firstLine="645"/>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．县动物防疫监督站（挂县动物疫病预防控制中心牌子）二个牌子，一套人员，作为县级兽医行政执法机构。</w:t>
      </w:r>
    </w:p>
    <w:p>
      <w:pPr>
        <w:spacing w:line="640" w:lineRule="exact"/>
        <w:ind w:firstLine="640" w:firstLineChars="200"/>
        <w:rPr>
          <w:rFonts w:ascii="仿宋_GB2312" w:eastAsia="仿宋_GB2312"/>
          <w:sz w:val="32"/>
          <w:szCs w:val="32"/>
        </w:rPr>
      </w:pPr>
      <w:r>
        <w:rPr>
          <w:rFonts w:hint="eastAsia" w:ascii="仿宋_GB2312" w:eastAsia="仿宋_GB2312"/>
          <w:sz w:val="32"/>
          <w:szCs w:val="32"/>
        </w:rPr>
        <w:t>依法负责本县动物防疫、检疫、动物产品安全监管和畜产品加工企业</w:t>
      </w:r>
      <w:r>
        <w:rPr>
          <w:rFonts w:hint="eastAsia" w:ascii="仿宋_GB2312" w:eastAsia="仿宋_GB2312"/>
          <w:sz w:val="32"/>
          <w:szCs w:val="32"/>
          <w:lang w:eastAsia="zh-CN"/>
        </w:rPr>
        <w:t>驻场</w:t>
      </w:r>
      <w:r>
        <w:rPr>
          <w:rFonts w:hint="eastAsia" w:ascii="仿宋_GB2312" w:eastAsia="仿宋_GB2312"/>
          <w:sz w:val="32"/>
          <w:szCs w:val="32"/>
        </w:rPr>
        <w:t>检疫等行政执法工作；负责兽医医政和兽药药政管理；</w:t>
      </w:r>
      <w:r>
        <w:rPr>
          <w:rFonts w:hint="eastAsia" w:ascii="仿宋_GB2312" w:hAnsi="宋体" w:eastAsia="仿宋_GB2312" w:cs="宋体"/>
          <w:kern w:val="0"/>
          <w:sz w:val="32"/>
          <w:szCs w:val="32"/>
        </w:rPr>
        <w:t>承担动物疫病监测、诊断、流行病学调查研究等技术研究和推广工作，</w:t>
      </w:r>
      <w:r>
        <w:rPr>
          <w:rFonts w:hint="eastAsia" w:ascii="仿宋_GB2312" w:eastAsia="仿宋_GB2312"/>
          <w:sz w:val="32"/>
          <w:szCs w:val="32"/>
        </w:rPr>
        <w:t>负责乡畜牧兽医站的管理和指导。</w:t>
      </w:r>
    </w:p>
    <w:p>
      <w:pPr>
        <w:spacing w:line="62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．畜禽繁育改良站</w:t>
      </w:r>
    </w:p>
    <w:p>
      <w:pPr>
        <w:spacing w:line="620" w:lineRule="exact"/>
        <w:ind w:firstLine="640" w:firstLineChars="200"/>
        <w:rPr>
          <w:rFonts w:ascii="仿宋_GB2312" w:eastAsia="仿宋_GB2312"/>
          <w:sz w:val="32"/>
          <w:szCs w:val="32"/>
        </w:rPr>
      </w:pPr>
      <w:r>
        <w:rPr>
          <w:rFonts w:hint="eastAsia" w:ascii="仿宋_GB2312" w:eastAsia="仿宋_GB2312"/>
          <w:sz w:val="32"/>
          <w:szCs w:val="32"/>
        </w:rPr>
        <w:t>依照《中华人民共和国畜牧法》对全县种畜禽生产、经营和全县畜牧业生产实施监督管理。对全县畜、禽品种改良、优良畜、禽品种引进和繁育实施技术指导。</w:t>
      </w:r>
    </w:p>
    <w:p>
      <w:pPr>
        <w:spacing w:line="620" w:lineRule="exact"/>
        <w:ind w:firstLine="643" w:firstLineChars="200"/>
        <w:rPr>
          <w:rFonts w:ascii="仿宋_GB2312" w:eastAsia="仿宋_GB2312"/>
          <w:sz w:val="32"/>
          <w:szCs w:val="32"/>
        </w:rPr>
      </w:pPr>
      <w:r>
        <w:rPr>
          <w:rFonts w:hint="eastAsia" w:ascii="仿宋_GB2312" w:eastAsia="仿宋_GB2312"/>
          <w:b/>
          <w:bCs/>
          <w:sz w:val="32"/>
          <w:szCs w:val="32"/>
          <w:lang w:eastAsia="zh-CN"/>
        </w:rPr>
        <w:t>（三）</w:t>
      </w:r>
      <w:r>
        <w:rPr>
          <w:rFonts w:hint="eastAsia" w:ascii="仿宋_GB2312" w:eastAsia="仿宋_GB2312"/>
          <w:b/>
          <w:bCs/>
          <w:sz w:val="32"/>
          <w:szCs w:val="32"/>
        </w:rPr>
        <w:t>人员编制和领导职数</w:t>
      </w:r>
    </w:p>
    <w:p>
      <w:pPr>
        <w:spacing w:line="62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．县畜牧兽医局核定事业编制</w:t>
      </w:r>
      <w:r>
        <w:rPr>
          <w:rFonts w:ascii="仿宋_GB2312" w:eastAsia="仿宋_GB2312"/>
          <w:sz w:val="32"/>
          <w:szCs w:val="32"/>
        </w:rPr>
        <w:t>11</w:t>
      </w:r>
      <w:r>
        <w:rPr>
          <w:rFonts w:hint="eastAsia" w:ascii="仿宋_GB2312" w:eastAsia="仿宋_GB2312"/>
          <w:sz w:val="32"/>
          <w:szCs w:val="32"/>
        </w:rPr>
        <w:t>名（含工勤人员</w:t>
      </w:r>
      <w:r>
        <w:rPr>
          <w:rFonts w:ascii="仿宋_GB2312" w:eastAsia="仿宋_GB2312"/>
          <w:sz w:val="32"/>
          <w:szCs w:val="32"/>
        </w:rPr>
        <w:t>2</w:t>
      </w:r>
      <w:r>
        <w:rPr>
          <w:rFonts w:hint="eastAsia" w:ascii="仿宋_GB2312" w:eastAsia="仿宋_GB2312"/>
          <w:sz w:val="32"/>
          <w:szCs w:val="32"/>
        </w:rPr>
        <w:t>名），参照公务员管理。其中局长</w:t>
      </w:r>
      <w:r>
        <w:rPr>
          <w:rFonts w:ascii="仿宋_GB2312" w:eastAsia="仿宋_GB2312"/>
          <w:sz w:val="32"/>
          <w:szCs w:val="32"/>
        </w:rPr>
        <w:t>1</w:t>
      </w:r>
      <w:r>
        <w:rPr>
          <w:rFonts w:hint="eastAsia" w:ascii="仿宋_GB2312" w:eastAsia="仿宋_GB2312"/>
          <w:sz w:val="32"/>
          <w:szCs w:val="32"/>
        </w:rPr>
        <w:t>名，副局长</w:t>
      </w:r>
      <w:r>
        <w:rPr>
          <w:rFonts w:ascii="仿宋_GB2312" w:eastAsia="仿宋_GB2312"/>
          <w:sz w:val="32"/>
          <w:szCs w:val="32"/>
        </w:rPr>
        <w:t>2</w:t>
      </w:r>
      <w:r>
        <w:rPr>
          <w:rFonts w:hint="eastAsia" w:ascii="仿宋_GB2312" w:eastAsia="仿宋_GB2312"/>
          <w:sz w:val="32"/>
          <w:szCs w:val="32"/>
        </w:rPr>
        <w:t>名</w:t>
      </w:r>
      <w:r>
        <w:rPr>
          <w:rFonts w:hint="eastAsia" w:ascii="仿宋_GB2312" w:eastAsia="仿宋_GB2312"/>
          <w:sz w:val="32"/>
          <w:szCs w:val="32"/>
          <w:lang w:eastAsia="zh-CN"/>
        </w:rPr>
        <w:t>；</w:t>
      </w:r>
      <w:r>
        <w:rPr>
          <w:rFonts w:hint="eastAsia" w:ascii="仿宋_GB2312" w:eastAsia="仿宋_GB2312"/>
          <w:sz w:val="32"/>
          <w:szCs w:val="32"/>
        </w:rPr>
        <w:t>股级领导职数</w:t>
      </w:r>
      <w:r>
        <w:rPr>
          <w:rFonts w:ascii="仿宋_GB2312" w:eastAsia="仿宋_GB2312"/>
          <w:sz w:val="32"/>
          <w:szCs w:val="32"/>
        </w:rPr>
        <w:t>3</w:t>
      </w:r>
      <w:r>
        <w:rPr>
          <w:rFonts w:hint="eastAsia" w:ascii="仿宋_GB2312" w:eastAsia="仿宋_GB2312"/>
          <w:sz w:val="32"/>
          <w:szCs w:val="32"/>
        </w:rPr>
        <w:t>名。</w:t>
      </w:r>
    </w:p>
    <w:p>
      <w:pPr>
        <w:spacing w:line="62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．县动物防疫监督站（含兽医执法大队、县动物疫病预防控制中心）。事业编制</w:t>
      </w:r>
      <w:r>
        <w:rPr>
          <w:rFonts w:ascii="仿宋_GB2312" w:eastAsia="仿宋_GB2312"/>
          <w:sz w:val="32"/>
          <w:szCs w:val="32"/>
        </w:rPr>
        <w:t>14</w:t>
      </w:r>
      <w:r>
        <w:rPr>
          <w:rFonts w:hint="eastAsia" w:ascii="仿宋_GB2312" w:eastAsia="仿宋_GB2312"/>
          <w:sz w:val="32"/>
          <w:szCs w:val="32"/>
        </w:rPr>
        <w:t>名，设站长</w:t>
      </w:r>
      <w:r>
        <w:rPr>
          <w:rFonts w:ascii="仿宋_GB2312" w:eastAsia="仿宋_GB2312"/>
          <w:sz w:val="32"/>
          <w:szCs w:val="32"/>
        </w:rPr>
        <w:t>1</w:t>
      </w:r>
      <w:r>
        <w:rPr>
          <w:rFonts w:hint="eastAsia" w:ascii="仿宋_GB2312" w:eastAsia="仿宋_GB2312"/>
          <w:sz w:val="32"/>
          <w:szCs w:val="32"/>
        </w:rPr>
        <w:t>名（按副科级高配），动物防疫监督站副站长</w:t>
      </w:r>
      <w:r>
        <w:rPr>
          <w:rFonts w:ascii="仿宋_GB2312" w:eastAsia="仿宋_GB2312"/>
          <w:sz w:val="32"/>
          <w:szCs w:val="32"/>
        </w:rPr>
        <w:t>1</w:t>
      </w:r>
      <w:r>
        <w:rPr>
          <w:rFonts w:hint="eastAsia" w:ascii="仿宋_GB2312" w:eastAsia="仿宋_GB2312"/>
          <w:sz w:val="32"/>
          <w:szCs w:val="32"/>
        </w:rPr>
        <w:t>名。</w:t>
      </w:r>
    </w:p>
    <w:p>
      <w:pPr>
        <w:spacing w:line="620" w:lineRule="exact"/>
        <w:ind w:firstLine="640" w:firstLineChars="200"/>
        <w:rPr>
          <w:rFonts w:hint="eastAsia" w:ascii="黑体" w:hAnsi="黑体" w:eastAsia="黑体" w:cs="黑体"/>
          <w:color w:val="auto"/>
          <w:sz w:val="32"/>
          <w:szCs w:val="32"/>
          <w:lang w:val="en-US" w:eastAsia="zh-CN"/>
        </w:rPr>
      </w:pPr>
      <w:r>
        <w:rPr>
          <w:rFonts w:ascii="仿宋_GB2312" w:eastAsia="仿宋_GB2312"/>
          <w:sz w:val="32"/>
          <w:szCs w:val="32"/>
        </w:rPr>
        <w:t>3</w:t>
      </w:r>
      <w:r>
        <w:rPr>
          <w:rFonts w:hint="eastAsia" w:ascii="仿宋_GB2312" w:eastAsia="仿宋_GB2312"/>
          <w:sz w:val="32"/>
          <w:szCs w:val="32"/>
        </w:rPr>
        <w:t>．畜禽繁育改良站人员编制</w:t>
      </w:r>
      <w:r>
        <w:rPr>
          <w:rFonts w:ascii="仿宋_GB2312" w:eastAsia="仿宋_GB2312"/>
          <w:sz w:val="32"/>
          <w:szCs w:val="32"/>
        </w:rPr>
        <w:t>9</w:t>
      </w:r>
      <w:r>
        <w:rPr>
          <w:rFonts w:hint="eastAsia" w:ascii="仿宋_GB2312" w:eastAsia="仿宋_GB2312"/>
          <w:sz w:val="32"/>
          <w:szCs w:val="32"/>
        </w:rPr>
        <w:t>名，设站长</w:t>
      </w:r>
      <w:r>
        <w:rPr>
          <w:rFonts w:ascii="仿宋_GB2312" w:eastAsia="仿宋_GB2312"/>
          <w:sz w:val="32"/>
          <w:szCs w:val="32"/>
        </w:rPr>
        <w:t>1</w:t>
      </w:r>
      <w:r>
        <w:rPr>
          <w:rFonts w:hint="eastAsia" w:ascii="仿宋_GB2312" w:eastAsia="仿宋_GB2312"/>
          <w:sz w:val="32"/>
          <w:szCs w:val="32"/>
        </w:rPr>
        <w:t>名、副站长</w:t>
      </w:r>
      <w:r>
        <w:rPr>
          <w:rFonts w:ascii="仿宋_GB2312" w:eastAsia="仿宋_GB2312"/>
          <w:sz w:val="32"/>
          <w:szCs w:val="32"/>
        </w:rPr>
        <w:t>1</w:t>
      </w:r>
      <w:r>
        <w:rPr>
          <w:rFonts w:hint="eastAsia" w:ascii="仿宋_GB2312" w:eastAsia="仿宋_GB2312"/>
          <w:sz w:val="32"/>
          <w:szCs w:val="32"/>
        </w:rPr>
        <w:t>名。</w:t>
      </w:r>
    </w:p>
    <w:p>
      <w:pPr>
        <w:rPr>
          <w:rFonts w:hint="eastAsia" w:ascii="黑体" w:hAnsi="黑体" w:eastAsia="黑体" w:cs="黑体"/>
          <w:color w:val="auto"/>
          <w:sz w:val="32"/>
          <w:szCs w:val="32"/>
          <w:lang w:val="en-US"/>
        </w:rPr>
      </w:pPr>
      <w:r>
        <w:rPr>
          <w:rFonts w:hint="eastAsia" w:ascii="黑体" w:hAnsi="黑体" w:eastAsia="黑体" w:cs="黑体"/>
          <w:color w:val="auto"/>
          <w:sz w:val="32"/>
          <w:szCs w:val="32"/>
          <w:lang w:val="en-US"/>
        </w:rPr>
        <w:t>　　三、收支预算情况说明</w:t>
      </w:r>
    </w:p>
    <w:p>
      <w:pPr>
        <w:spacing w:line="62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按照综合预算的原则，畜牧局所有收入和支出均纳入部门预算管理。收入包括：一般公共预算拨款收入、上年结转；支出包括：一般公共服务支出、教育支出、社会保障和就业支出、医疗卫生与计划生育支出、住房保障支出。畜牧局</w:t>
      </w:r>
      <w:r>
        <w:rPr>
          <w:rFonts w:hint="eastAsia" w:ascii="仿宋_GB2312" w:eastAsia="仿宋_GB2312"/>
          <w:color w:val="auto"/>
          <w:sz w:val="32"/>
          <w:szCs w:val="32"/>
          <w:lang w:eastAsia="zh-CN"/>
        </w:rPr>
        <w:t>2020</w:t>
      </w:r>
      <w:r>
        <w:rPr>
          <w:rFonts w:hint="eastAsia" w:ascii="仿宋_GB2312" w:eastAsia="仿宋_GB2312"/>
          <w:color w:val="auto"/>
          <w:sz w:val="32"/>
          <w:szCs w:val="32"/>
        </w:rPr>
        <w:t>年收支总预算</w:t>
      </w:r>
      <w:r>
        <w:rPr>
          <w:rFonts w:hint="eastAsia" w:ascii="仿宋_GB2312" w:eastAsia="仿宋_GB2312"/>
          <w:color w:val="auto"/>
          <w:sz w:val="32"/>
          <w:szCs w:val="32"/>
          <w:lang w:val="en-US" w:eastAsia="zh-CN"/>
        </w:rPr>
        <w:t>1490.38</w:t>
      </w:r>
      <w:r>
        <w:rPr>
          <w:rFonts w:hint="eastAsia" w:ascii="仿宋_GB2312" w:eastAsia="仿宋_GB2312"/>
          <w:color w:val="auto"/>
          <w:sz w:val="32"/>
          <w:szCs w:val="32"/>
        </w:rPr>
        <w:t>万元</w:t>
      </w:r>
      <w:r>
        <w:rPr>
          <w:rFonts w:hint="eastAsia" w:ascii="仿宋_GB2312" w:eastAsia="仿宋_GB2312"/>
          <w:color w:val="auto"/>
          <w:sz w:val="32"/>
          <w:szCs w:val="32"/>
          <w:lang w:eastAsia="zh-CN"/>
        </w:rPr>
        <w:t>，</w:t>
      </w:r>
      <w:r>
        <w:rPr>
          <w:rFonts w:hint="eastAsia" w:ascii="仿宋_GB2312" w:eastAsia="仿宋_GB2312"/>
          <w:color w:val="auto"/>
          <w:sz w:val="32"/>
          <w:szCs w:val="32"/>
        </w:rPr>
        <w:t>比</w:t>
      </w:r>
      <w:r>
        <w:rPr>
          <w:rFonts w:hint="eastAsia" w:ascii="仿宋_GB2312" w:eastAsia="仿宋_GB2312"/>
          <w:color w:val="auto"/>
          <w:sz w:val="32"/>
          <w:szCs w:val="32"/>
          <w:lang w:eastAsia="zh-CN"/>
        </w:rPr>
        <w:t>2019</w:t>
      </w:r>
      <w:r>
        <w:rPr>
          <w:rFonts w:hint="eastAsia" w:ascii="仿宋_GB2312" w:eastAsia="仿宋_GB2312"/>
          <w:color w:val="auto"/>
          <w:sz w:val="32"/>
          <w:szCs w:val="32"/>
        </w:rPr>
        <w:t>年收支预算总数增加</w:t>
      </w:r>
      <w:r>
        <w:rPr>
          <w:rFonts w:hint="eastAsia" w:ascii="仿宋_GB2312" w:eastAsia="仿宋_GB2312"/>
          <w:color w:val="auto"/>
          <w:sz w:val="32"/>
          <w:szCs w:val="32"/>
          <w:lang w:val="en-US" w:eastAsia="zh-CN"/>
        </w:rPr>
        <w:t>4.42</w:t>
      </w:r>
      <w:r>
        <w:rPr>
          <w:rFonts w:hint="eastAsia" w:ascii="仿宋_GB2312" w:eastAsia="仿宋_GB2312"/>
          <w:color w:val="auto"/>
          <w:sz w:val="32"/>
          <w:szCs w:val="32"/>
        </w:rPr>
        <w:t>万元，主要是因为人员</w:t>
      </w:r>
      <w:r>
        <w:rPr>
          <w:rFonts w:hint="eastAsia" w:ascii="仿宋_GB2312" w:eastAsia="仿宋_GB2312"/>
          <w:color w:val="auto"/>
          <w:sz w:val="32"/>
          <w:szCs w:val="32"/>
          <w:lang w:eastAsia="zh-CN"/>
        </w:rPr>
        <w:t>调入</w:t>
      </w:r>
      <w:r>
        <w:rPr>
          <w:rFonts w:hint="eastAsia" w:ascii="仿宋_GB2312" w:eastAsia="仿宋_GB2312"/>
          <w:color w:val="auto"/>
          <w:sz w:val="32"/>
          <w:szCs w:val="32"/>
          <w:lang w:val="en-US" w:eastAsia="zh-CN"/>
        </w:rPr>
        <w:t>5人，以及预算基数提高</w:t>
      </w:r>
      <w:r>
        <w:rPr>
          <w:rFonts w:hint="eastAsia" w:ascii="仿宋_GB2312" w:eastAsia="仿宋_GB2312"/>
          <w:color w:val="auto"/>
          <w:sz w:val="32"/>
          <w:szCs w:val="32"/>
        </w:rPr>
        <w:t>。</w:t>
      </w:r>
    </w:p>
    <w:p>
      <w:pPr>
        <w:ind w:firstLine="647"/>
        <w:rPr>
          <w:rFonts w:hint="eastAsia" w:ascii="仿宋_GB2312" w:hAnsi="仿宋_GB2312" w:eastAsia="仿宋_GB2312" w:cs="仿宋_GB2312"/>
          <w:color w:val="auto"/>
          <w:sz w:val="32"/>
          <w:szCs w:val="32"/>
          <w:lang w:val="en-US"/>
        </w:rPr>
      </w:pPr>
      <w:r>
        <w:rPr>
          <w:rFonts w:hint="eastAsia" w:ascii="楷体_GB2312" w:hAnsi="楷体_GB2312" w:eastAsia="楷体_GB2312" w:cs="楷体_GB2312"/>
          <w:b/>
          <w:bCs/>
          <w:color w:val="auto"/>
          <w:sz w:val="32"/>
          <w:szCs w:val="32"/>
          <w:lang w:val="en-US"/>
        </w:rPr>
        <w:t>（一）收入预算情况</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w:t>
      </w:r>
      <w:r>
        <w:rPr>
          <w:rFonts w:hint="eastAsia" w:ascii="仿宋_GB2312" w:eastAsia="仿宋_GB2312"/>
          <w:color w:val="auto"/>
          <w:sz w:val="32"/>
          <w:szCs w:val="32"/>
        </w:rPr>
        <w:t>畜牧局</w:t>
      </w:r>
      <w:r>
        <w:rPr>
          <w:rFonts w:hint="eastAsia" w:ascii="仿宋_GB2312" w:eastAsia="仿宋_GB2312"/>
          <w:color w:val="auto"/>
          <w:sz w:val="32"/>
          <w:szCs w:val="32"/>
          <w:lang w:eastAsia="zh-CN"/>
        </w:rPr>
        <w:t>2020</w:t>
      </w:r>
      <w:r>
        <w:rPr>
          <w:rFonts w:hint="eastAsia" w:ascii="仿宋_GB2312" w:eastAsia="仿宋_GB2312"/>
          <w:color w:val="auto"/>
          <w:sz w:val="32"/>
          <w:szCs w:val="32"/>
        </w:rPr>
        <w:t>年收入预算</w:t>
      </w:r>
      <w:r>
        <w:rPr>
          <w:rFonts w:hint="eastAsia" w:ascii="仿宋_GB2312" w:eastAsia="仿宋_GB2312"/>
          <w:color w:val="auto"/>
          <w:sz w:val="32"/>
          <w:szCs w:val="32"/>
          <w:lang w:val="en-US" w:eastAsia="zh-CN"/>
        </w:rPr>
        <w:t>1490.38</w:t>
      </w:r>
      <w:r>
        <w:rPr>
          <w:rFonts w:hint="eastAsia" w:ascii="仿宋_GB2312" w:eastAsia="仿宋_GB2312"/>
          <w:color w:val="auto"/>
          <w:sz w:val="32"/>
          <w:szCs w:val="32"/>
        </w:rPr>
        <w:t>万元；一般公共预算拨款收入</w:t>
      </w:r>
      <w:r>
        <w:rPr>
          <w:rFonts w:hint="eastAsia" w:ascii="仿宋_GB2312" w:eastAsia="仿宋_GB2312"/>
          <w:color w:val="auto"/>
          <w:sz w:val="32"/>
          <w:szCs w:val="32"/>
          <w:lang w:val="en-US" w:eastAsia="zh-CN"/>
        </w:rPr>
        <w:t>1490.38</w:t>
      </w:r>
      <w:r>
        <w:rPr>
          <w:rFonts w:hint="eastAsia" w:ascii="仿宋_GB2312" w:eastAsia="仿宋_GB2312"/>
          <w:color w:val="auto"/>
          <w:sz w:val="32"/>
          <w:szCs w:val="32"/>
        </w:rPr>
        <w:t>万元。</w:t>
      </w:r>
      <w:r>
        <w:rPr>
          <w:rFonts w:hint="eastAsia" w:ascii="仿宋_GB2312" w:eastAsia="仿宋_GB2312"/>
          <w:color w:val="auto"/>
          <w:sz w:val="32"/>
          <w:szCs w:val="32"/>
        </w:rPr>
        <w:br w:type="textWrapping"/>
      </w:r>
      <w:r>
        <w:rPr>
          <w:rFonts w:hint="eastAsia" w:ascii="仿宋_GB2312" w:hAnsi="仿宋_GB2312" w:eastAsia="仿宋_GB2312" w:cs="仿宋_GB2312"/>
          <w:color w:val="auto"/>
          <w:sz w:val="32"/>
          <w:szCs w:val="32"/>
          <w:lang w:val="en-US"/>
        </w:rPr>
        <w:t>　　</w:t>
      </w:r>
      <w:r>
        <w:rPr>
          <w:rFonts w:hint="eastAsia" w:ascii="楷体_GB2312" w:hAnsi="楷体_GB2312" w:eastAsia="楷体_GB2312" w:cs="楷体_GB2312"/>
          <w:b/>
          <w:bCs/>
          <w:color w:val="auto"/>
          <w:sz w:val="32"/>
          <w:szCs w:val="32"/>
          <w:lang w:val="en-US"/>
        </w:rPr>
        <w:t>（二）支出预算情况</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w:t>
      </w:r>
      <w:r>
        <w:rPr>
          <w:rFonts w:hint="eastAsia" w:ascii="仿宋_GB2312" w:eastAsia="仿宋_GB2312"/>
          <w:color w:val="auto"/>
          <w:sz w:val="32"/>
          <w:szCs w:val="32"/>
        </w:rPr>
        <w:t>畜牧局</w:t>
      </w:r>
      <w:r>
        <w:rPr>
          <w:rFonts w:hint="eastAsia" w:ascii="仿宋_GB2312" w:eastAsia="仿宋_GB2312"/>
          <w:color w:val="auto"/>
          <w:sz w:val="32"/>
          <w:szCs w:val="32"/>
          <w:lang w:eastAsia="zh-CN"/>
        </w:rPr>
        <w:t>2020</w:t>
      </w:r>
      <w:r>
        <w:rPr>
          <w:rFonts w:hint="eastAsia" w:ascii="仿宋_GB2312" w:eastAsia="仿宋_GB2312"/>
          <w:color w:val="auto"/>
          <w:sz w:val="32"/>
          <w:szCs w:val="32"/>
        </w:rPr>
        <w:t>年支出预算</w:t>
      </w:r>
      <w:r>
        <w:rPr>
          <w:rFonts w:hint="eastAsia" w:ascii="仿宋_GB2312" w:eastAsia="仿宋_GB2312"/>
          <w:color w:val="auto"/>
          <w:sz w:val="32"/>
          <w:szCs w:val="32"/>
          <w:lang w:val="en-US" w:eastAsia="zh-CN"/>
        </w:rPr>
        <w:t>1490.38</w:t>
      </w:r>
      <w:r>
        <w:rPr>
          <w:rFonts w:hint="eastAsia" w:ascii="仿宋_GB2312" w:eastAsia="仿宋_GB2312"/>
          <w:color w:val="auto"/>
          <w:sz w:val="32"/>
          <w:szCs w:val="32"/>
        </w:rPr>
        <w:t>万元，其中：基本支出</w:t>
      </w:r>
      <w:r>
        <w:rPr>
          <w:rFonts w:hint="eastAsia" w:ascii="仿宋_GB2312" w:eastAsia="仿宋_GB2312"/>
          <w:color w:val="auto"/>
          <w:sz w:val="32"/>
          <w:szCs w:val="32"/>
          <w:lang w:val="en-US" w:eastAsia="zh-CN"/>
        </w:rPr>
        <w:t>1479.916</w:t>
      </w:r>
      <w:r>
        <w:rPr>
          <w:rFonts w:hint="eastAsia" w:ascii="仿宋_GB2312" w:eastAsia="仿宋_GB2312"/>
          <w:color w:val="auto"/>
          <w:sz w:val="32"/>
          <w:szCs w:val="32"/>
        </w:rPr>
        <w:t>万元，占99.</w:t>
      </w:r>
      <w:r>
        <w:rPr>
          <w:rFonts w:hint="eastAsia" w:ascii="仿宋_GB2312" w:eastAsia="仿宋_GB2312"/>
          <w:color w:val="auto"/>
          <w:sz w:val="32"/>
          <w:szCs w:val="32"/>
          <w:lang w:val="en-US" w:eastAsia="zh-CN"/>
        </w:rPr>
        <w:t>3</w:t>
      </w:r>
      <w:r>
        <w:rPr>
          <w:rFonts w:hint="eastAsia" w:ascii="仿宋_GB2312" w:eastAsia="仿宋_GB2312"/>
          <w:color w:val="auto"/>
          <w:sz w:val="32"/>
          <w:szCs w:val="32"/>
        </w:rPr>
        <w:t>%；项目支出</w:t>
      </w:r>
      <w:r>
        <w:rPr>
          <w:rFonts w:hint="eastAsia" w:ascii="仿宋_GB2312" w:eastAsia="仿宋_GB2312"/>
          <w:color w:val="auto"/>
          <w:sz w:val="32"/>
          <w:szCs w:val="32"/>
          <w:lang w:val="en-US" w:eastAsia="zh-CN"/>
        </w:rPr>
        <w:t>10.464</w:t>
      </w:r>
      <w:r>
        <w:rPr>
          <w:rFonts w:hint="eastAsia" w:ascii="仿宋_GB2312" w:eastAsia="仿宋_GB2312"/>
          <w:color w:val="auto"/>
          <w:sz w:val="32"/>
          <w:szCs w:val="32"/>
        </w:rPr>
        <w:t>万元，占0.</w:t>
      </w:r>
      <w:r>
        <w:rPr>
          <w:rFonts w:hint="eastAsia" w:ascii="仿宋_GB2312" w:eastAsia="仿宋_GB2312"/>
          <w:color w:val="auto"/>
          <w:sz w:val="32"/>
          <w:szCs w:val="32"/>
          <w:lang w:val="en-US" w:eastAsia="zh-CN"/>
        </w:rPr>
        <w:t>7</w:t>
      </w:r>
      <w:r>
        <w:rPr>
          <w:rFonts w:hint="eastAsia" w:ascii="仿宋_GB2312" w:eastAsia="仿宋_GB2312"/>
          <w:color w:val="auto"/>
          <w:sz w:val="32"/>
          <w:szCs w:val="32"/>
        </w:rPr>
        <w:t>%。</w:t>
      </w:r>
      <w:r>
        <w:rPr>
          <w:rFonts w:ascii="仿宋_GB2312" w:hAnsi="宋体" w:eastAsia="仿宋_GB2312" w:cs="宋体"/>
          <w:color w:val="auto"/>
          <w:kern w:val="0"/>
          <w:sz w:val="28"/>
          <w:szCs w:val="28"/>
        </w:rPr>
        <w:br w:type="textWrapping"/>
      </w:r>
      <w:r>
        <w:rPr>
          <w:rFonts w:hint="eastAsia" w:ascii="仿宋_GB2312" w:hAnsi="仿宋_GB2312" w:eastAsia="仿宋_GB2312" w:cs="仿宋_GB2312"/>
          <w:color w:val="auto"/>
          <w:sz w:val="32"/>
          <w:szCs w:val="32"/>
          <w:lang w:val="en-US"/>
        </w:rPr>
        <w:t>　　</w:t>
      </w:r>
      <w:r>
        <w:rPr>
          <w:rFonts w:hint="eastAsia" w:ascii="黑体" w:hAnsi="黑体" w:eastAsia="黑体" w:cs="黑体"/>
          <w:color w:val="auto"/>
          <w:sz w:val="32"/>
          <w:szCs w:val="32"/>
          <w:lang w:val="en-US"/>
        </w:rPr>
        <w:t>四、财政拨款收支预算情况说明</w:t>
      </w:r>
    </w:p>
    <w:p>
      <w:pPr>
        <w:rPr>
          <w:rFonts w:hint="eastAsia" w:ascii="仿宋_GB2312" w:eastAsia="仿宋_GB2312"/>
          <w:color w:val="auto"/>
          <w:sz w:val="32"/>
          <w:szCs w:val="32"/>
          <w:lang w:val="en-US" w:eastAsia="zh-CN"/>
        </w:rPr>
      </w:pPr>
      <w:r>
        <w:rPr>
          <w:rFonts w:hint="eastAsia" w:ascii="仿宋_GB2312" w:hAnsi="仿宋_GB2312" w:eastAsia="仿宋_GB2312" w:cs="仿宋_GB2312"/>
          <w:color w:val="auto"/>
          <w:sz w:val="32"/>
          <w:szCs w:val="32"/>
          <w:lang w:val="en-US"/>
        </w:rPr>
        <w:t>　</w:t>
      </w:r>
      <w:r>
        <w:rPr>
          <w:rFonts w:hint="eastAsia" w:ascii="仿宋_GB2312" w:eastAsia="仿宋_GB2312"/>
          <w:color w:val="auto"/>
          <w:sz w:val="32"/>
          <w:szCs w:val="32"/>
          <w:lang w:val="en-US" w:eastAsia="zh-CN"/>
        </w:rPr>
        <w:t>　畜牧局2020年财政拨款收支总预算1490.38万元，比2019年财政拨款收支总预算增加4.42万元，主要是因为参数发生变化。</w:t>
      </w:r>
      <w:r>
        <w:rPr>
          <w:rFonts w:hint="eastAsia" w:ascii="仿宋_GB2312" w:eastAsia="仿宋_GB2312"/>
          <w:color w:val="auto"/>
          <w:sz w:val="32"/>
          <w:szCs w:val="32"/>
          <w:lang w:val="en-US" w:eastAsia="zh-CN"/>
        </w:rPr>
        <w:br w:type="textWrapping"/>
      </w:r>
      <w:r>
        <w:rPr>
          <w:rFonts w:hint="eastAsia" w:ascii="仿宋_GB2312" w:eastAsia="仿宋_GB2312"/>
          <w:color w:val="auto"/>
          <w:sz w:val="32"/>
          <w:szCs w:val="32"/>
          <w:lang w:val="en-US" w:eastAsia="zh-CN"/>
        </w:rPr>
        <w:t>　　收入包括：本年一般公共预算拨款收入1490.38万元、上年结转一般公共预算拨款收入0万元；支出包括：工资性支出933.75万元、日常公用经费93.27万元（其中教育支出6万元），社会保障和就业支出242.25万元、医疗卫生与计划生育支出87.39万元、住房保障支112.06万元，其他补助11.2万元等。</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w:t>
      </w:r>
      <w:r>
        <w:rPr>
          <w:rFonts w:hint="eastAsia" w:ascii="黑体" w:hAnsi="黑体" w:eastAsia="黑体" w:cs="黑体"/>
          <w:color w:val="auto"/>
          <w:sz w:val="32"/>
          <w:szCs w:val="32"/>
          <w:lang w:val="en-US"/>
        </w:rPr>
        <w:t>　五、一般公共预算当年拨款情况说明</w:t>
      </w:r>
    </w:p>
    <w:p>
      <w:pPr>
        <w:ind w:firstLine="640"/>
        <w:rPr>
          <w:rFonts w:hint="eastAsia" w:ascii="楷体_GB2312" w:hAnsi="楷体_GB2312" w:eastAsia="楷体_GB2312" w:cs="楷体_GB2312"/>
          <w:b/>
          <w:bCs/>
          <w:color w:val="auto"/>
          <w:sz w:val="32"/>
          <w:szCs w:val="32"/>
          <w:lang w:val="en-US"/>
        </w:rPr>
      </w:pPr>
      <w:r>
        <w:rPr>
          <w:rFonts w:hint="eastAsia" w:ascii="楷体_GB2312" w:hAnsi="楷体_GB2312" w:eastAsia="楷体_GB2312" w:cs="楷体_GB2312"/>
          <w:b/>
          <w:bCs/>
          <w:color w:val="auto"/>
          <w:sz w:val="32"/>
          <w:szCs w:val="32"/>
          <w:lang w:val="en-US"/>
        </w:rPr>
        <w:t>（一）一般公共预算当年拨款规模变化情况</w:t>
      </w:r>
    </w:p>
    <w:p>
      <w:pPr>
        <w:ind w:firstLine="640"/>
        <w:rPr>
          <w:rFonts w:hint="eastAsia" w:ascii="仿宋_GB2312" w:hAnsi="仿宋_GB2312" w:eastAsia="仿宋_GB2312" w:cs="仿宋_GB2312"/>
          <w:color w:val="auto"/>
          <w:sz w:val="32"/>
          <w:szCs w:val="32"/>
          <w:lang w:val="en-US"/>
        </w:rPr>
      </w:pPr>
      <w:r>
        <w:rPr>
          <w:rFonts w:hint="eastAsia" w:ascii="仿宋_GB2312" w:eastAsia="仿宋_GB2312"/>
          <w:color w:val="auto"/>
          <w:sz w:val="32"/>
          <w:szCs w:val="32"/>
          <w:lang w:val="en-US" w:eastAsia="zh-CN"/>
        </w:rPr>
        <w:t>畜牧局2020年一般公共预算当年拨款1490.38万元，比2019年预算数增加4.42万元，主要是预算基数调整增加。</w:t>
      </w:r>
    </w:p>
    <w:p>
      <w:pPr>
        <w:numPr>
          <w:ilvl w:val="0"/>
          <w:numId w:val="1"/>
        </w:numPr>
        <w:ind w:left="640" w:leftChars="0" w:firstLine="0" w:firstLineChars="0"/>
        <w:rPr>
          <w:rFonts w:hint="eastAsia" w:ascii="楷体_GB2312" w:hAnsi="楷体_GB2312" w:eastAsia="楷体_GB2312" w:cs="楷体_GB2312"/>
          <w:b/>
          <w:bCs/>
          <w:color w:val="auto"/>
          <w:sz w:val="32"/>
          <w:szCs w:val="32"/>
          <w:lang w:val="en-US"/>
        </w:rPr>
      </w:pPr>
      <w:r>
        <w:rPr>
          <w:rFonts w:hint="eastAsia" w:ascii="楷体_GB2312" w:hAnsi="楷体_GB2312" w:eastAsia="楷体_GB2312" w:cs="楷体_GB2312"/>
          <w:b/>
          <w:bCs/>
          <w:color w:val="auto"/>
          <w:sz w:val="32"/>
          <w:szCs w:val="32"/>
          <w:lang w:val="en-US"/>
        </w:rPr>
        <w:t>一般公共预算当年拨款结构情况</w:t>
      </w:r>
    </w:p>
    <w:p>
      <w:pPr>
        <w:numPr>
          <w:ilvl w:val="0"/>
          <w:numId w:val="0"/>
        </w:numPr>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工资性支出933.75万元，占62.65%；日常公用经费93.27万元（其中教育支出6万元），占6.26%；社会保障和就业支出242.25万元，占16.25%；医疗卫生与计划生育支出87.39万元，占5.86%；住房保障支112.06万元，占7.52%；对个人和家庭补助支出21.46万元，占1.45%。</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w:t>
      </w:r>
      <w:r>
        <w:rPr>
          <w:rFonts w:hint="eastAsia" w:ascii="楷体_GB2312" w:hAnsi="楷体_GB2312" w:eastAsia="楷体_GB2312" w:cs="楷体_GB2312"/>
          <w:b/>
          <w:bCs/>
          <w:color w:val="auto"/>
          <w:sz w:val="32"/>
          <w:szCs w:val="32"/>
          <w:lang w:val="en-US"/>
        </w:rPr>
        <w:t>（三）一般公共预算当年拨款具体使用情况</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1.一般公共服务（类）财政事务（款）行政运行（项）:</w:t>
      </w:r>
      <w:r>
        <w:rPr>
          <w:rFonts w:hint="eastAsia" w:ascii="仿宋_GB2312" w:hAnsi="仿宋_GB2312" w:eastAsia="仿宋_GB2312" w:cs="仿宋_GB2312"/>
          <w:color w:val="auto"/>
          <w:sz w:val="32"/>
          <w:szCs w:val="32"/>
          <w:lang w:val="en-US" w:eastAsia="zh-CN"/>
        </w:rPr>
        <w:t>2020</w:t>
      </w:r>
      <w:r>
        <w:rPr>
          <w:rFonts w:hint="eastAsia" w:ascii="仿宋_GB2312" w:hAnsi="仿宋_GB2312" w:eastAsia="仿宋_GB2312" w:cs="仿宋_GB2312"/>
          <w:color w:val="auto"/>
          <w:sz w:val="32"/>
          <w:szCs w:val="32"/>
          <w:lang w:val="en-US"/>
        </w:rPr>
        <w:t>年预算数为</w:t>
      </w:r>
      <w:r>
        <w:rPr>
          <w:rFonts w:hint="eastAsia" w:ascii="仿宋_GB2312" w:eastAsia="仿宋_GB2312"/>
          <w:color w:val="auto"/>
          <w:sz w:val="32"/>
          <w:szCs w:val="32"/>
          <w:lang w:val="en-US" w:eastAsia="zh-CN"/>
        </w:rPr>
        <w:t>933.75</w:t>
      </w:r>
      <w:r>
        <w:rPr>
          <w:rFonts w:hint="eastAsia" w:ascii="仿宋_GB2312" w:hAnsi="仿宋_GB2312" w:eastAsia="仿宋_GB2312" w:cs="仿宋_GB2312"/>
          <w:color w:val="auto"/>
          <w:sz w:val="32"/>
          <w:szCs w:val="32"/>
          <w:lang w:val="en-US"/>
        </w:rPr>
        <w:t>万元，主要用于：单位机构正常运行、开展日常工作的基本支出。</w:t>
      </w:r>
      <w:r>
        <w:rPr>
          <w:rFonts w:hint="eastAsia" w:ascii="仿宋_GB2312" w:hAnsi="仿宋_GB2312" w:eastAsia="仿宋_GB2312" w:cs="仿宋_GB2312"/>
          <w:color w:val="auto"/>
          <w:sz w:val="32"/>
          <w:szCs w:val="32"/>
          <w:lang w:val="en-US"/>
        </w:rPr>
        <w:br w:type="textWrapping"/>
      </w:r>
      <w:r>
        <w:rPr>
          <w:rFonts w:hint="eastAsia" w:ascii="仿宋_GB2312" w:hAnsi="仿宋_GB2312" w:eastAsia="仿宋_GB2312" w:cs="仿宋_GB2312"/>
          <w:color w:val="auto"/>
          <w:sz w:val="32"/>
          <w:szCs w:val="32"/>
          <w:lang w:val="en-US"/>
        </w:rPr>
        <w:t>　　2.一般公共服务（类）财政事务（款）一般行政管理事务（项）:</w:t>
      </w:r>
      <w:r>
        <w:rPr>
          <w:rFonts w:hint="eastAsia" w:ascii="仿宋_GB2312" w:hAnsi="仿宋_GB2312" w:eastAsia="仿宋_GB2312" w:cs="仿宋_GB2312"/>
          <w:color w:val="auto"/>
          <w:sz w:val="32"/>
          <w:szCs w:val="32"/>
          <w:lang w:val="en-US" w:eastAsia="zh-CN"/>
        </w:rPr>
        <w:t>2020</w:t>
      </w:r>
      <w:r>
        <w:rPr>
          <w:rFonts w:hint="eastAsia" w:ascii="仿宋_GB2312" w:hAnsi="仿宋_GB2312" w:eastAsia="仿宋_GB2312" w:cs="仿宋_GB2312"/>
          <w:color w:val="auto"/>
          <w:sz w:val="32"/>
          <w:szCs w:val="32"/>
          <w:lang w:val="en-US"/>
        </w:rPr>
        <w:t>年预算数为</w:t>
      </w:r>
      <w:r>
        <w:rPr>
          <w:rFonts w:hint="eastAsia" w:ascii="仿宋_GB2312" w:hAnsi="仿宋_GB2312" w:eastAsia="仿宋_GB2312" w:cs="仿宋_GB2312"/>
          <w:color w:val="auto"/>
          <w:sz w:val="32"/>
          <w:szCs w:val="32"/>
          <w:lang w:val="en-US" w:eastAsia="zh-CN"/>
        </w:rPr>
        <w:t>93.27</w:t>
      </w:r>
      <w:r>
        <w:rPr>
          <w:rFonts w:hint="eastAsia" w:ascii="仿宋_GB2312" w:hAnsi="仿宋_GB2312" w:eastAsia="仿宋_GB2312" w:cs="仿宋_GB2312"/>
          <w:color w:val="auto"/>
          <w:sz w:val="32"/>
          <w:szCs w:val="32"/>
          <w:lang w:val="en-US"/>
        </w:rPr>
        <w:t>万元，主要用于：机关及参公管理事业单位开展财政综合业务、预决算编审等未单独设置项级科目的专门性财政管理工作的项目支出。如：财政监督检查及财政周转金清理支出、农业综合开发管理专项支出、财政干部培训支出等。</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3.一般公共服务（类）财政事务（款）机关服务（项）:</w:t>
      </w:r>
      <w:r>
        <w:rPr>
          <w:rFonts w:hint="eastAsia" w:ascii="仿宋_GB2312" w:hAnsi="仿宋_GB2312" w:eastAsia="仿宋_GB2312" w:cs="仿宋_GB2312"/>
          <w:color w:val="auto"/>
          <w:sz w:val="32"/>
          <w:szCs w:val="32"/>
          <w:lang w:val="en-US" w:eastAsia="zh-CN"/>
        </w:rPr>
        <w:t>2020</w:t>
      </w:r>
      <w:r>
        <w:rPr>
          <w:rFonts w:hint="eastAsia" w:ascii="仿宋_GB2312" w:hAnsi="仿宋_GB2312" w:eastAsia="仿宋_GB2312" w:cs="仿宋_GB2312"/>
          <w:color w:val="auto"/>
          <w:sz w:val="32"/>
          <w:szCs w:val="32"/>
          <w:lang w:val="en-US"/>
        </w:rPr>
        <w:t>年预算数为</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lang w:val="en-US"/>
        </w:rPr>
        <w:t>万元，主要用于：后勤中心、信息中心为保障部门正常运行，开展日常工作的基本支出。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4.一般公共服务（类）财政事务（款）信息化建设（项）:</w:t>
      </w:r>
      <w:r>
        <w:rPr>
          <w:rFonts w:hint="eastAsia" w:ascii="仿宋_GB2312" w:hAnsi="仿宋_GB2312" w:eastAsia="仿宋_GB2312" w:cs="仿宋_GB2312"/>
          <w:color w:val="auto"/>
          <w:sz w:val="32"/>
          <w:szCs w:val="32"/>
          <w:lang w:val="en-US" w:eastAsia="zh-CN"/>
        </w:rPr>
        <w:t>2020</w:t>
      </w:r>
      <w:r>
        <w:rPr>
          <w:rFonts w:hint="eastAsia" w:ascii="仿宋_GB2312" w:hAnsi="仿宋_GB2312" w:eastAsia="仿宋_GB2312" w:cs="仿宋_GB2312"/>
          <w:color w:val="auto"/>
          <w:sz w:val="32"/>
          <w:szCs w:val="32"/>
          <w:lang w:val="en-US"/>
        </w:rPr>
        <w:t>年预算数为</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lang w:val="en-US"/>
        </w:rPr>
        <w:t>万元，主要用于财政信息化建设及维护等方面的项目支出。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5.一般公共服务（类）财政事务（款）事业运行（项）</w:t>
      </w:r>
      <w:r>
        <w:rPr>
          <w:rFonts w:hint="eastAsia" w:ascii="仿宋_GB2312" w:hAnsi="仿宋_GB2312" w:eastAsia="仿宋_GB2312" w:cs="仿宋_GB2312"/>
          <w:color w:val="auto"/>
          <w:sz w:val="32"/>
          <w:szCs w:val="32"/>
          <w:lang w:val="en-US" w:eastAsia="zh-CN"/>
        </w:rPr>
        <w:t>2020</w:t>
      </w:r>
      <w:r>
        <w:rPr>
          <w:rFonts w:hint="eastAsia" w:ascii="仿宋_GB2312" w:hAnsi="仿宋_GB2312" w:eastAsia="仿宋_GB2312" w:cs="仿宋_GB2312"/>
          <w:color w:val="auto"/>
          <w:sz w:val="32"/>
          <w:szCs w:val="32"/>
          <w:lang w:val="en-US"/>
        </w:rPr>
        <w:t>年预算数为</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lang w:val="en-US"/>
        </w:rPr>
        <w:t>万元，主要用于：部门下属事业单位机构正常运行、开展日常工作的基本支出。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6.一般公共服务（类）财政事务（款）其他财政事务支出（项）:</w:t>
      </w:r>
      <w:r>
        <w:rPr>
          <w:rFonts w:hint="eastAsia" w:ascii="仿宋_GB2312" w:hAnsi="仿宋_GB2312" w:eastAsia="仿宋_GB2312" w:cs="仿宋_GB2312"/>
          <w:color w:val="auto"/>
          <w:sz w:val="32"/>
          <w:szCs w:val="32"/>
          <w:lang w:val="en-US" w:eastAsia="zh-CN"/>
        </w:rPr>
        <w:t>2020</w:t>
      </w:r>
      <w:r>
        <w:rPr>
          <w:rFonts w:hint="eastAsia" w:ascii="仿宋_GB2312" w:hAnsi="仿宋_GB2312" w:eastAsia="仿宋_GB2312" w:cs="仿宋_GB2312"/>
          <w:color w:val="auto"/>
          <w:sz w:val="32"/>
          <w:szCs w:val="32"/>
          <w:lang w:val="en-US"/>
        </w:rPr>
        <w:t>年预算数为</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lang w:val="en-US"/>
        </w:rPr>
        <w:t>万元，主要用于：开展其他财政事务方面专门性工作任务的项目支出。</w:t>
      </w:r>
    </w:p>
    <w:p>
      <w:pPr>
        <w:ind w:firstLine="659"/>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7.教育（类）进修及培训（款）培训支出（项）:</w:t>
      </w:r>
      <w:r>
        <w:rPr>
          <w:rFonts w:hint="eastAsia" w:ascii="仿宋_GB2312" w:hAnsi="仿宋_GB2312" w:eastAsia="仿宋_GB2312" w:cs="仿宋_GB2312"/>
          <w:color w:val="auto"/>
          <w:sz w:val="32"/>
          <w:szCs w:val="32"/>
          <w:lang w:val="en-US" w:eastAsia="zh-CN"/>
        </w:rPr>
        <w:t>2020</w:t>
      </w:r>
      <w:r>
        <w:rPr>
          <w:rFonts w:hint="eastAsia" w:ascii="仿宋_GB2312" w:hAnsi="仿宋_GB2312" w:eastAsia="仿宋_GB2312" w:cs="仿宋_GB2312"/>
          <w:color w:val="auto"/>
          <w:sz w:val="32"/>
          <w:szCs w:val="32"/>
          <w:lang w:val="en-US"/>
        </w:rPr>
        <w:t>年预算数为</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lang w:val="en-US"/>
        </w:rPr>
        <w:t>万元，主要用于：系统内培训及在职人员参加外部培训等经费支出。</w:t>
      </w:r>
    </w:p>
    <w:p>
      <w:pPr>
        <w:ind w:firstLine="659"/>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8.社会保障和就业（类）行政事业单位离退休（款）事业单位离退休（项）:</w:t>
      </w:r>
      <w:r>
        <w:rPr>
          <w:rFonts w:hint="eastAsia" w:ascii="仿宋_GB2312" w:hAnsi="仿宋_GB2312" w:eastAsia="仿宋_GB2312" w:cs="仿宋_GB2312"/>
          <w:color w:val="auto"/>
          <w:sz w:val="32"/>
          <w:szCs w:val="32"/>
          <w:lang w:val="en-US" w:eastAsia="zh-CN"/>
        </w:rPr>
        <w:t>2020</w:t>
      </w:r>
      <w:r>
        <w:rPr>
          <w:rFonts w:hint="eastAsia" w:ascii="仿宋_GB2312" w:hAnsi="仿宋_GB2312" w:eastAsia="仿宋_GB2312" w:cs="仿宋_GB2312"/>
          <w:color w:val="auto"/>
          <w:sz w:val="32"/>
          <w:szCs w:val="32"/>
          <w:lang w:val="en-US"/>
        </w:rPr>
        <w:t>年预算数为</w:t>
      </w:r>
      <w:r>
        <w:rPr>
          <w:rFonts w:hint="eastAsia" w:ascii="仿宋_GB2312" w:hAnsi="仿宋_GB2312" w:eastAsia="仿宋_GB2312" w:cs="仿宋_GB2312"/>
          <w:color w:val="auto"/>
          <w:sz w:val="32"/>
          <w:szCs w:val="32"/>
          <w:lang w:val="en-US" w:eastAsia="zh-CN"/>
        </w:rPr>
        <w:t>0.0288</w:t>
      </w:r>
      <w:r>
        <w:rPr>
          <w:rFonts w:hint="eastAsia" w:ascii="仿宋_GB2312" w:hAnsi="仿宋_GB2312" w:eastAsia="仿宋_GB2312" w:cs="仿宋_GB2312"/>
          <w:color w:val="auto"/>
          <w:sz w:val="32"/>
          <w:szCs w:val="32"/>
          <w:lang w:val="en-US"/>
        </w:rPr>
        <w:t>万元，主要用于：离退休人员经费支出。</w:t>
      </w:r>
      <w:r>
        <w:rPr>
          <w:rFonts w:hint="eastAsia" w:ascii="仿宋_GB2312" w:hAnsi="仿宋_GB2312" w:eastAsia="仿宋_GB2312" w:cs="仿宋_GB2312"/>
          <w:color w:val="auto"/>
          <w:sz w:val="32"/>
          <w:szCs w:val="32"/>
          <w:lang w:val="en-US"/>
        </w:rPr>
        <w:br w:type="textWrapping"/>
      </w:r>
      <w:r>
        <w:rPr>
          <w:rFonts w:hint="eastAsia" w:ascii="仿宋_GB2312" w:hAnsi="仿宋_GB2312" w:eastAsia="仿宋_GB2312" w:cs="仿宋_GB2312"/>
          <w:color w:val="auto"/>
          <w:sz w:val="32"/>
          <w:szCs w:val="32"/>
          <w:lang w:val="en-US"/>
        </w:rPr>
        <w:t>　　9.社会保障和就业（类）行政事业单位离退休（款）未归口管理的行政单位离退休（项）:</w:t>
      </w:r>
      <w:r>
        <w:rPr>
          <w:rFonts w:hint="eastAsia" w:ascii="仿宋_GB2312" w:hAnsi="仿宋_GB2312" w:eastAsia="仿宋_GB2312" w:cs="仿宋_GB2312"/>
          <w:color w:val="auto"/>
          <w:sz w:val="32"/>
          <w:szCs w:val="32"/>
          <w:lang w:val="en-US" w:eastAsia="zh-CN"/>
        </w:rPr>
        <w:t>2020</w:t>
      </w:r>
      <w:r>
        <w:rPr>
          <w:rFonts w:hint="eastAsia" w:ascii="仿宋_GB2312" w:hAnsi="仿宋_GB2312" w:eastAsia="仿宋_GB2312" w:cs="仿宋_GB2312"/>
          <w:color w:val="auto"/>
          <w:sz w:val="32"/>
          <w:szCs w:val="32"/>
          <w:lang w:val="en-US"/>
        </w:rPr>
        <w:t>年预算数为</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lang w:val="en-US"/>
        </w:rPr>
        <w:t>万元，主要用于：保障厅机关离退休人员经费支出。</w:t>
      </w:r>
    </w:p>
    <w:p>
      <w:pPr>
        <w:ind w:firstLine="652"/>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10.社会保障和就业（类）行政事业单位离退休（款）机关事业单位基本养老保险缴费支出（项）:</w:t>
      </w:r>
      <w:r>
        <w:rPr>
          <w:rFonts w:hint="eastAsia" w:ascii="仿宋_GB2312" w:hAnsi="仿宋_GB2312" w:eastAsia="仿宋_GB2312" w:cs="仿宋_GB2312"/>
          <w:color w:val="auto"/>
          <w:sz w:val="32"/>
          <w:szCs w:val="32"/>
          <w:lang w:val="en-US" w:eastAsia="zh-CN"/>
        </w:rPr>
        <w:t>2020</w:t>
      </w:r>
      <w:r>
        <w:rPr>
          <w:rFonts w:hint="eastAsia" w:ascii="仿宋_GB2312" w:hAnsi="仿宋_GB2312" w:eastAsia="仿宋_GB2312" w:cs="仿宋_GB2312"/>
          <w:color w:val="auto"/>
          <w:sz w:val="32"/>
          <w:szCs w:val="32"/>
          <w:lang w:val="en-US"/>
        </w:rPr>
        <w:t>年预算数为</w:t>
      </w:r>
      <w:r>
        <w:rPr>
          <w:rFonts w:hint="eastAsia" w:ascii="仿宋_GB2312" w:hAnsi="仿宋_GB2312" w:eastAsia="仿宋_GB2312" w:cs="仿宋_GB2312"/>
          <w:color w:val="auto"/>
          <w:sz w:val="32"/>
          <w:szCs w:val="32"/>
          <w:lang w:val="en-US" w:eastAsia="zh-CN"/>
        </w:rPr>
        <w:t>149.40</w:t>
      </w:r>
      <w:r>
        <w:rPr>
          <w:rFonts w:hint="eastAsia" w:ascii="仿宋_GB2312" w:hAnsi="仿宋_GB2312" w:eastAsia="仿宋_GB2312" w:cs="仿宋_GB2312"/>
          <w:color w:val="auto"/>
          <w:sz w:val="32"/>
          <w:szCs w:val="32"/>
          <w:lang w:val="en-US"/>
        </w:rPr>
        <w:t>万元，主要用于：实施养老保险制度后，部门按规定由单位缴纳的基本养老保险费支出。</w:t>
      </w:r>
    </w:p>
    <w:p>
      <w:pPr>
        <w:ind w:firstLine="652"/>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11.社会保障和就业（类）行政事业单位离退休（款）机关事业单位职业年金缴费支出（项）:</w:t>
      </w:r>
      <w:r>
        <w:rPr>
          <w:rFonts w:hint="eastAsia" w:ascii="仿宋_GB2312" w:hAnsi="仿宋_GB2312" w:eastAsia="仿宋_GB2312" w:cs="仿宋_GB2312"/>
          <w:color w:val="auto"/>
          <w:sz w:val="32"/>
          <w:szCs w:val="32"/>
          <w:lang w:val="en-US" w:eastAsia="zh-CN"/>
        </w:rPr>
        <w:t>2020</w:t>
      </w:r>
      <w:r>
        <w:rPr>
          <w:rFonts w:hint="eastAsia" w:ascii="仿宋_GB2312" w:hAnsi="仿宋_GB2312" w:eastAsia="仿宋_GB2312" w:cs="仿宋_GB2312"/>
          <w:color w:val="auto"/>
          <w:sz w:val="32"/>
          <w:szCs w:val="32"/>
          <w:lang w:val="en-US"/>
        </w:rPr>
        <w:t>年预算数为</w:t>
      </w:r>
      <w:r>
        <w:rPr>
          <w:rFonts w:hint="eastAsia" w:ascii="仿宋_GB2312" w:hAnsi="仿宋_GB2312" w:eastAsia="仿宋_GB2312" w:cs="仿宋_GB2312"/>
          <w:color w:val="auto"/>
          <w:sz w:val="32"/>
          <w:szCs w:val="32"/>
          <w:lang w:val="en-US" w:eastAsia="zh-CN"/>
        </w:rPr>
        <w:t>74.70</w:t>
      </w:r>
      <w:r>
        <w:rPr>
          <w:rFonts w:hint="eastAsia" w:ascii="仿宋_GB2312" w:hAnsi="仿宋_GB2312" w:eastAsia="仿宋_GB2312" w:cs="仿宋_GB2312"/>
          <w:color w:val="auto"/>
          <w:sz w:val="32"/>
          <w:szCs w:val="32"/>
          <w:lang w:val="en-US"/>
        </w:rPr>
        <w:t>万元，主要用于：实施养老保险制度后，部门按规定由单位缴纳的职业年金支出。</w:t>
      </w:r>
      <w:r>
        <w:rPr>
          <w:rFonts w:hint="eastAsia" w:ascii="仿宋_GB2312" w:hAnsi="仿宋_GB2312" w:eastAsia="仿宋_GB2312" w:cs="仿宋_GB2312"/>
          <w:color w:val="auto"/>
          <w:sz w:val="32"/>
          <w:szCs w:val="32"/>
          <w:lang w:val="en-US"/>
        </w:rPr>
        <w:br w:type="textWrapping"/>
      </w:r>
      <w:r>
        <w:rPr>
          <w:rFonts w:hint="eastAsia" w:ascii="仿宋_GB2312" w:hAnsi="仿宋_GB2312" w:eastAsia="仿宋_GB2312" w:cs="仿宋_GB2312"/>
          <w:color w:val="auto"/>
          <w:sz w:val="32"/>
          <w:szCs w:val="32"/>
          <w:lang w:val="en-US"/>
        </w:rPr>
        <w:t>　　12.社会保障和就业（类）其他社会保障和就业（款）其他社会保障和就业支出（项）:</w:t>
      </w:r>
      <w:r>
        <w:rPr>
          <w:rFonts w:hint="eastAsia" w:ascii="仿宋_GB2312" w:hAnsi="仿宋_GB2312" w:eastAsia="仿宋_GB2312" w:cs="仿宋_GB2312"/>
          <w:color w:val="auto"/>
          <w:sz w:val="32"/>
          <w:szCs w:val="32"/>
          <w:lang w:val="en-US" w:eastAsia="zh-CN"/>
        </w:rPr>
        <w:t>2020</w:t>
      </w:r>
      <w:r>
        <w:rPr>
          <w:rFonts w:hint="eastAsia" w:ascii="仿宋_GB2312" w:hAnsi="仿宋_GB2312" w:eastAsia="仿宋_GB2312" w:cs="仿宋_GB2312"/>
          <w:color w:val="auto"/>
          <w:sz w:val="32"/>
          <w:szCs w:val="32"/>
          <w:lang w:val="en-US"/>
        </w:rPr>
        <w:t>年预算数为</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lang w:val="en-US"/>
        </w:rPr>
        <w:t>万元，主要用于：对建国初期参加革命工作的部分退休干部适当照顾的支出。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13.医疗卫生与计划生育（类）行政事业单位医疗（款）行政单位医疗（项）:</w:t>
      </w:r>
      <w:r>
        <w:rPr>
          <w:rFonts w:hint="eastAsia" w:ascii="仿宋_GB2312" w:hAnsi="仿宋_GB2312" w:eastAsia="仿宋_GB2312" w:cs="仿宋_GB2312"/>
          <w:color w:val="auto"/>
          <w:sz w:val="32"/>
          <w:szCs w:val="32"/>
          <w:lang w:val="en-US" w:eastAsia="zh-CN"/>
        </w:rPr>
        <w:t>2020</w:t>
      </w:r>
      <w:r>
        <w:rPr>
          <w:rFonts w:hint="eastAsia" w:ascii="仿宋_GB2312" w:hAnsi="仿宋_GB2312" w:eastAsia="仿宋_GB2312" w:cs="仿宋_GB2312"/>
          <w:color w:val="auto"/>
          <w:sz w:val="32"/>
          <w:szCs w:val="32"/>
          <w:lang w:val="en-US"/>
        </w:rPr>
        <w:t>年预算数为</w:t>
      </w:r>
      <w:r>
        <w:rPr>
          <w:rFonts w:hint="eastAsia" w:ascii="仿宋_GB2312" w:hAnsi="仿宋_GB2312" w:eastAsia="仿宋_GB2312" w:cs="仿宋_GB2312"/>
          <w:color w:val="auto"/>
          <w:sz w:val="32"/>
          <w:szCs w:val="32"/>
          <w:lang w:val="en-US" w:eastAsia="zh-CN"/>
        </w:rPr>
        <w:t>65.36</w:t>
      </w:r>
      <w:r>
        <w:rPr>
          <w:rFonts w:hint="eastAsia" w:ascii="仿宋_GB2312" w:hAnsi="仿宋_GB2312" w:eastAsia="仿宋_GB2312" w:cs="仿宋_GB2312"/>
          <w:color w:val="auto"/>
          <w:sz w:val="32"/>
          <w:szCs w:val="32"/>
          <w:lang w:val="en-US"/>
        </w:rPr>
        <w:t>万元，主要用于：部门下属事业单位基本医疗保险缴费支出。</w:t>
      </w:r>
      <w:r>
        <w:rPr>
          <w:rFonts w:hint="eastAsia" w:ascii="仿宋_GB2312" w:hAnsi="仿宋_GB2312" w:eastAsia="仿宋_GB2312" w:cs="仿宋_GB2312"/>
          <w:color w:val="auto"/>
          <w:sz w:val="32"/>
          <w:szCs w:val="32"/>
          <w:lang w:val="en-US"/>
        </w:rPr>
        <w:br w:type="textWrapping"/>
      </w:r>
      <w:r>
        <w:rPr>
          <w:rFonts w:hint="eastAsia" w:ascii="仿宋_GB2312" w:hAnsi="仿宋_GB2312" w:eastAsia="仿宋_GB2312" w:cs="仿宋_GB2312"/>
          <w:color w:val="auto"/>
          <w:sz w:val="32"/>
          <w:szCs w:val="32"/>
          <w:lang w:val="en-US"/>
        </w:rPr>
        <w:t>　　14.医疗卫生与计划生育（类）行政事业单位医疗（款）事业单位医疗（项）:</w:t>
      </w:r>
      <w:r>
        <w:rPr>
          <w:rFonts w:hint="eastAsia" w:ascii="仿宋_GB2312" w:hAnsi="仿宋_GB2312" w:eastAsia="仿宋_GB2312" w:cs="仿宋_GB2312"/>
          <w:color w:val="auto"/>
          <w:sz w:val="32"/>
          <w:szCs w:val="32"/>
          <w:lang w:val="en-US" w:eastAsia="zh-CN"/>
        </w:rPr>
        <w:t>2020</w:t>
      </w:r>
      <w:r>
        <w:rPr>
          <w:rFonts w:hint="eastAsia" w:ascii="仿宋_GB2312" w:hAnsi="仿宋_GB2312" w:eastAsia="仿宋_GB2312" w:cs="仿宋_GB2312"/>
          <w:color w:val="auto"/>
          <w:sz w:val="32"/>
          <w:szCs w:val="32"/>
          <w:lang w:val="en-US"/>
        </w:rPr>
        <w:t>年预算数为</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lang w:val="en-US"/>
        </w:rPr>
        <w:t>万元，主要用于：部门下属事业单位基本医疗保险缴费支出。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15.医疗卫生与计划生育（类）行政事业单位医疗（款）公务员医疗补助（项）:</w:t>
      </w:r>
      <w:r>
        <w:rPr>
          <w:rFonts w:hint="eastAsia" w:ascii="仿宋_GB2312" w:hAnsi="仿宋_GB2312" w:eastAsia="仿宋_GB2312" w:cs="仿宋_GB2312"/>
          <w:color w:val="auto"/>
          <w:sz w:val="32"/>
          <w:szCs w:val="32"/>
          <w:lang w:val="en-US" w:eastAsia="zh-CN"/>
        </w:rPr>
        <w:t>2020</w:t>
      </w:r>
      <w:r>
        <w:rPr>
          <w:rFonts w:hint="eastAsia" w:ascii="仿宋_GB2312" w:hAnsi="仿宋_GB2312" w:eastAsia="仿宋_GB2312" w:cs="仿宋_GB2312"/>
          <w:color w:val="auto"/>
          <w:sz w:val="32"/>
          <w:szCs w:val="32"/>
          <w:lang w:val="en-US"/>
        </w:rPr>
        <w:t>年预算数为</w:t>
      </w:r>
      <w:r>
        <w:rPr>
          <w:rFonts w:hint="eastAsia" w:ascii="仿宋_GB2312" w:hAnsi="仿宋_GB2312" w:eastAsia="仿宋_GB2312" w:cs="仿宋_GB2312"/>
          <w:color w:val="auto"/>
          <w:sz w:val="32"/>
          <w:szCs w:val="32"/>
          <w:lang w:val="en-US" w:eastAsia="zh-CN"/>
        </w:rPr>
        <w:t>22.03</w:t>
      </w:r>
      <w:r>
        <w:rPr>
          <w:rFonts w:hint="eastAsia" w:ascii="仿宋_GB2312" w:hAnsi="仿宋_GB2312" w:eastAsia="仿宋_GB2312" w:cs="仿宋_GB2312"/>
          <w:color w:val="auto"/>
          <w:sz w:val="32"/>
          <w:szCs w:val="32"/>
          <w:lang w:val="en-US"/>
        </w:rPr>
        <w:t>万元，主要用于：事业单位集中缴纳公务员医疗补助支出。</w:t>
      </w:r>
      <w:r>
        <w:rPr>
          <w:rFonts w:hint="eastAsia" w:ascii="仿宋_GB2312" w:hAnsi="仿宋_GB2312" w:eastAsia="仿宋_GB2312" w:cs="仿宋_GB2312"/>
          <w:color w:val="auto"/>
          <w:sz w:val="32"/>
          <w:szCs w:val="32"/>
          <w:lang w:val="en-US"/>
        </w:rPr>
        <w:br w:type="textWrapping"/>
      </w:r>
      <w:r>
        <w:rPr>
          <w:rFonts w:hint="eastAsia" w:ascii="仿宋_GB2312" w:hAnsi="仿宋_GB2312" w:eastAsia="仿宋_GB2312" w:cs="仿宋_GB2312"/>
          <w:color w:val="auto"/>
          <w:sz w:val="32"/>
          <w:szCs w:val="32"/>
          <w:lang w:val="en-US"/>
        </w:rPr>
        <w:t>　　16.住房保障（类）住房改革支出（款）住房公积金（项）:</w:t>
      </w:r>
      <w:r>
        <w:rPr>
          <w:rFonts w:hint="eastAsia" w:ascii="仿宋_GB2312" w:hAnsi="仿宋_GB2312" w:eastAsia="仿宋_GB2312" w:cs="仿宋_GB2312"/>
          <w:color w:val="auto"/>
          <w:sz w:val="32"/>
          <w:szCs w:val="32"/>
          <w:lang w:val="en-US" w:eastAsia="zh-CN"/>
        </w:rPr>
        <w:t>2020</w:t>
      </w:r>
      <w:r>
        <w:rPr>
          <w:rFonts w:hint="eastAsia" w:ascii="仿宋_GB2312" w:hAnsi="仿宋_GB2312" w:eastAsia="仿宋_GB2312" w:cs="仿宋_GB2312"/>
          <w:color w:val="auto"/>
          <w:sz w:val="32"/>
          <w:szCs w:val="32"/>
          <w:lang w:val="en-US"/>
        </w:rPr>
        <w:t>年预算数为</w:t>
      </w:r>
      <w:r>
        <w:rPr>
          <w:rFonts w:hint="eastAsia" w:ascii="仿宋_GB2312" w:hAnsi="仿宋_GB2312" w:eastAsia="仿宋_GB2312" w:cs="仿宋_GB2312"/>
          <w:color w:val="auto"/>
          <w:sz w:val="32"/>
          <w:szCs w:val="32"/>
          <w:lang w:val="en-US" w:eastAsia="zh-CN"/>
        </w:rPr>
        <w:t>112.06</w:t>
      </w:r>
      <w:r>
        <w:rPr>
          <w:rFonts w:hint="eastAsia" w:ascii="仿宋_GB2312" w:hAnsi="仿宋_GB2312" w:eastAsia="仿宋_GB2312" w:cs="仿宋_GB2312"/>
          <w:color w:val="auto"/>
          <w:sz w:val="32"/>
          <w:szCs w:val="32"/>
          <w:lang w:val="en-US"/>
        </w:rPr>
        <w:t>万元，主要用于：部门按人力资源和社会保障部、财政部规定的基本工资和津贴补贴以及规定比例为职工缴纳的住房公积金支出。</w:t>
      </w:r>
      <w:r>
        <w:rPr>
          <w:rFonts w:hint="eastAsia" w:ascii="仿宋_GB2312" w:hAnsi="仿宋_GB2312" w:eastAsia="仿宋_GB2312" w:cs="仿宋_GB2312"/>
          <w:color w:val="auto"/>
          <w:sz w:val="32"/>
          <w:szCs w:val="32"/>
          <w:lang w:val="en-US"/>
        </w:rPr>
        <w:br w:type="textWrapping"/>
      </w:r>
      <w:r>
        <w:rPr>
          <w:rFonts w:hint="eastAsia" w:ascii="仿宋_GB2312" w:hAnsi="仿宋_GB2312" w:eastAsia="仿宋_GB2312" w:cs="仿宋_GB2312"/>
          <w:color w:val="auto"/>
          <w:sz w:val="32"/>
          <w:szCs w:val="32"/>
          <w:lang w:val="en-US"/>
        </w:rPr>
        <w:t>　　</w:t>
      </w:r>
      <w:r>
        <w:rPr>
          <w:rFonts w:hint="eastAsia" w:ascii="黑体" w:hAnsi="黑体" w:eastAsia="黑体" w:cs="黑体"/>
          <w:color w:val="auto"/>
          <w:sz w:val="32"/>
          <w:szCs w:val="32"/>
          <w:lang w:val="en-US"/>
        </w:rPr>
        <w:t>六、一般公共预算基本支出情况说明</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畜牧局</w:t>
      </w:r>
      <w:r>
        <w:rPr>
          <w:rFonts w:hint="eastAsia" w:ascii="仿宋_GB2312" w:hAnsi="仿宋_GB2312" w:eastAsia="仿宋_GB2312" w:cs="仿宋_GB2312"/>
          <w:color w:val="auto"/>
          <w:sz w:val="32"/>
          <w:szCs w:val="32"/>
          <w:lang w:val="en-US" w:eastAsia="zh-CN"/>
        </w:rPr>
        <w:t>2020</w:t>
      </w:r>
      <w:r>
        <w:rPr>
          <w:rFonts w:hint="eastAsia" w:ascii="仿宋_GB2312" w:hAnsi="仿宋_GB2312" w:eastAsia="仿宋_GB2312" w:cs="仿宋_GB2312"/>
          <w:color w:val="auto"/>
          <w:sz w:val="32"/>
          <w:szCs w:val="32"/>
          <w:lang w:val="en-US"/>
        </w:rPr>
        <w:t>年一般公共预算基本支出</w:t>
      </w:r>
      <w:r>
        <w:rPr>
          <w:rFonts w:hint="eastAsia" w:ascii="仿宋_GB2312" w:hAnsi="仿宋_GB2312" w:eastAsia="仿宋_GB2312" w:cs="仿宋_GB2312"/>
          <w:color w:val="auto"/>
          <w:sz w:val="32"/>
          <w:szCs w:val="32"/>
          <w:lang w:val="en-US" w:eastAsia="zh-CN"/>
        </w:rPr>
        <w:t>1490.38</w:t>
      </w:r>
      <w:r>
        <w:rPr>
          <w:rFonts w:hint="eastAsia" w:ascii="仿宋_GB2312" w:hAnsi="仿宋_GB2312" w:eastAsia="仿宋_GB2312" w:cs="仿宋_GB2312"/>
          <w:color w:val="auto"/>
          <w:sz w:val="32"/>
          <w:szCs w:val="32"/>
          <w:lang w:val="en-US"/>
        </w:rPr>
        <w:t>万元，其中：</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人员经费</w:t>
      </w:r>
      <w:r>
        <w:rPr>
          <w:rFonts w:hint="eastAsia" w:ascii="仿宋_GB2312" w:hAnsi="仿宋_GB2312" w:eastAsia="仿宋_GB2312" w:cs="仿宋_GB2312"/>
          <w:color w:val="auto"/>
          <w:sz w:val="32"/>
          <w:szCs w:val="32"/>
          <w:lang w:val="en-US" w:eastAsia="zh-CN"/>
        </w:rPr>
        <w:t>1397.11</w:t>
      </w:r>
      <w:r>
        <w:rPr>
          <w:rFonts w:hint="eastAsia" w:ascii="仿宋_GB2312" w:hAnsi="仿宋_GB2312" w:eastAsia="仿宋_GB2312" w:cs="仿宋_GB2312"/>
          <w:color w:val="auto"/>
          <w:sz w:val="32"/>
          <w:szCs w:val="32"/>
          <w:lang w:val="en-US"/>
        </w:rPr>
        <w:t>万元，主要包括：基本工资、津贴补贴、奖金、社会保险缴费、绩效工资、机关事业单位基本养老保险缴费、职业年金缴费、其他工资福利支出、离休费、住房公积金、其他对个人和家庭的补助支出。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公用经费</w:t>
      </w:r>
      <w:r>
        <w:rPr>
          <w:rFonts w:hint="eastAsia" w:ascii="仿宋_GB2312" w:hAnsi="仿宋_GB2312" w:eastAsia="仿宋_GB2312" w:cs="仿宋_GB2312"/>
          <w:color w:val="auto"/>
          <w:sz w:val="32"/>
          <w:szCs w:val="32"/>
          <w:lang w:val="en-US" w:eastAsia="zh-CN"/>
        </w:rPr>
        <w:t>93.27</w:t>
      </w:r>
      <w:r>
        <w:rPr>
          <w:rFonts w:hint="eastAsia" w:ascii="仿宋_GB2312" w:hAnsi="仿宋_GB2312" w:eastAsia="仿宋_GB2312" w:cs="仿宋_GB2312"/>
          <w:color w:val="auto"/>
          <w:sz w:val="32"/>
          <w:szCs w:val="32"/>
          <w:lang w:val="en-US"/>
        </w:rPr>
        <w:t>万元，主要包括：办公费、印刷费、手续费、水费、电费、邮电费、差旅费、维修（护）费、会议费、培训费、劳务费、工会经费、福利费、其他交通费、其他商品和服务支出。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w:t>
      </w:r>
      <w:r>
        <w:rPr>
          <w:rFonts w:hint="eastAsia" w:ascii="黑体" w:hAnsi="黑体" w:eastAsia="黑体" w:cs="黑体"/>
          <w:color w:val="auto"/>
          <w:sz w:val="32"/>
          <w:szCs w:val="32"/>
          <w:lang w:val="en-US"/>
        </w:rPr>
        <w:t>　七、“三公”经费财政拨款预算安排情况说明</w:t>
      </w:r>
    </w:p>
    <w:p>
      <w:pPr>
        <w:ind w:firstLine="653"/>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eastAsia="zh-CN"/>
        </w:rPr>
        <w:t>畜牧局2020</w:t>
      </w:r>
      <w:r>
        <w:rPr>
          <w:rFonts w:hint="eastAsia" w:ascii="仿宋_GB2312" w:hAnsi="仿宋_GB2312" w:eastAsia="仿宋_GB2312" w:cs="仿宋_GB2312"/>
          <w:color w:val="auto"/>
          <w:sz w:val="32"/>
          <w:szCs w:val="32"/>
          <w:lang w:val="en-US"/>
        </w:rPr>
        <w:t>年“三公”经费财政拨款预算数</w:t>
      </w:r>
      <w:r>
        <w:rPr>
          <w:rFonts w:hint="eastAsia" w:ascii="仿宋_GB2312" w:hAnsi="仿宋_GB2312" w:eastAsia="仿宋_GB2312" w:cs="仿宋_GB2312"/>
          <w:color w:val="auto"/>
          <w:sz w:val="32"/>
          <w:szCs w:val="32"/>
          <w:lang w:val="en-US" w:eastAsia="zh-CN"/>
        </w:rPr>
        <w:t>3.325</w:t>
      </w:r>
      <w:r>
        <w:rPr>
          <w:rFonts w:hint="eastAsia" w:ascii="仿宋_GB2312" w:hAnsi="仿宋_GB2312" w:eastAsia="仿宋_GB2312" w:cs="仿宋_GB2312"/>
          <w:color w:val="auto"/>
          <w:sz w:val="32"/>
          <w:szCs w:val="32"/>
          <w:lang w:val="en-US"/>
        </w:rPr>
        <w:t>万元，其中：因公出国（境）经费0万元，公务接待费</w:t>
      </w:r>
      <w:r>
        <w:rPr>
          <w:rFonts w:hint="eastAsia" w:ascii="仿宋_GB2312" w:hAnsi="仿宋_GB2312" w:eastAsia="仿宋_GB2312" w:cs="仿宋_GB2312"/>
          <w:color w:val="auto"/>
          <w:sz w:val="32"/>
          <w:szCs w:val="32"/>
          <w:lang w:val="en-US" w:eastAsia="zh-CN"/>
        </w:rPr>
        <w:t>0.475</w:t>
      </w:r>
      <w:r>
        <w:rPr>
          <w:rFonts w:hint="eastAsia" w:ascii="仿宋_GB2312" w:hAnsi="仿宋_GB2312" w:eastAsia="仿宋_GB2312" w:cs="仿宋_GB2312"/>
          <w:color w:val="auto"/>
          <w:sz w:val="32"/>
          <w:szCs w:val="32"/>
          <w:lang w:val="en-US"/>
        </w:rPr>
        <w:t>万元，公务用车购置及运行维护费</w:t>
      </w:r>
      <w:r>
        <w:rPr>
          <w:rFonts w:hint="eastAsia" w:ascii="仿宋_GB2312" w:hAnsi="仿宋_GB2312" w:eastAsia="仿宋_GB2312" w:cs="仿宋_GB2312"/>
          <w:color w:val="auto"/>
          <w:sz w:val="32"/>
          <w:szCs w:val="32"/>
          <w:lang w:val="en-US" w:eastAsia="zh-CN"/>
        </w:rPr>
        <w:t>2.85</w:t>
      </w:r>
      <w:r>
        <w:rPr>
          <w:rFonts w:hint="eastAsia" w:ascii="仿宋_GB2312" w:hAnsi="仿宋_GB2312" w:eastAsia="仿宋_GB2312" w:cs="仿宋_GB2312"/>
          <w:color w:val="auto"/>
          <w:sz w:val="32"/>
          <w:szCs w:val="32"/>
          <w:lang w:val="en-US"/>
        </w:rPr>
        <w:t>万元。</w:t>
      </w:r>
      <w:r>
        <w:rPr>
          <w:rFonts w:hint="eastAsia" w:ascii="仿宋_GB2312" w:hAnsi="仿宋_GB2312" w:eastAsia="仿宋_GB2312" w:cs="仿宋_GB2312"/>
          <w:color w:val="auto"/>
          <w:sz w:val="32"/>
          <w:szCs w:val="32"/>
          <w:lang w:val="en-US"/>
        </w:rPr>
        <w:br w:type="textWrapping"/>
      </w:r>
      <w:r>
        <w:rPr>
          <w:rFonts w:hint="eastAsia" w:ascii="仿宋_GB2312" w:hAnsi="仿宋_GB2312" w:eastAsia="仿宋_GB2312" w:cs="仿宋_GB2312"/>
          <w:color w:val="auto"/>
          <w:sz w:val="32"/>
          <w:szCs w:val="32"/>
          <w:lang w:val="en-US"/>
        </w:rPr>
        <w:t>　　</w:t>
      </w:r>
      <w:r>
        <w:rPr>
          <w:rFonts w:hint="eastAsia" w:ascii="楷体_GB2312" w:hAnsi="楷体_GB2312" w:eastAsia="楷体_GB2312" w:cs="楷体_GB2312"/>
          <w:b/>
          <w:bCs/>
          <w:color w:val="auto"/>
          <w:sz w:val="32"/>
          <w:szCs w:val="32"/>
          <w:lang w:val="en-US"/>
        </w:rPr>
        <w:t>（一）因公出国（境）经费较201</w:t>
      </w:r>
      <w:r>
        <w:rPr>
          <w:rFonts w:hint="eastAsia" w:ascii="楷体_GB2312" w:hAnsi="楷体_GB2312" w:eastAsia="楷体_GB2312" w:cs="楷体_GB2312"/>
          <w:b/>
          <w:bCs/>
          <w:color w:val="auto"/>
          <w:sz w:val="32"/>
          <w:szCs w:val="32"/>
          <w:lang w:val="en-US" w:eastAsia="zh-CN"/>
        </w:rPr>
        <w:t>9</w:t>
      </w:r>
      <w:r>
        <w:rPr>
          <w:rFonts w:hint="eastAsia" w:ascii="楷体_GB2312" w:hAnsi="楷体_GB2312" w:eastAsia="楷体_GB2312" w:cs="楷体_GB2312"/>
          <w:b/>
          <w:bCs/>
          <w:color w:val="auto"/>
          <w:sz w:val="32"/>
          <w:szCs w:val="32"/>
          <w:lang w:val="en-US"/>
        </w:rPr>
        <w:t>年预算</w:t>
      </w:r>
      <w:r>
        <w:rPr>
          <w:rFonts w:hint="eastAsia" w:ascii="楷体_GB2312" w:hAnsi="楷体_GB2312" w:eastAsia="楷体_GB2312" w:cs="楷体_GB2312"/>
          <w:b/>
          <w:bCs/>
          <w:color w:val="auto"/>
          <w:sz w:val="32"/>
          <w:szCs w:val="32"/>
          <w:lang w:val="en-US" w:eastAsia="zh-CN"/>
        </w:rPr>
        <w:t>持平</w:t>
      </w:r>
      <w:r>
        <w:rPr>
          <w:rFonts w:hint="eastAsia" w:ascii="楷体_GB2312" w:hAnsi="楷体_GB2312" w:eastAsia="楷体_GB2312" w:cs="楷体_GB2312"/>
          <w:b/>
          <w:bCs/>
          <w:color w:val="auto"/>
          <w:sz w:val="32"/>
          <w:szCs w:val="32"/>
          <w:lang w:val="en-US"/>
        </w:rPr>
        <w:t>。</w:t>
      </w:r>
      <w:r>
        <w:rPr>
          <w:rFonts w:hint="eastAsia" w:ascii="仿宋_GB2312" w:hAnsi="仿宋_GB2312" w:eastAsia="仿宋_GB2312" w:cs="仿宋_GB2312"/>
          <w:color w:val="auto"/>
          <w:sz w:val="32"/>
          <w:szCs w:val="32"/>
          <w:lang w:val="en-US"/>
        </w:rPr>
        <w:t>根据省外侨办批准的</w:t>
      </w:r>
      <w:r>
        <w:rPr>
          <w:rFonts w:hint="eastAsia" w:ascii="仿宋_GB2312" w:hAnsi="仿宋_GB2312" w:eastAsia="仿宋_GB2312" w:cs="仿宋_GB2312"/>
          <w:color w:val="auto"/>
          <w:sz w:val="32"/>
          <w:szCs w:val="32"/>
          <w:lang w:val="en-US" w:eastAsia="zh-CN"/>
        </w:rPr>
        <w:t>2020</w:t>
      </w:r>
      <w:r>
        <w:rPr>
          <w:rFonts w:hint="eastAsia" w:ascii="仿宋_GB2312" w:hAnsi="仿宋_GB2312" w:eastAsia="仿宋_GB2312" w:cs="仿宋_GB2312"/>
          <w:color w:val="auto"/>
          <w:sz w:val="32"/>
          <w:szCs w:val="32"/>
          <w:lang w:val="en-US"/>
        </w:rPr>
        <w:t>年因公临时出国（境）安排，拟安排出国（境）0人。</w:t>
      </w:r>
      <w:r>
        <w:rPr>
          <w:rFonts w:hint="eastAsia" w:ascii="仿宋_GB2312" w:hAnsi="仿宋_GB2312" w:eastAsia="仿宋_GB2312" w:cs="仿宋_GB2312"/>
          <w:color w:val="auto"/>
          <w:sz w:val="32"/>
          <w:szCs w:val="32"/>
          <w:lang w:val="en-US"/>
        </w:rPr>
        <w:br w:type="textWrapping"/>
      </w:r>
      <w:r>
        <w:rPr>
          <w:rFonts w:hint="eastAsia" w:ascii="仿宋_GB2312" w:hAnsi="仿宋_GB2312" w:eastAsia="仿宋_GB2312" w:cs="仿宋_GB2312"/>
          <w:color w:val="auto"/>
          <w:sz w:val="32"/>
          <w:szCs w:val="32"/>
          <w:lang w:val="en-US"/>
        </w:rPr>
        <w:t>　　</w:t>
      </w:r>
      <w:r>
        <w:rPr>
          <w:rFonts w:hint="eastAsia" w:ascii="楷体_GB2312" w:hAnsi="楷体_GB2312" w:eastAsia="楷体_GB2312" w:cs="楷体_GB2312"/>
          <w:b/>
          <w:bCs/>
          <w:color w:val="auto"/>
          <w:sz w:val="32"/>
          <w:szCs w:val="32"/>
          <w:lang w:val="en-US"/>
        </w:rPr>
        <w:t>（二）公务接待费与201</w:t>
      </w:r>
      <w:r>
        <w:rPr>
          <w:rFonts w:hint="eastAsia" w:ascii="楷体_GB2312" w:hAnsi="楷体_GB2312" w:eastAsia="楷体_GB2312" w:cs="楷体_GB2312"/>
          <w:b/>
          <w:bCs/>
          <w:color w:val="auto"/>
          <w:sz w:val="32"/>
          <w:szCs w:val="32"/>
          <w:lang w:val="en-US" w:eastAsia="zh-CN"/>
        </w:rPr>
        <w:t>9</w:t>
      </w:r>
      <w:r>
        <w:rPr>
          <w:rFonts w:hint="eastAsia" w:ascii="楷体_GB2312" w:hAnsi="楷体_GB2312" w:eastAsia="楷体_GB2312" w:cs="楷体_GB2312"/>
          <w:b/>
          <w:bCs/>
          <w:color w:val="auto"/>
          <w:sz w:val="32"/>
          <w:szCs w:val="32"/>
          <w:lang w:val="en-US"/>
        </w:rPr>
        <w:t>年</w:t>
      </w:r>
      <w:r>
        <w:rPr>
          <w:rFonts w:hint="eastAsia" w:ascii="楷体_GB2312" w:hAnsi="楷体_GB2312" w:eastAsia="楷体_GB2312" w:cs="楷体_GB2312"/>
          <w:b/>
          <w:bCs/>
          <w:color w:val="auto"/>
          <w:sz w:val="32"/>
          <w:szCs w:val="32"/>
          <w:lang w:val="en-US" w:eastAsia="zh-CN"/>
        </w:rPr>
        <w:t>下降5%</w:t>
      </w:r>
      <w:r>
        <w:rPr>
          <w:rFonts w:hint="eastAsia" w:ascii="楷体_GB2312" w:hAnsi="楷体_GB2312" w:eastAsia="楷体_GB2312" w:cs="楷体_GB2312"/>
          <w:b/>
          <w:bCs/>
          <w:color w:val="auto"/>
          <w:sz w:val="32"/>
          <w:szCs w:val="32"/>
          <w:lang w:val="en-US"/>
        </w:rPr>
        <w:t>。</w:t>
      </w:r>
      <w:r>
        <w:rPr>
          <w:rFonts w:hint="eastAsia" w:ascii="仿宋_GB2312" w:hAnsi="仿宋_GB2312" w:eastAsia="仿宋_GB2312" w:cs="仿宋_GB2312"/>
          <w:color w:val="auto"/>
          <w:sz w:val="32"/>
          <w:szCs w:val="32"/>
          <w:lang w:val="en-US" w:eastAsia="zh-CN"/>
        </w:rPr>
        <w:t>2020</w:t>
      </w:r>
      <w:r>
        <w:rPr>
          <w:rFonts w:hint="eastAsia" w:ascii="仿宋_GB2312" w:hAnsi="仿宋_GB2312" w:eastAsia="仿宋_GB2312" w:cs="仿宋_GB2312"/>
          <w:color w:val="auto"/>
          <w:sz w:val="32"/>
          <w:szCs w:val="32"/>
          <w:lang w:val="en-US"/>
        </w:rPr>
        <w:t>年公务接待费计划用于执行公务、考察调研、检查指导等公务活动开支的交通费、住宿费、用餐费等。</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w:t>
      </w:r>
      <w:r>
        <w:rPr>
          <w:rFonts w:hint="eastAsia" w:ascii="楷体_GB2312" w:hAnsi="楷体_GB2312" w:eastAsia="楷体_GB2312" w:cs="楷体_GB2312"/>
          <w:b/>
          <w:bCs/>
          <w:color w:val="auto"/>
          <w:sz w:val="32"/>
          <w:szCs w:val="32"/>
          <w:lang w:val="en-US"/>
        </w:rPr>
        <w:t>（三）公务用车购置及运行维护费较</w:t>
      </w:r>
      <w:r>
        <w:rPr>
          <w:rFonts w:hint="eastAsia" w:ascii="楷体_GB2312" w:hAnsi="楷体_GB2312" w:eastAsia="楷体_GB2312" w:cs="楷体_GB2312"/>
          <w:b/>
          <w:bCs/>
          <w:color w:val="auto"/>
          <w:sz w:val="32"/>
          <w:szCs w:val="32"/>
          <w:lang w:val="en-US" w:eastAsia="zh-CN"/>
        </w:rPr>
        <w:t>2019</w:t>
      </w:r>
      <w:r>
        <w:rPr>
          <w:rFonts w:hint="eastAsia" w:ascii="楷体_GB2312" w:hAnsi="楷体_GB2312" w:eastAsia="楷体_GB2312" w:cs="楷体_GB2312"/>
          <w:b/>
          <w:bCs/>
          <w:color w:val="auto"/>
          <w:sz w:val="32"/>
          <w:szCs w:val="32"/>
          <w:lang w:val="en-US"/>
        </w:rPr>
        <w:t>年预算</w:t>
      </w:r>
      <w:r>
        <w:rPr>
          <w:rFonts w:hint="eastAsia" w:ascii="楷体_GB2312" w:hAnsi="楷体_GB2312" w:eastAsia="楷体_GB2312" w:cs="楷体_GB2312"/>
          <w:b/>
          <w:bCs/>
          <w:color w:val="auto"/>
          <w:sz w:val="32"/>
          <w:szCs w:val="32"/>
          <w:lang w:val="en-US" w:eastAsia="zh-CN"/>
        </w:rPr>
        <w:t>下降</w:t>
      </w:r>
      <w:r>
        <w:rPr>
          <w:rFonts w:hint="eastAsia" w:ascii="楷体_GB2312" w:hAnsi="楷体_GB2312" w:eastAsia="楷体_GB2312" w:cs="楷体_GB2312"/>
          <w:b/>
          <w:bCs/>
          <w:color w:val="auto"/>
          <w:sz w:val="32"/>
          <w:szCs w:val="32"/>
          <w:lang w:val="en-US"/>
        </w:rPr>
        <w:t>5%。</w:t>
      </w:r>
      <w:r>
        <w:rPr>
          <w:rFonts w:hint="eastAsia" w:ascii="仿宋_GB2312" w:hAnsi="仿宋_GB2312" w:eastAsia="仿宋_GB2312" w:cs="仿宋_GB2312"/>
          <w:color w:val="auto"/>
          <w:sz w:val="32"/>
          <w:szCs w:val="32"/>
          <w:lang w:val="en-US"/>
        </w:rPr>
        <w:t>单位现有公务用车0辆，其中：轿车1辆、越野车1辆。</w:t>
      </w:r>
      <w:r>
        <w:rPr>
          <w:rFonts w:hint="eastAsia" w:ascii="仿宋_GB2312" w:hAnsi="仿宋_GB2312" w:eastAsia="仿宋_GB2312" w:cs="仿宋_GB2312"/>
          <w:color w:val="auto"/>
          <w:sz w:val="32"/>
          <w:szCs w:val="32"/>
          <w:lang w:val="en-US"/>
        </w:rPr>
        <w:br w:type="textWrapping"/>
      </w:r>
      <w:r>
        <w:rPr>
          <w:rFonts w:hint="eastAsia" w:ascii="仿宋_GB2312" w:hAnsi="仿宋_GB2312" w:eastAsia="仿宋_GB2312" w:cs="仿宋_GB2312"/>
          <w:color w:val="auto"/>
          <w:sz w:val="32"/>
          <w:szCs w:val="32"/>
          <w:lang w:val="en-US"/>
        </w:rPr>
        <w:t>　　</w:t>
      </w:r>
      <w:r>
        <w:rPr>
          <w:rFonts w:hint="eastAsia" w:ascii="仿宋_GB2312" w:hAnsi="仿宋_GB2312" w:eastAsia="仿宋_GB2312" w:cs="仿宋_GB2312"/>
          <w:color w:val="auto"/>
          <w:sz w:val="32"/>
          <w:szCs w:val="32"/>
          <w:lang w:val="en-US" w:eastAsia="zh-CN"/>
        </w:rPr>
        <w:t>2020</w:t>
      </w:r>
      <w:r>
        <w:rPr>
          <w:rFonts w:hint="eastAsia" w:ascii="仿宋_GB2312" w:hAnsi="仿宋_GB2312" w:eastAsia="仿宋_GB2312" w:cs="仿宋_GB2312"/>
          <w:color w:val="auto"/>
          <w:sz w:val="32"/>
          <w:szCs w:val="32"/>
          <w:lang w:val="en-US"/>
        </w:rPr>
        <w:t>年未安排公务用车购置费。</w:t>
      </w:r>
      <w:r>
        <w:rPr>
          <w:rFonts w:hint="eastAsia" w:ascii="仿宋_GB2312" w:hAnsi="仿宋_GB2312" w:eastAsia="仿宋_GB2312" w:cs="仿宋_GB2312"/>
          <w:color w:val="auto"/>
          <w:sz w:val="32"/>
          <w:szCs w:val="32"/>
          <w:lang w:val="en-US"/>
        </w:rPr>
        <w:br w:type="textWrapping"/>
      </w:r>
      <w:r>
        <w:rPr>
          <w:rFonts w:hint="eastAsia" w:ascii="仿宋_GB2312" w:hAnsi="仿宋_GB2312" w:eastAsia="仿宋_GB2312" w:cs="仿宋_GB2312"/>
          <w:color w:val="auto"/>
          <w:sz w:val="32"/>
          <w:szCs w:val="32"/>
          <w:lang w:val="en-US"/>
        </w:rPr>
        <w:t>　　</w:t>
      </w:r>
      <w:r>
        <w:rPr>
          <w:rFonts w:hint="eastAsia" w:ascii="仿宋_GB2312" w:hAnsi="仿宋_GB2312" w:eastAsia="仿宋_GB2312" w:cs="仿宋_GB2312"/>
          <w:color w:val="auto"/>
          <w:sz w:val="32"/>
          <w:szCs w:val="32"/>
          <w:lang w:val="en-US" w:eastAsia="zh-CN"/>
        </w:rPr>
        <w:t>2020</w:t>
      </w:r>
      <w:r>
        <w:rPr>
          <w:rFonts w:hint="eastAsia" w:ascii="仿宋_GB2312" w:hAnsi="仿宋_GB2312" w:eastAsia="仿宋_GB2312" w:cs="仿宋_GB2312"/>
          <w:color w:val="auto"/>
          <w:sz w:val="32"/>
          <w:szCs w:val="32"/>
          <w:lang w:val="en-US"/>
        </w:rPr>
        <w:t>年安排公务用车运行维护费</w:t>
      </w:r>
      <w:r>
        <w:rPr>
          <w:rFonts w:hint="eastAsia" w:ascii="仿宋_GB2312" w:hAnsi="仿宋_GB2312" w:eastAsia="仿宋_GB2312" w:cs="仿宋_GB2312"/>
          <w:color w:val="auto"/>
          <w:sz w:val="32"/>
          <w:szCs w:val="32"/>
          <w:lang w:val="en-US" w:eastAsia="zh-CN"/>
        </w:rPr>
        <w:t>2.85</w:t>
      </w:r>
      <w:r>
        <w:rPr>
          <w:rFonts w:hint="eastAsia" w:ascii="仿宋_GB2312" w:hAnsi="仿宋_GB2312" w:eastAsia="仿宋_GB2312" w:cs="仿宋_GB2312"/>
          <w:color w:val="auto"/>
          <w:sz w:val="32"/>
          <w:szCs w:val="32"/>
          <w:lang w:val="en-US"/>
        </w:rPr>
        <w:t>万元，用于2辆公务用车燃油、过路（桥）、维修、保险等方面支出，主要保障机关及下属单改革工作调研、脱贫攻坚、监督检查及周转金清理、农村综合改革、支出绩效评价等工作开展。</w:t>
      </w:r>
      <w:r>
        <w:rPr>
          <w:rFonts w:hint="eastAsia" w:ascii="仿宋_GB2312" w:hAnsi="仿宋_GB2312" w:eastAsia="仿宋_GB2312" w:cs="仿宋_GB2312"/>
          <w:color w:val="auto"/>
          <w:sz w:val="32"/>
          <w:szCs w:val="32"/>
          <w:lang w:val="en-US"/>
        </w:rPr>
        <w:br w:type="textWrapping"/>
      </w:r>
      <w:r>
        <w:rPr>
          <w:rFonts w:hint="eastAsia" w:ascii="仿宋_GB2312" w:hAnsi="仿宋_GB2312" w:eastAsia="仿宋_GB2312" w:cs="仿宋_GB2312"/>
          <w:color w:val="auto"/>
          <w:sz w:val="32"/>
          <w:szCs w:val="32"/>
          <w:lang w:val="en-US"/>
        </w:rPr>
        <w:t>　　</w:t>
      </w:r>
      <w:r>
        <w:rPr>
          <w:rFonts w:hint="eastAsia" w:ascii="黑体" w:hAnsi="黑体" w:eastAsia="黑体" w:cs="黑体"/>
          <w:color w:val="auto"/>
          <w:sz w:val="32"/>
          <w:szCs w:val="32"/>
          <w:lang w:val="en-US"/>
        </w:rPr>
        <w:t>八、政府性基金预算支出情况说明</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w:t>
      </w:r>
      <w:r>
        <w:rPr>
          <w:rFonts w:hint="eastAsia" w:ascii="仿宋_GB2312" w:hAnsi="仿宋_GB2312" w:eastAsia="仿宋_GB2312" w:cs="仿宋_GB2312"/>
          <w:color w:val="auto"/>
          <w:sz w:val="32"/>
          <w:szCs w:val="32"/>
          <w:lang w:val="en-US" w:eastAsia="zh-CN"/>
        </w:rPr>
        <w:t>畜牧局2020</w:t>
      </w:r>
      <w:r>
        <w:rPr>
          <w:rFonts w:hint="eastAsia" w:ascii="仿宋_GB2312" w:hAnsi="仿宋_GB2312" w:eastAsia="仿宋_GB2312" w:cs="仿宋_GB2312"/>
          <w:color w:val="auto"/>
          <w:sz w:val="32"/>
          <w:szCs w:val="32"/>
          <w:lang w:val="en-US"/>
        </w:rPr>
        <w:t>年没有使用政府性基金预算拨款安排的支出。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w:t>
      </w:r>
      <w:r>
        <w:rPr>
          <w:rFonts w:hint="eastAsia" w:ascii="黑体" w:hAnsi="黑体" w:eastAsia="黑体" w:cs="黑体"/>
          <w:color w:val="auto"/>
          <w:sz w:val="32"/>
          <w:szCs w:val="32"/>
          <w:lang w:val="en-US"/>
        </w:rPr>
        <w:t>九、其他重要事项的情况说明</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w:t>
      </w:r>
      <w:r>
        <w:rPr>
          <w:rFonts w:hint="eastAsia" w:ascii="楷体_GB2312" w:hAnsi="楷体_GB2312" w:eastAsia="楷体_GB2312" w:cs="楷体_GB2312"/>
          <w:b/>
          <w:bCs/>
          <w:color w:val="auto"/>
          <w:sz w:val="32"/>
          <w:szCs w:val="32"/>
          <w:lang w:val="en-US"/>
        </w:rPr>
        <w:t>（一）机关运行经费</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w:t>
      </w:r>
      <w:r>
        <w:rPr>
          <w:rFonts w:hint="eastAsia" w:ascii="仿宋_GB2312" w:hAnsi="仿宋_GB2312" w:eastAsia="仿宋_GB2312" w:cs="仿宋_GB2312"/>
          <w:color w:val="auto"/>
          <w:sz w:val="32"/>
          <w:szCs w:val="32"/>
          <w:lang w:val="en-US" w:eastAsia="zh-CN"/>
        </w:rPr>
        <w:t>2020</w:t>
      </w:r>
      <w:r>
        <w:rPr>
          <w:rFonts w:hint="eastAsia" w:ascii="仿宋_GB2312" w:hAnsi="仿宋_GB2312" w:eastAsia="仿宋_GB2312" w:cs="仿宋_GB2312"/>
          <w:color w:val="auto"/>
          <w:sz w:val="32"/>
          <w:szCs w:val="32"/>
          <w:lang w:val="en-US"/>
        </w:rPr>
        <w:t>年，</w:t>
      </w:r>
      <w:r>
        <w:rPr>
          <w:rFonts w:hint="eastAsia" w:ascii="仿宋_GB2312" w:hAnsi="仿宋_GB2312" w:eastAsia="仿宋_GB2312" w:cs="仿宋_GB2312"/>
          <w:color w:val="auto"/>
          <w:sz w:val="32"/>
          <w:szCs w:val="32"/>
          <w:lang w:val="en-US" w:eastAsia="zh-CN"/>
        </w:rPr>
        <w:t>畜牧局</w:t>
      </w:r>
      <w:r>
        <w:rPr>
          <w:rFonts w:hint="eastAsia" w:ascii="仿宋_GB2312" w:hAnsi="仿宋_GB2312" w:eastAsia="仿宋_GB2312" w:cs="仿宋_GB2312"/>
          <w:color w:val="auto"/>
          <w:sz w:val="32"/>
          <w:szCs w:val="32"/>
          <w:lang w:val="en-US"/>
        </w:rPr>
        <w:t>机关运行经费财政拨款预算为</w:t>
      </w:r>
      <w:r>
        <w:rPr>
          <w:rFonts w:hint="eastAsia" w:ascii="仿宋_GB2312" w:hAnsi="仿宋_GB2312" w:eastAsia="仿宋_GB2312" w:cs="仿宋_GB2312"/>
          <w:color w:val="auto"/>
          <w:sz w:val="32"/>
          <w:szCs w:val="32"/>
          <w:lang w:val="en-US" w:eastAsia="zh-CN"/>
        </w:rPr>
        <w:t>93.27</w:t>
      </w:r>
      <w:r>
        <w:rPr>
          <w:rFonts w:hint="eastAsia" w:ascii="仿宋_GB2312" w:hAnsi="仿宋_GB2312" w:eastAsia="仿宋_GB2312" w:cs="仿宋_GB2312"/>
          <w:color w:val="auto"/>
          <w:sz w:val="32"/>
          <w:szCs w:val="32"/>
          <w:lang w:val="en-US"/>
        </w:rPr>
        <w:t>万元，比</w:t>
      </w:r>
      <w:r>
        <w:rPr>
          <w:rFonts w:hint="eastAsia" w:ascii="仿宋_GB2312" w:hAnsi="仿宋_GB2312" w:eastAsia="仿宋_GB2312" w:cs="仿宋_GB2312"/>
          <w:color w:val="auto"/>
          <w:sz w:val="32"/>
          <w:szCs w:val="32"/>
          <w:lang w:val="en-US" w:eastAsia="zh-CN"/>
        </w:rPr>
        <w:t>2019</w:t>
      </w:r>
      <w:r>
        <w:rPr>
          <w:rFonts w:hint="eastAsia" w:ascii="仿宋_GB2312" w:hAnsi="仿宋_GB2312" w:eastAsia="仿宋_GB2312" w:cs="仿宋_GB2312"/>
          <w:color w:val="auto"/>
          <w:sz w:val="32"/>
          <w:szCs w:val="32"/>
          <w:lang w:val="en-US"/>
        </w:rPr>
        <w:t>年预算</w:t>
      </w:r>
      <w:r>
        <w:rPr>
          <w:rFonts w:hint="eastAsia" w:ascii="仿宋_GB2312" w:hAnsi="仿宋_GB2312" w:eastAsia="仿宋_GB2312" w:cs="仿宋_GB2312"/>
          <w:color w:val="auto"/>
          <w:sz w:val="32"/>
          <w:szCs w:val="32"/>
          <w:lang w:val="en-US" w:eastAsia="zh-CN"/>
        </w:rPr>
        <w:t>持平</w:t>
      </w:r>
      <w:r>
        <w:rPr>
          <w:rFonts w:hint="eastAsia" w:ascii="仿宋_GB2312" w:hAnsi="仿宋_GB2312" w:eastAsia="仿宋_GB2312" w:cs="仿宋_GB2312"/>
          <w:color w:val="auto"/>
          <w:sz w:val="32"/>
          <w:szCs w:val="32"/>
          <w:lang w:val="en-US"/>
        </w:rPr>
        <w:t>。</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w:t>
      </w:r>
      <w:r>
        <w:rPr>
          <w:rFonts w:hint="eastAsia" w:ascii="楷体_GB2312" w:hAnsi="楷体_GB2312" w:eastAsia="楷体_GB2312" w:cs="楷体_GB2312"/>
          <w:b/>
          <w:bCs/>
          <w:color w:val="auto"/>
          <w:sz w:val="32"/>
          <w:szCs w:val="32"/>
          <w:lang w:val="en-US"/>
        </w:rPr>
        <w:t>（二）政府采购情况</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w:t>
      </w:r>
      <w:r>
        <w:rPr>
          <w:rFonts w:hint="eastAsia" w:ascii="仿宋_GB2312" w:hAnsi="仿宋_GB2312" w:eastAsia="仿宋_GB2312" w:cs="仿宋_GB2312"/>
          <w:color w:val="auto"/>
          <w:sz w:val="32"/>
          <w:szCs w:val="32"/>
          <w:lang w:val="en-US" w:eastAsia="zh-CN"/>
        </w:rPr>
        <w:t>2020</w:t>
      </w:r>
      <w:r>
        <w:rPr>
          <w:rFonts w:hint="eastAsia" w:ascii="仿宋_GB2312" w:hAnsi="仿宋_GB2312" w:eastAsia="仿宋_GB2312" w:cs="仿宋_GB2312"/>
          <w:color w:val="auto"/>
          <w:sz w:val="32"/>
          <w:szCs w:val="32"/>
          <w:lang w:val="en-US"/>
        </w:rPr>
        <w:t>年，</w:t>
      </w:r>
      <w:r>
        <w:rPr>
          <w:rFonts w:hint="eastAsia" w:ascii="仿宋_GB2312" w:hAnsi="仿宋_GB2312" w:eastAsia="仿宋_GB2312" w:cs="仿宋_GB2312"/>
          <w:color w:val="auto"/>
          <w:sz w:val="32"/>
          <w:szCs w:val="32"/>
          <w:lang w:val="en-US" w:eastAsia="zh-CN"/>
        </w:rPr>
        <w:t>畜牧局</w:t>
      </w:r>
      <w:r>
        <w:rPr>
          <w:rFonts w:hint="eastAsia" w:ascii="仿宋_GB2312" w:hAnsi="仿宋_GB2312" w:eastAsia="仿宋_GB2312" w:cs="仿宋_GB2312"/>
          <w:color w:val="auto"/>
          <w:sz w:val="32"/>
          <w:szCs w:val="32"/>
          <w:lang w:val="en-US"/>
        </w:rPr>
        <w:t>安排政府采购预算</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lang w:val="en-US"/>
        </w:rPr>
        <w:t>万元，主要用于采购办公设备、公车运行维护、信息化建设运行及维护、物业管理、专项工作委托业务等。</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w:t>
      </w:r>
      <w:r>
        <w:rPr>
          <w:rFonts w:hint="eastAsia" w:ascii="楷体_GB2312" w:hAnsi="楷体_GB2312" w:eastAsia="楷体_GB2312" w:cs="楷体_GB2312"/>
          <w:b/>
          <w:bCs/>
          <w:color w:val="auto"/>
          <w:sz w:val="32"/>
          <w:szCs w:val="32"/>
          <w:lang w:val="en-US"/>
        </w:rPr>
        <w:t>（三）国有资产占有使用情况</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截至</w:t>
      </w:r>
      <w:r>
        <w:rPr>
          <w:rFonts w:hint="eastAsia" w:ascii="仿宋_GB2312" w:hAnsi="仿宋_GB2312" w:eastAsia="仿宋_GB2312" w:cs="仿宋_GB2312"/>
          <w:color w:val="auto"/>
          <w:sz w:val="32"/>
          <w:szCs w:val="32"/>
          <w:lang w:val="en-US" w:eastAsia="zh-CN"/>
        </w:rPr>
        <w:t>2019</w:t>
      </w:r>
      <w:r>
        <w:rPr>
          <w:rFonts w:hint="eastAsia" w:ascii="仿宋_GB2312" w:hAnsi="仿宋_GB2312" w:eastAsia="仿宋_GB2312" w:cs="仿宋_GB2312"/>
          <w:color w:val="auto"/>
          <w:sz w:val="32"/>
          <w:szCs w:val="32"/>
          <w:lang w:val="en-US"/>
        </w:rPr>
        <w:t>年底，畜牧局所属各预算单位共有车辆2辆，其中，一般公务用车2辆。单位价值200万元以上大型设备0台（套）。</w:t>
      </w:r>
      <w:r>
        <w:rPr>
          <w:rFonts w:hint="eastAsia" w:ascii="仿宋_GB2312" w:hAnsi="仿宋_GB2312" w:eastAsia="仿宋_GB2312" w:cs="仿宋_GB2312"/>
          <w:color w:val="auto"/>
          <w:sz w:val="32"/>
          <w:szCs w:val="32"/>
          <w:lang w:val="en-US"/>
        </w:rPr>
        <w:br w:type="textWrapping"/>
      </w:r>
      <w:r>
        <w:rPr>
          <w:rFonts w:hint="eastAsia" w:ascii="仿宋_GB2312" w:hAnsi="仿宋_GB2312" w:eastAsia="仿宋_GB2312" w:cs="仿宋_GB2312"/>
          <w:color w:val="auto"/>
          <w:sz w:val="32"/>
          <w:szCs w:val="32"/>
          <w:lang w:val="en-US"/>
        </w:rPr>
        <w:t>　　</w:t>
      </w:r>
      <w:r>
        <w:rPr>
          <w:rFonts w:hint="eastAsia" w:ascii="仿宋_GB2312" w:hAnsi="仿宋_GB2312" w:eastAsia="仿宋_GB2312" w:cs="仿宋_GB2312"/>
          <w:color w:val="auto"/>
          <w:sz w:val="32"/>
          <w:szCs w:val="32"/>
          <w:lang w:val="en-US" w:eastAsia="zh-CN"/>
        </w:rPr>
        <w:t>2020</w:t>
      </w:r>
      <w:r>
        <w:rPr>
          <w:rFonts w:hint="eastAsia" w:ascii="仿宋_GB2312" w:hAnsi="仿宋_GB2312" w:eastAsia="仿宋_GB2312" w:cs="仿宋_GB2312"/>
          <w:color w:val="auto"/>
          <w:sz w:val="32"/>
          <w:szCs w:val="32"/>
          <w:lang w:val="en-US"/>
        </w:rPr>
        <w:t>年部门预算未安排购置车辆及单位价值200万元以上大型设备。</w:t>
      </w:r>
      <w:r>
        <w:rPr>
          <w:rFonts w:hint="eastAsia" w:ascii="仿宋_GB2312" w:hAnsi="仿宋_GB2312" w:eastAsia="仿宋_GB2312" w:cs="仿宋_GB2312"/>
          <w:color w:val="auto"/>
          <w:sz w:val="32"/>
          <w:szCs w:val="32"/>
          <w:lang w:val="en-US"/>
        </w:rPr>
        <w:br w:type="textWrapping"/>
      </w:r>
      <w:r>
        <w:rPr>
          <w:rFonts w:hint="eastAsia" w:ascii="仿宋_GB2312" w:hAnsi="仿宋_GB2312" w:eastAsia="仿宋_GB2312" w:cs="仿宋_GB2312"/>
          <w:color w:val="auto"/>
          <w:sz w:val="32"/>
          <w:szCs w:val="32"/>
          <w:lang w:val="en-US"/>
        </w:rPr>
        <w:t>　　</w:t>
      </w:r>
      <w:r>
        <w:rPr>
          <w:rFonts w:hint="eastAsia" w:ascii="楷体_GB2312" w:hAnsi="楷体_GB2312" w:eastAsia="楷体_GB2312" w:cs="楷体_GB2312"/>
          <w:b/>
          <w:bCs/>
          <w:color w:val="auto"/>
          <w:sz w:val="32"/>
          <w:szCs w:val="32"/>
          <w:lang w:val="en-US"/>
        </w:rPr>
        <w:t>（四）绩效目标设置情况</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w:t>
      </w:r>
      <w:r>
        <w:rPr>
          <w:rFonts w:hint="eastAsia" w:ascii="仿宋_GB2312" w:hAnsi="仿宋_GB2312" w:eastAsia="仿宋_GB2312" w:cs="仿宋_GB2312"/>
          <w:color w:val="auto"/>
          <w:sz w:val="32"/>
          <w:szCs w:val="32"/>
          <w:lang w:val="en-US" w:eastAsia="zh-CN"/>
        </w:rPr>
        <w:t>2020</w:t>
      </w:r>
      <w:r>
        <w:rPr>
          <w:rFonts w:hint="eastAsia" w:ascii="仿宋_GB2312" w:hAnsi="仿宋_GB2312" w:eastAsia="仿宋_GB2312" w:cs="仿宋_GB2312"/>
          <w:color w:val="auto"/>
          <w:sz w:val="32"/>
          <w:szCs w:val="32"/>
          <w:lang w:val="en-US"/>
        </w:rPr>
        <w:t>年</w:t>
      </w:r>
      <w:r>
        <w:rPr>
          <w:rFonts w:hint="eastAsia" w:ascii="仿宋_GB2312" w:hAnsi="仿宋_GB2312" w:eastAsia="仿宋_GB2312" w:cs="仿宋_GB2312"/>
          <w:color w:val="auto"/>
          <w:sz w:val="32"/>
          <w:szCs w:val="32"/>
          <w:lang w:val="en-US" w:eastAsia="zh-CN"/>
        </w:rPr>
        <w:t>畜牧局基本支出和项目支出</w:t>
      </w:r>
      <w:r>
        <w:rPr>
          <w:rFonts w:hint="eastAsia" w:ascii="仿宋_GB2312" w:hAnsi="仿宋_GB2312" w:eastAsia="仿宋_GB2312" w:cs="仿宋_GB2312"/>
          <w:color w:val="auto"/>
          <w:sz w:val="32"/>
          <w:szCs w:val="32"/>
          <w:lang w:val="en-US"/>
        </w:rPr>
        <w:t>均按要求实行绩效目标管理，涉及一般公共预算当年拨款</w:t>
      </w:r>
      <w:r>
        <w:rPr>
          <w:rFonts w:hint="eastAsia" w:ascii="仿宋_GB2312" w:hAnsi="仿宋_GB2312" w:eastAsia="仿宋_GB2312" w:cs="仿宋_GB2312"/>
          <w:color w:val="auto"/>
          <w:sz w:val="32"/>
          <w:szCs w:val="32"/>
          <w:lang w:val="en-US" w:eastAsia="zh-CN"/>
        </w:rPr>
        <w:t>1490.38</w:t>
      </w:r>
      <w:r>
        <w:rPr>
          <w:rFonts w:hint="eastAsia" w:ascii="仿宋_GB2312" w:hAnsi="仿宋_GB2312" w:eastAsia="仿宋_GB2312" w:cs="仿宋_GB2312"/>
          <w:color w:val="auto"/>
          <w:sz w:val="32"/>
          <w:szCs w:val="32"/>
          <w:lang w:val="en-US"/>
        </w:rPr>
        <w:t>万元。</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w:t>
      </w:r>
      <w:r>
        <w:rPr>
          <w:rFonts w:hint="eastAsia" w:ascii="仿宋_GB2312" w:hAnsi="仿宋_GB2312" w:eastAsia="仿宋_GB2312" w:cs="仿宋_GB2312"/>
          <w:b/>
          <w:bCs/>
          <w:color w:val="auto"/>
          <w:sz w:val="32"/>
          <w:szCs w:val="32"/>
          <w:lang w:val="en-US"/>
        </w:rPr>
        <w:t>　十、名词解释</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1.一般公共预算拨款收入：指省级财政当年拨付的资金。</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2.上年结转：指以前年度尚未完成，结转到本年仍按原规定用途继续使用的资金。</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3.一般公共服务（类）财政事务（款）行政运行（项）：指厅机关及参公管理事业单位用于保障机构正常运行、开展日常工作的基本支出。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4.一般公共服务（类）财政事务（款）一般行政管理事务（项）：指厅机关及参公管理事业单位开展财政综合业务、预决算编审等未单独设置项级科目的专门性财政管理工作的项目支出。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5.一般公共服务（类）财政事务（款）机关服务（项）：指后勤服务中心、信息中心为本部门各单位正常运行提供服务的支出。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6.一般公共服务（类）财政事务（款）信息化建设（项）：指</w:t>
      </w:r>
      <w:r>
        <w:rPr>
          <w:rFonts w:hint="eastAsia" w:ascii="仿宋_GB2312" w:hAnsi="仿宋_GB2312" w:eastAsia="仿宋_GB2312" w:cs="仿宋_GB2312"/>
          <w:color w:val="auto"/>
          <w:sz w:val="32"/>
          <w:szCs w:val="32"/>
          <w:lang w:val="en-US" w:eastAsia="zh-CN"/>
        </w:rPr>
        <w:t>畜牧局</w:t>
      </w:r>
      <w:r>
        <w:rPr>
          <w:rFonts w:hint="eastAsia" w:ascii="仿宋_GB2312" w:hAnsi="仿宋_GB2312" w:eastAsia="仿宋_GB2312" w:cs="仿宋_GB2312"/>
          <w:color w:val="auto"/>
          <w:sz w:val="32"/>
          <w:szCs w:val="32"/>
          <w:lang w:val="en-US"/>
        </w:rPr>
        <w:t>用于财政信息化建设等方面的项目支出。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7.一般公共服务（类）财政事务（款）事业运行（项）：指四川省</w:t>
      </w:r>
      <w:r>
        <w:rPr>
          <w:rFonts w:hint="eastAsia" w:ascii="仿宋_GB2312" w:hAnsi="仿宋_GB2312" w:eastAsia="仿宋_GB2312" w:cs="仿宋_GB2312"/>
          <w:color w:val="auto"/>
          <w:sz w:val="32"/>
          <w:szCs w:val="32"/>
          <w:lang w:val="en-US" w:eastAsia="zh-CN"/>
        </w:rPr>
        <w:t>畜牧局</w:t>
      </w:r>
      <w:r>
        <w:rPr>
          <w:rFonts w:hint="eastAsia" w:ascii="仿宋_GB2312" w:hAnsi="仿宋_GB2312" w:eastAsia="仿宋_GB2312" w:cs="仿宋_GB2312"/>
          <w:color w:val="auto"/>
          <w:sz w:val="32"/>
          <w:szCs w:val="32"/>
          <w:lang w:val="en-US"/>
        </w:rPr>
        <w:t>后勤中心、四川省财政科学研究所、四川省财政信息中心、四川省政府和资本合作中心、四川省</w:t>
      </w:r>
      <w:r>
        <w:rPr>
          <w:rFonts w:hint="eastAsia" w:ascii="仿宋_GB2312" w:hAnsi="仿宋_GB2312" w:eastAsia="仿宋_GB2312" w:cs="仿宋_GB2312"/>
          <w:color w:val="auto"/>
          <w:sz w:val="32"/>
          <w:szCs w:val="32"/>
          <w:lang w:val="en-US" w:eastAsia="zh-CN"/>
        </w:rPr>
        <w:t>畜牧局</w:t>
      </w:r>
      <w:r>
        <w:rPr>
          <w:rFonts w:hint="eastAsia" w:ascii="仿宋_GB2312" w:hAnsi="仿宋_GB2312" w:eastAsia="仿宋_GB2312" w:cs="仿宋_GB2312"/>
          <w:color w:val="auto"/>
          <w:sz w:val="32"/>
          <w:szCs w:val="32"/>
          <w:lang w:val="en-US"/>
        </w:rPr>
        <w:t>政府债券发行管理中心、四川省注册会计师事务中心、四川省资产评估事务中心用于保障机构正常运行、开展日常工作的基本支出。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8.一般公共服务（类）财政事务（款）其他财政事务支出（项）：指</w:t>
      </w:r>
      <w:r>
        <w:rPr>
          <w:rFonts w:hint="eastAsia" w:ascii="仿宋_GB2312" w:hAnsi="仿宋_GB2312" w:eastAsia="仿宋_GB2312" w:cs="仿宋_GB2312"/>
          <w:color w:val="auto"/>
          <w:sz w:val="32"/>
          <w:szCs w:val="32"/>
          <w:lang w:val="en-US" w:eastAsia="zh-CN"/>
        </w:rPr>
        <w:t>畜牧局</w:t>
      </w:r>
      <w:r>
        <w:rPr>
          <w:rFonts w:hint="eastAsia" w:ascii="仿宋_GB2312" w:hAnsi="仿宋_GB2312" w:eastAsia="仿宋_GB2312" w:cs="仿宋_GB2312"/>
          <w:color w:val="auto"/>
          <w:sz w:val="32"/>
          <w:szCs w:val="32"/>
          <w:lang w:val="en-US"/>
        </w:rPr>
        <w:t>除上述项目外，开展其他财政事务方面专门性工作任务的项目支出，如全省会计专业技术资格考试考务费等。</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9.教育（类）进修及培训（款）培训支出（项）：指为配合财政业务开展，用于部门内部在职人员参加相关财政财务工作外部培训的经费支出。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10.社会保障和就业（类）行政事业单位离退休（款）事业单位离退休（项）：指财政科学研究所的离退休人员的支出。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11.社会保障和就业（类）行政事业单位离退休（款）未归口管理的行政单位离退休（项）：指厅机关离退休人员的支出。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12.社会保障和就业（类）行政事业单位离退休（款）机关事业单位基本养老保险缴费支出（项）：指部门实施养老保险制度由单位缴纳的养老保险费的支出。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13.社会保障和就业（类）行政事业单位离退休（款）机关事业单位职业年金缴费支出（项）：指部门实施养老保险制度由单位缴纳的职业年金的支出。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14.社会保障和就业（类）其他社会保障和就业（款）其他社会保障和就业支出（项）：指除上述项目外，其他用于行政事业单位离退休方面的支出。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15.医疗卫生与计划生育（类）行政事业单位医疗（款）行政单位医疗（项）：指厅机关及参公管理事业单位用于缴纳单位基本医疗保险支出。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16.医疗卫生与计划生育（类）行政事业单位医疗（款）事业单位医疗（项）：指事业单位用于缴纳单位基本医疗保险支出。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17.医疗卫生与计划生育（类）行政事业单位医疗（款）公务员医疗补助（项）：指厅机关及参公管理事业单位用于集中缴纳公务员医疗补助支出。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18.住房保障（类）住房改革支出（款）住房公积金（项）：指按照《住房公积金管理条例》的规定，由单位及其在职职工缴存的长期住房储金。</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19.基本支出：指为保证机构正常运转，完成日常工作任务而发生的人员支出和公用支出。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20.项目支出：指在基本支出之外为完成特定行政任务和事业发展目标所发生的支出。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21.“三公”经费：纳入</w:t>
      </w:r>
      <w:r>
        <w:rPr>
          <w:rFonts w:hint="eastAsia" w:ascii="仿宋_GB2312" w:hAnsi="仿宋_GB2312" w:eastAsia="仿宋_GB2312" w:cs="仿宋_GB2312"/>
          <w:color w:val="auto"/>
          <w:sz w:val="32"/>
          <w:szCs w:val="32"/>
          <w:lang w:val="en-US" w:eastAsia="zh-CN"/>
        </w:rPr>
        <w:t>畜牧局</w:t>
      </w:r>
      <w:r>
        <w:rPr>
          <w:rFonts w:hint="eastAsia" w:ascii="仿宋_GB2312" w:hAnsi="仿宋_GB2312" w:eastAsia="仿宋_GB2312" w:cs="仿宋_GB2312"/>
          <w:color w:val="auto"/>
          <w:sz w:val="32"/>
          <w:szCs w:val="32"/>
          <w:lang w:val="en-US"/>
        </w:rPr>
        <w:t>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22.机关运行经费：为保障行政单位（包含参照公务员法管理的事业单位）运行用于购买货物和服务的各项资金。包括办公及印刷费、邮电费、差旅费、会议费一般设备购置费等费用开支。</w:t>
      </w:r>
      <w:bookmarkStart w:id="0" w:name="_GoBack"/>
      <w:bookmarkEnd w:id="0"/>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4F6935"/>
    <w:multiLevelType w:val="singleLevel"/>
    <w:tmpl w:val="284F6935"/>
    <w:lvl w:ilvl="0" w:tentative="0">
      <w:start w:val="2"/>
      <w:numFmt w:val="chineseCounting"/>
      <w:suff w:val="nothing"/>
      <w:lvlText w:val="（%1）"/>
      <w:lvlJc w:val="left"/>
      <w:pPr>
        <w:ind w:left="640" w:leftChars="0" w:firstLine="0" w:firstLineChars="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7A6EDD"/>
    <w:rsid w:val="02DF6879"/>
    <w:rsid w:val="06E1025D"/>
    <w:rsid w:val="08AE20CF"/>
    <w:rsid w:val="0A795236"/>
    <w:rsid w:val="0B22072C"/>
    <w:rsid w:val="0CDF5050"/>
    <w:rsid w:val="0E8F1B33"/>
    <w:rsid w:val="0F8326B1"/>
    <w:rsid w:val="13FC2CB4"/>
    <w:rsid w:val="14E15D1C"/>
    <w:rsid w:val="23903453"/>
    <w:rsid w:val="245E0C2C"/>
    <w:rsid w:val="247A1296"/>
    <w:rsid w:val="25920021"/>
    <w:rsid w:val="25EA510B"/>
    <w:rsid w:val="27D60952"/>
    <w:rsid w:val="28814B06"/>
    <w:rsid w:val="2A5264B4"/>
    <w:rsid w:val="2F48207C"/>
    <w:rsid w:val="2FE6699D"/>
    <w:rsid w:val="31673D38"/>
    <w:rsid w:val="323F7626"/>
    <w:rsid w:val="33CE02BA"/>
    <w:rsid w:val="37E26B4A"/>
    <w:rsid w:val="3A7A6EDD"/>
    <w:rsid w:val="3BA57769"/>
    <w:rsid w:val="40304503"/>
    <w:rsid w:val="429B0247"/>
    <w:rsid w:val="4682559F"/>
    <w:rsid w:val="4FB32E4E"/>
    <w:rsid w:val="51CE067A"/>
    <w:rsid w:val="51E5039D"/>
    <w:rsid w:val="56A66A83"/>
    <w:rsid w:val="5E50490E"/>
    <w:rsid w:val="5FDA6EE0"/>
    <w:rsid w:val="61233ABB"/>
    <w:rsid w:val="66B6568A"/>
    <w:rsid w:val="66C55199"/>
    <w:rsid w:val="6888389C"/>
    <w:rsid w:val="6AF12C10"/>
    <w:rsid w:val="6EB9117D"/>
    <w:rsid w:val="6FD13388"/>
    <w:rsid w:val="72C44C88"/>
    <w:rsid w:val="75014A78"/>
    <w:rsid w:val="75461701"/>
    <w:rsid w:val="76D31151"/>
    <w:rsid w:val="77996189"/>
    <w:rsid w:val="7A5E158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lang w:val="en-US" w:eastAsia="zh-CN"/>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WPSOffice手动目录 1"/>
    <w:qFormat/>
    <w:uiPriority w:val="0"/>
    <w:pPr>
      <w:ind w:leftChars="0"/>
    </w:pPr>
    <w:rPr>
      <w:rFonts w:ascii="Times New Roman" w:hAnsi="Times New Roman" w:eastAsia="宋体" w:cs="Times New Roman"/>
      <w:sz w:val="20"/>
      <w:szCs w:val="20"/>
    </w:rPr>
  </w:style>
  <w:style w:type="paragraph" w:customStyle="1" w:styleId="5">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2020-02-11T03:33:00Z</dcterms:created>
  <dc:creator>雷贵祥</dc:creator>
  <cp:lastModifiedBy>ws飞扬</cp:lastModifiedBy>
  <dcterms:modified xsi:type="dcterms:W3CDTF">2021-05-25T01:57:24Z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B77FC68896AD4E7FB2CCED8E881C02FB</vt:lpwstr>
  </property>
</Properties>
</file>