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jc w:val="center"/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44"/>
          <w:szCs w:val="44"/>
        </w:rPr>
        <w:t>金川县医疗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44"/>
          <w:szCs w:val="44"/>
          <w:lang w:val="en-US" w:eastAsia="zh-CN"/>
        </w:rPr>
        <w:t>保障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44"/>
          <w:szCs w:val="44"/>
        </w:rPr>
        <w:t>局</w:t>
      </w:r>
    </w:p>
    <w:p>
      <w:pPr>
        <w:widowControl/>
        <w:spacing w:line="480" w:lineRule="atLeast"/>
        <w:ind w:firstLine="60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</w:rPr>
        <w:t>20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/>
        </w:rPr>
        <w:t>23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</w:rPr>
        <w:t>年财政拨款“三公”经费预算</w:t>
      </w:r>
    </w:p>
    <w:p>
      <w:pPr>
        <w:widowControl/>
        <w:spacing w:line="480" w:lineRule="atLeast"/>
        <w:ind w:firstLine="60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</w:rPr>
        <w:t>情况说明</w:t>
      </w:r>
    </w:p>
    <w:p>
      <w:pPr>
        <w:widowControl/>
        <w:spacing w:line="480" w:lineRule="atLeast"/>
        <w:ind w:firstLine="6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</w:p>
    <w:p>
      <w:pPr>
        <w:widowControl/>
        <w:spacing w:line="480" w:lineRule="atLeast"/>
        <w:ind w:firstLine="640" w:firstLineChars="200"/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金川县医疗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  <w:t>保障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局财政拨款“三公”经费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年预算情况如下：</w:t>
      </w:r>
    </w:p>
    <w:p>
      <w:pPr>
        <w:widowControl/>
        <w:spacing w:line="480" w:lineRule="atLeast"/>
        <w:ind w:firstLine="643" w:firstLineChars="200"/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一、因公出国（境）经费</w:t>
      </w:r>
    </w:p>
    <w:p>
      <w:pPr>
        <w:widowControl/>
        <w:spacing w:line="480" w:lineRule="atLeast"/>
        <w:ind w:firstLine="640" w:firstLineChars="200"/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年预算安排出国出境安排0万元。</w:t>
      </w:r>
    </w:p>
    <w:p>
      <w:pPr>
        <w:widowControl/>
        <w:spacing w:line="480" w:lineRule="atLeast"/>
        <w:ind w:firstLine="643" w:firstLineChars="200"/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二、公务接待费</w:t>
      </w:r>
    </w:p>
    <w:p>
      <w:pPr>
        <w:widowControl/>
        <w:spacing w:line="480" w:lineRule="atLeast"/>
        <w:ind w:firstLine="640" w:firstLineChars="200"/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年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预算公务接待费0.2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万元，较上年预算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eastAsia="zh-CN"/>
        </w:rPr>
        <w:t>减少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0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>.06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万元，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eastAsia="zh-CN"/>
        </w:rPr>
        <w:t>减少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>23.08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%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eastAsia="zh-CN"/>
        </w:rPr>
        <w:t>，主要是厉行节约，减少公务接待费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643" w:firstLineChars="200"/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三、公务用车购置及运行维护费</w:t>
      </w:r>
    </w:p>
    <w:p>
      <w:pPr>
        <w:widowControl/>
        <w:spacing w:line="480" w:lineRule="atLeast"/>
        <w:ind w:firstLine="640" w:firstLineChars="200"/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年预算安排3.5万元，较上年预算增长0万元，增长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 xml:space="preserve"> %。</w:t>
      </w:r>
    </w:p>
    <w:p>
      <w:pPr>
        <w:widowControl/>
        <w:spacing w:line="480" w:lineRule="atLeast"/>
        <w:ind w:firstLine="640" w:firstLineChars="200"/>
        <w:rPr>
          <w:rFonts w:hint="eastAsia" w:ascii="宋体" w:hAnsi="宋体" w:eastAsia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单位共有公务用车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辆（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eastAsia="zh-CN"/>
        </w:rPr>
        <w:t>预计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>2023年采购公务用车1辆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）。　　</w:t>
      </w:r>
    </w:p>
    <w:p>
      <w:pPr>
        <w:widowControl/>
        <w:spacing w:line="480" w:lineRule="atLeast"/>
        <w:ind w:firstLine="60"/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年安排公务用车运行维护费3.5万元，用于公务用车燃油、维修、保险等方面支出，较上年预算增长0万元，增长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%。</w:t>
      </w:r>
    </w:p>
    <w:p>
      <w:pPr>
        <w:widowControl/>
        <w:spacing w:line="480" w:lineRule="atLeast"/>
        <w:ind w:firstLine="60"/>
        <w:rPr>
          <w:rFonts w:hint="eastAsia" w:ascii="宋体" w:hAnsi="宋体" w:eastAsia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 xml:space="preserve">     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>年安排公务用车购置费0万元。</w:t>
      </w:r>
    </w:p>
    <w:p>
      <w:pPr>
        <w:widowControl/>
        <w:spacing w:line="24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</w:rPr>
        <w:t>金川县医疗保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val="en-US" w:eastAsia="zh-CN"/>
        </w:rPr>
        <w:t>障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</w:rPr>
        <w:t>局</w:t>
      </w:r>
    </w:p>
    <w:p>
      <w:pPr>
        <w:widowControl/>
        <w:spacing w:line="240" w:lineRule="atLeast"/>
        <w:ind w:firstLine="60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eastAsia="zh-CN"/>
        </w:rPr>
        <w:t>20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333333"/>
          <w:kern w:val="0"/>
          <w:sz w:val="44"/>
          <w:szCs w:val="4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宋体" w:hAnsi="宋体" w:eastAsia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</w:rPr>
        <w:t xml:space="preserve">                                         单位：万元</w:t>
      </w:r>
    </w:p>
    <w:tbl>
      <w:tblPr>
        <w:tblStyle w:val="4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年预算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0.2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3.5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3.5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4ZDI4ODNhYmU1NDMzYzU3Y2IxNmQxMGU4Yjg1NmUifQ=="/>
  </w:docVars>
  <w:rsids>
    <w:rsidRoot w:val="027C4C72"/>
    <w:rsid w:val="027C4C72"/>
    <w:rsid w:val="0E4E4456"/>
    <w:rsid w:val="19212847"/>
    <w:rsid w:val="35EB68CA"/>
    <w:rsid w:val="4AA44FCE"/>
    <w:rsid w:val="61A15E8A"/>
    <w:rsid w:val="621E76E6"/>
    <w:rsid w:val="68824304"/>
    <w:rsid w:val="7477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T Extra" w:hAnsi="MT Extra" w:eastAsia="宋体" w:cs="MT Extr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385</Characters>
  <Lines>0</Lines>
  <Paragraphs>0</Paragraphs>
  <TotalTime>9</TotalTime>
  <ScaleCrop>false</ScaleCrop>
  <LinksUpToDate>false</LinksUpToDate>
  <CharactersWithSpaces>462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2021-03-23T03:05:00Z</dcterms:created>
  <dc:creator>岑冷•ཡང་ལས།</dc:creator>
  <cp:lastModifiedBy>LENOVO</cp:lastModifiedBy>
  <dcterms:modified xsi:type="dcterms:W3CDTF">2023-02-10T03:54:11Z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E3598F2CBB7448259D69A3770BC7A45A</vt:lpwstr>
  </property>
</Properties>
</file>