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BABD">
      <w:pPr>
        <w:widowControl/>
        <w:spacing w:line="560" w:lineRule="exact"/>
        <w:ind w:firstLine="60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金川县2025年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 w:bidi="ar-SA"/>
        </w:rPr>
        <w:t>马奈镇人民政府</w:t>
      </w:r>
    </w:p>
    <w:p w14:paraId="47C4C92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预算绩效目标</w:t>
      </w:r>
    </w:p>
    <w:p w14:paraId="2C9E62B6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情况说明</w:t>
      </w:r>
    </w:p>
    <w:p w14:paraId="3A24CA1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D615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2025年，我单位部门预算997万元 ，均严格按绩效管理要求实现项目绩效目标管理，其中重点项目预算0个，现将情况说明如下：</w:t>
      </w:r>
    </w:p>
    <w:p w14:paraId="4BCB887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1AC863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7E3C0881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二、单位整体绩效目标。</w:t>
      </w:r>
    </w:p>
    <w:p w14:paraId="770DFA0F">
      <w:pPr>
        <w:spacing w:line="560" w:lineRule="exact"/>
        <w:ind w:left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县委、县政府和镇党委的坚强领导下，镇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民族团结进步示范乡镇”、“阿坝州乡村文化振兴“千万工程”州级样板乡（镇）”、“先进基层党组织”等殊荣。</w:t>
      </w:r>
    </w:p>
    <w:p w14:paraId="102B136C">
      <w:pPr>
        <w:spacing w:line="560" w:lineRule="exact"/>
        <w:ind w:left="0"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紧紧围绕影响经济发展和社会稳定的源头性、苗头性、基础性问题，突出重点、综合施策，进一步优化社会环境，促进社会和谐稳定。</w:t>
      </w:r>
    </w:p>
    <w:p w14:paraId="5D45768F">
      <w:pPr>
        <w:spacing w:line="560" w:lineRule="exact"/>
        <w:ind w:left="0"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6C6FACE">
      <w:pPr>
        <w:spacing w:line="560" w:lineRule="exact"/>
        <w:ind w:left="0"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坚定贯彻总体国家安全观，旗帜鲜明开展反分维稳斗争，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扫黑除恶专项斗争强力推进，“天网”、雪亮工程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拓展延伸，平安防线牢不可破，“两项”改革调整优化4个村。</w:t>
      </w:r>
    </w:p>
    <w:p w14:paraId="03BDABE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9AED96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重点项目1：马奈镇人民政府办公室日常公用经费</w:t>
      </w:r>
    </w:p>
    <w:p w14:paraId="7FCD31A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FD7119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9034EE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重点项目2：基层组织活动和公共服务运行经费</w:t>
      </w:r>
    </w:p>
    <w:p w14:paraId="08548DB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要求，村级经费补助分配基层活动和运行经费（阿坝州、甘孜州、凉山木里县）平均每村不低于11万元/年、社区不低于6万元/年。现申请我镇八角塘村、白纳溪村、独角沟村3个村的公务运行维护费11万元/年/村，马奈村公务运行维护费12万元/年/村，共计45万元；党建费2万元/年/村，共计8万元；办公费2万元/年/村，共计8万元。2024年每年每村增加4万元，以上合计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1万元。</w:t>
      </w:r>
    </w:p>
    <w:p w14:paraId="175C1A5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2904BFA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重点项目3：马奈镇党委办公室日常公用经费</w:t>
      </w:r>
    </w:p>
    <w:p w14:paraId="611238D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D62C0C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33EB30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重点项目4：马奈镇人大常委会办公室日常公用经费</w:t>
      </w:r>
    </w:p>
    <w:p w14:paraId="00B87C9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73C2F0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C3BCC8D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重点项目5：马奈镇综合服务中心日常公用经费</w:t>
      </w:r>
    </w:p>
    <w:p w14:paraId="15E2D76E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917FF9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59C59B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AB490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16886279"/>
    <w:rsid w:val="4BCB7C3F"/>
    <w:rsid w:val="4EBB1C75"/>
    <w:rsid w:val="5BB90944"/>
    <w:rsid w:val="6CA752E9"/>
    <w:rsid w:val="6FF87F55"/>
    <w:rsid w:val="754738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1342</Words>
  <Characters>1361</Characters>
  <Lines>23</Lines>
  <Paragraphs>15</Paragraphs>
  <TotalTime>0</TotalTime>
  <ScaleCrop>false</ScaleCrop>
  <LinksUpToDate>false</LinksUpToDate>
  <CharactersWithSpaces>1362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2025-03-05T03:13:49Z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E8108ED21F484B93926FBB63986D9D6A_13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