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金川县2026年曾达乡部门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预算绩效目标</w:t>
      </w:r>
    </w:p>
    <w:p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情况说明</w:t>
      </w:r>
    </w:p>
    <w:p>
      <w:pPr>
        <w:pStyle w:val="2"/>
        <w:jc w:val="left"/>
      </w:pPr>
    </w:p>
    <w:p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2026年，我单位部门预算827.27万元 ，均严格按绩效管理要求实现项目绩效目标管理，其中重点项目预算0个，现将情况说明如下：</w:t>
      </w:r>
      <w:bookmarkStart w:id="0" w:name="_GoBack"/>
      <w:bookmarkEnd w:id="0"/>
    </w:p>
    <w:p>
      <w:pPr>
        <w:numPr>
          <w:ilvl w:val="0"/>
          <w:numId w:val="1"/>
        </w:numPr>
        <w:spacing w:line="560" w:lineRule="exact"/>
        <w:ind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单位预算绩效管理工作开展情况。</w:t>
      </w:r>
    </w:p>
    <w:p>
      <w:pPr>
        <w:spacing w:line="560" w:lineRule="exact"/>
        <w:ind w:firstLine="640" w:firstLineChars="200"/>
        <w:rPr>
          <w:rFonts w:hint="eastAsia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完成了2026年本级部门预算整体绩效目标申报和0个项目预算绩效目标申报，并编报0个项目预算事前绩效评估报告。</w:t>
      </w:r>
    </w:p>
    <w:p>
      <w:pPr>
        <w:numPr>
          <w:ilvl w:val="0"/>
          <w:numId w:val="2"/>
        </w:num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单位整体绩效目标。</w:t>
      </w:r>
    </w:p>
    <w:p>
      <w:pPr>
        <w:pStyle w:val="2"/>
        <w:widowControl w:val="0"/>
        <w:numPr>
          <w:ilvl w:val="0"/>
          <w:numId w:val="0"/>
        </w:numPr>
        <w:snapToGrid w:val="0"/>
        <w:jc w:val="left"/>
        <w:rPr>
          <w:rFonts w:hint="eastAsia"/>
          <w:lang w:val="en-US" w:eastAsia="zh-CN"/>
        </w:rPr>
      </w:pPr>
    </w:p>
    <w:p>
      <w:pPr>
        <w:pStyle w:val="2"/>
        <w:widowControl w:val="0"/>
        <w:numPr>
          <w:ilvl w:val="0"/>
          <w:numId w:val="0"/>
        </w:numPr>
        <w:snapToGrid w:val="0"/>
        <w:jc w:val="left"/>
        <w:rPr>
          <w:rFonts w:hint="eastAsia"/>
          <w:lang w:val="en-US" w:eastAsia="zh-CN"/>
        </w:rPr>
      </w:pPr>
    </w:p>
    <w:p>
      <w:pPr>
        <w:pStyle w:val="2"/>
        <w:widowControl w:val="0"/>
        <w:numPr>
          <w:ilvl w:val="0"/>
          <w:numId w:val="0"/>
        </w:numPr>
        <w:snapToGrid w:val="0"/>
        <w:jc w:val="left"/>
        <w:rPr>
          <w:rFonts w:hint="eastAsia"/>
          <w:lang w:val="en-US" w:eastAsia="zh-CN"/>
        </w:rPr>
      </w:pPr>
    </w:p>
    <w:p>
      <w:pPr>
        <w:pStyle w:val="2"/>
        <w:widowControl w:val="0"/>
        <w:numPr>
          <w:ilvl w:val="0"/>
          <w:numId w:val="0"/>
        </w:numPr>
        <w:snapToGrid w:val="0"/>
        <w:jc w:val="left"/>
        <w:rPr>
          <w:rFonts w:hint="eastAsia"/>
          <w:lang w:val="en-US" w:eastAsia="zh-CN"/>
        </w:rPr>
      </w:pPr>
    </w:p>
    <w:p>
      <w:pPr>
        <w:pStyle w:val="2"/>
        <w:widowControl w:val="0"/>
        <w:numPr>
          <w:ilvl w:val="0"/>
          <w:numId w:val="0"/>
        </w:numPr>
        <w:snapToGrid w:val="0"/>
        <w:jc w:val="left"/>
        <w:rPr>
          <w:rFonts w:hint="eastAsia"/>
          <w:lang w:val="en-US" w:eastAsia="zh-CN"/>
        </w:rPr>
      </w:pPr>
    </w:p>
    <w:p>
      <w:pPr>
        <w:pStyle w:val="2"/>
        <w:widowControl w:val="0"/>
        <w:numPr>
          <w:ilvl w:val="0"/>
          <w:numId w:val="0"/>
        </w:numPr>
        <w:snapToGrid w:val="0"/>
        <w:jc w:val="left"/>
        <w:rPr>
          <w:rFonts w:hint="eastAsia"/>
          <w:lang w:val="en-US" w:eastAsia="zh-CN"/>
        </w:rPr>
      </w:pPr>
    </w:p>
    <w:p>
      <w:pPr>
        <w:pStyle w:val="2"/>
        <w:widowControl w:val="0"/>
        <w:numPr>
          <w:ilvl w:val="0"/>
          <w:numId w:val="0"/>
        </w:numPr>
        <w:snapToGrid w:val="0"/>
        <w:jc w:val="left"/>
        <w:rPr>
          <w:rFonts w:hint="eastAsia"/>
          <w:lang w:val="en-US" w:eastAsia="zh-CN"/>
        </w:rPr>
      </w:pPr>
    </w:p>
    <w:p>
      <w:pPr>
        <w:pStyle w:val="2"/>
        <w:widowControl w:val="0"/>
        <w:numPr>
          <w:ilvl w:val="0"/>
          <w:numId w:val="0"/>
        </w:numPr>
        <w:snapToGrid w:val="0"/>
        <w:jc w:val="left"/>
        <w:rPr>
          <w:rFonts w:hint="eastAsia"/>
          <w:lang w:val="en-US" w:eastAsia="zh-CN"/>
        </w:rPr>
      </w:pPr>
    </w:p>
    <w:p>
      <w:pPr>
        <w:pStyle w:val="2"/>
        <w:widowControl w:val="0"/>
        <w:numPr>
          <w:ilvl w:val="0"/>
          <w:numId w:val="0"/>
        </w:numPr>
        <w:snapToGrid w:val="0"/>
        <w:jc w:val="left"/>
        <w:rPr>
          <w:rFonts w:hint="eastAsia"/>
          <w:lang w:val="en-US" w:eastAsia="zh-CN"/>
        </w:rPr>
      </w:pPr>
    </w:p>
    <w:p>
      <w:pPr>
        <w:pStyle w:val="2"/>
        <w:widowControl w:val="0"/>
        <w:numPr>
          <w:ilvl w:val="0"/>
          <w:numId w:val="0"/>
        </w:numPr>
        <w:snapToGrid w:val="0"/>
        <w:jc w:val="left"/>
        <w:rPr>
          <w:rFonts w:hint="eastAsia"/>
          <w:lang w:val="en-US" w:eastAsia="zh-CN"/>
        </w:rPr>
      </w:pPr>
    </w:p>
    <w:p>
      <w:pPr>
        <w:pStyle w:val="2"/>
        <w:widowControl w:val="0"/>
        <w:numPr>
          <w:ilvl w:val="0"/>
          <w:numId w:val="0"/>
        </w:numPr>
        <w:snapToGrid w:val="0"/>
        <w:jc w:val="left"/>
        <w:rPr>
          <w:rFonts w:hint="eastAsia"/>
          <w:lang w:val="en-US" w:eastAsia="zh-CN"/>
        </w:rPr>
      </w:pPr>
    </w:p>
    <w:p>
      <w:pPr>
        <w:pStyle w:val="2"/>
        <w:widowControl w:val="0"/>
        <w:numPr>
          <w:ilvl w:val="0"/>
          <w:numId w:val="0"/>
        </w:numPr>
        <w:snapToGrid w:val="0"/>
        <w:jc w:val="left"/>
        <w:rPr>
          <w:rFonts w:hint="eastAsia"/>
          <w:lang w:val="en-US" w:eastAsia="zh-CN"/>
        </w:rPr>
      </w:pPr>
    </w:p>
    <w:p>
      <w:pPr>
        <w:pStyle w:val="2"/>
        <w:widowControl w:val="0"/>
        <w:numPr>
          <w:ilvl w:val="0"/>
          <w:numId w:val="0"/>
        </w:numPr>
        <w:snapToGrid w:val="0"/>
        <w:jc w:val="left"/>
        <w:rPr>
          <w:rFonts w:hint="eastAsia"/>
          <w:lang w:val="en-US" w:eastAsia="zh-CN"/>
        </w:rPr>
      </w:pPr>
    </w:p>
    <w:p>
      <w:pPr>
        <w:pStyle w:val="2"/>
        <w:widowControl w:val="0"/>
        <w:numPr>
          <w:ilvl w:val="0"/>
          <w:numId w:val="0"/>
        </w:numPr>
        <w:snapToGrid w:val="0"/>
        <w:jc w:val="left"/>
        <w:rPr>
          <w:rFonts w:hint="eastAsia"/>
          <w:lang w:val="en-US" w:eastAsia="zh-CN"/>
        </w:rPr>
      </w:pPr>
    </w:p>
    <w:p>
      <w:pPr>
        <w:pStyle w:val="2"/>
        <w:widowControl w:val="0"/>
        <w:numPr>
          <w:ilvl w:val="0"/>
          <w:numId w:val="0"/>
        </w:numPr>
        <w:snapToGrid w:val="0"/>
        <w:jc w:val="left"/>
        <w:rPr>
          <w:rFonts w:hint="eastAsia"/>
          <w:lang w:val="en-US" w:eastAsia="zh-CN"/>
        </w:rPr>
      </w:pPr>
    </w:p>
    <w:p>
      <w:pPr>
        <w:pStyle w:val="2"/>
        <w:widowControl w:val="0"/>
        <w:numPr>
          <w:ilvl w:val="0"/>
          <w:numId w:val="0"/>
        </w:numPr>
        <w:snapToGrid w:val="0"/>
        <w:jc w:val="left"/>
        <w:rPr>
          <w:rFonts w:hint="eastAsia"/>
          <w:lang w:val="en-US" w:eastAsia="zh-CN"/>
        </w:rPr>
      </w:pPr>
    </w:p>
    <w:p>
      <w:pPr>
        <w:pStyle w:val="2"/>
        <w:widowControl w:val="0"/>
        <w:numPr>
          <w:ilvl w:val="0"/>
          <w:numId w:val="0"/>
        </w:numPr>
        <w:snapToGrid w:val="0"/>
        <w:jc w:val="left"/>
        <w:rPr>
          <w:rFonts w:hint="eastAsia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>
      <w:pPr>
        <w:pStyle w:val="2"/>
        <w:widowControl w:val="0"/>
        <w:numPr>
          <w:ilvl w:val="0"/>
          <w:numId w:val="0"/>
        </w:numPr>
        <w:snapToGrid w:val="0"/>
        <w:jc w:val="left"/>
        <w:rPr>
          <w:rFonts w:hint="eastAsia"/>
          <w:lang w:val="en-US" w:eastAsia="zh-CN"/>
        </w:rPr>
        <w:sectPr>
          <w:type w:val="continuous"/>
          <w:pgSz w:w="16838" w:h="11906" w:orient="landscape"/>
          <w:pgMar w:top="567" w:right="567" w:bottom="567" w:left="567" w:header="851" w:footer="992" w:gutter="0"/>
          <w:cols w:space="0" w:num="1"/>
          <w:rtlGutter w:val="0"/>
          <w:docGrid w:type="lines" w:linePitch="312" w:charSpace="0"/>
        </w:sectPr>
      </w:pPr>
      <w:r>
        <w:rPr>
          <w:rFonts w:hint="eastAsia"/>
          <w:lang w:val="en-US" w:eastAsia="zh-CN"/>
        </w:rPr>
        <w:object>
          <v:shape id="_x0000_i1025" o:spt="75" type="#_x0000_t75" style="height:386.55pt;width:784.35pt;" o:ole="t" filled="f" o:preferrelative="t" stroked="f" coordsize="21600,21600">
            <v:path/>
            <v:fill on="f" focussize="0,0"/>
            <v:stroke on="f"/>
            <v:imagedata r:id="rId5" o:title=""/>
            <o:lock v:ext="edit" aspectratio="f"/>
            <w10:wrap type="none"/>
            <w10:anchorlock/>
          </v:shape>
          <o:OLEObject Type="Embed" ProgID="Office12.Excel.Template" ShapeID="_x0000_i1025" DrawAspect="Content" ObjectID="_1468075725" r:id="rId4">
            <o:LockedField>false</o:LockedField>
          </o:OLEObject>
        </w:object>
      </w:r>
    </w:p>
    <w:p>
      <w:pPr>
        <w:spacing w:line="560" w:lineRule="exact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三、重点项目绩效目标。</w:t>
      </w:r>
    </w:p>
    <w:p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重点项目1：单位申报项目名称1</w:t>
      </w:r>
    </w:p>
    <w:p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</w:t>
      </w:r>
    </w:p>
    <w:p>
      <w:pPr>
        <w:rPr>
          <w:rFonts w:hint="eastAsia" w:ascii="仿宋_GB2312" w:eastAsia="仿宋_GB2312" w:cs="仿宋_GB2312"/>
          <w:sz w:val="32"/>
          <w:szCs w:val="32"/>
          <w:lang w:val="en-US" w:eastAsia="zh-CN"/>
        </w:rPr>
        <w:sectPr>
          <w:type w:val="continuous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>
      <w:pPr>
        <w:spacing w:line="560" w:lineRule="exact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绩效指标设置情况：细化指标*个，包括产出指标、成本指标、效益指标和满意度指标。</w:t>
      </w:r>
    </w:p>
    <w:p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重点项目2：单位申报项目名称2</w:t>
      </w:r>
    </w:p>
    <w:p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</w:t>
      </w:r>
    </w:p>
    <w:p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绩效指标设置情况：细化指标*个，包括产出指标、成本指标、效益指标和满意度指标。</w:t>
      </w:r>
    </w:p>
    <w:p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......</w:t>
      </w:r>
    </w:p>
    <w:sectPr>
      <w:type w:val="continuous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Luxi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00AFD71"/>
    <w:multiLevelType w:val="singleLevel"/>
    <w:tmpl w:val="B00AFD7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dit="readOnly"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MmJlNWY2MGE5NjMzNzNkNjMzOTQzOTA4ODcwYzY3NTQifQ=="/>
  </w:docVars>
  <w:rsids>
    <w:rsidRoot w:val="00000000"/>
    <w:rsid w:val="268E3196"/>
    <w:rsid w:val="45587097"/>
    <w:rsid w:val="48E13BFF"/>
    <w:rsid w:val="4FE61A8A"/>
    <w:rsid w:val="6C704B2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4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5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8">
    <w:name w:val="Default Paragraph Font"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1</Pages>
  <Words>336</Words>
  <Characters>352</Characters>
  <Lines>23</Lines>
  <Paragraphs>15</Paragraphs>
  <TotalTime>18</TotalTime>
  <ScaleCrop>false</ScaleCrop>
  <LinksUpToDate>false</LinksUpToDate>
  <CharactersWithSpaces>353</CharactersWithSpaces>
  <Application>WPS Office_12.1.0.15712_F1E327BC-269C-435d-A152-05C5408002CA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Administrator</cp:lastModifiedBy>
  <dcterms:modified xsi:type="dcterms:W3CDTF">2026-03-12T04:17:34Z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EAE1FD994A7A4344A56231D993B3CE0B_13</vt:lpwstr>
  </property>
</Properties>
</file>