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before="100" w:beforeAutospacing="1" w:after="100" w:afterAutospacing="1" w:line="560" w:lineRule="exact"/>
                                      <w:jc w:val="center"/>
                                      <w:rPr>
                                        <w:rFonts w:ascii="黑体" w:hAnsi="宋体" w:eastAsia="黑体" w:cs="宋体"/>
                                        <w:b/>
                                        <w:bCs/>
                                        <w:color w:val="333333"/>
                                        <w:kern w:val="0"/>
                                        <w:sz w:val="44"/>
                                        <w:szCs w:val="44"/>
                                      </w:rPr>
                                    </w:pPr>
                                    <w:r>
                                      <w:rPr>
                                        <w:rFonts w:hint="eastAsia" w:ascii="方正小标宋简体" w:hAnsi="宋体" w:eastAsia="方正小标宋简体" w:cs="宋体"/>
                                        <w:color w:val="333333"/>
                                        <w:kern w:val="0"/>
                                        <w:sz w:val="36"/>
                                        <w:szCs w:val="36"/>
                                      </w:rPr>
                                      <w:t>　</w:t>
                                    </w:r>
                                    <w:r>
                                      <w:rPr>
                                        <w:rFonts w:hint="eastAsia" w:ascii="黑体" w:hAnsi="宋体" w:eastAsia="黑体" w:cs="宋体"/>
                                        <w:b/>
                                        <w:bCs/>
                                        <w:color w:val="333333"/>
                                        <w:kern w:val="0"/>
                                        <w:sz w:val="44"/>
                                        <w:szCs w:val="44"/>
                                      </w:rPr>
                                      <w:t>金川县曾达乡人民政府</w:t>
                                    </w:r>
                                  </w:p>
                                  <w:p>
                                    <w:pPr>
                                      <w:widowControl/>
                                      <w:spacing w:before="100" w:beforeAutospacing="1" w:after="100" w:afterAutospacing="1" w:line="560" w:lineRule="exact"/>
                                      <w:jc w:val="center"/>
                                      <w:rPr>
                                        <w:rFonts w:ascii="仿宋" w:hAnsi="仿宋" w:eastAsia="仿宋" w:cs="仿宋"/>
                                        <w:b/>
                                        <w:bCs/>
                                        <w:color w:val="333333"/>
                                        <w:kern w:val="0"/>
                                        <w:sz w:val="32"/>
                                        <w:szCs w:val="32"/>
                                      </w:rPr>
                                    </w:pPr>
                                    <w:r>
                                      <w:rPr>
                                        <w:rFonts w:hint="eastAsia" w:ascii="黑体" w:hAnsi="宋体" w:eastAsia="黑体" w:cs="宋体"/>
                                        <w:b/>
                                        <w:bCs/>
                                        <w:color w:val="333333"/>
                                        <w:kern w:val="0"/>
                                        <w:sz w:val="44"/>
                                        <w:szCs w:val="44"/>
                                      </w:rPr>
                                      <w:t>关于</w:t>
                                    </w:r>
                                    <w:r>
                                      <w:rPr>
                                        <w:rFonts w:hint="eastAsia" w:ascii="黑体" w:hAnsi="宋体" w:eastAsia="黑体" w:cs="宋体"/>
                                        <w:b/>
                                        <w:bCs/>
                                        <w:color w:val="333333"/>
                                        <w:kern w:val="0"/>
                                        <w:sz w:val="44"/>
                                        <w:szCs w:val="44"/>
                                        <w:lang w:eastAsia="zh-CN"/>
                                      </w:rPr>
                                      <w:t>2020</w:t>
                                    </w:r>
                                    <w:r>
                                      <w:rPr>
                                        <w:rFonts w:hint="eastAsia" w:ascii="黑体" w:hAnsi="宋体" w:eastAsia="黑体" w:cs="宋体"/>
                                        <w:b/>
                                        <w:bCs/>
                                        <w:color w:val="333333"/>
                                        <w:kern w:val="0"/>
                                        <w:sz w:val="44"/>
                                        <w:szCs w:val="44"/>
                                      </w:rPr>
                                      <w:t>年部门预算编制情况说明</w:t>
                                    </w:r>
                                  </w:p>
                                  <w:p>
                                    <w:pPr>
                                      <w:spacing w:line="560" w:lineRule="exact"/>
                                      <w:ind w:firstLine="560" w:firstLineChars="200"/>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（一）我乡职能简介。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按照预算管理有关规定，目前部门预算的编制实行综合预算制度，即全部收入和支出都反映在预算中，现就</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年部门预算编制情况说明如下：</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一、基本职能及主要工作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（一）主要职责</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1、贯彻执行国家有关财政管理等方面的法律、法规和规章;负责草拟本乡农业产业结构调整规划，建立健全合作组织的组织制度、民主管理制度、利益分配制度等；</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2、编制乡年度财政预算草案并组织执行；向乡人大报告财政决算；管理和监督乡镇各项财政收支；</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3、负责乡涉农及社会保障等专户资金的管理和核算；</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4、负责村级资金专户存储、核拨和监督管理；</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5、负责对各类专项资金、涉农资金的监管，提高财政资金使用效率，严格按规定做好财务管理工作；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6、提出加强财政管理的政策建议；负责财政、税收政策法规的宣传工作；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7、执行会计集中核算，落实“乡财县管、村帐乡监”、“农村三资代理服务”等管理制度，严格按照上级财政部门规定的工作程序开展工作，充分发挥财政资金效益；</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8、负责本乡行政事业单位的国有资产监督管理工作；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9、负责做好农村综合改革和社会主义新农村建设相关工作；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10、承办乡党委、政府及上级财政部门交办的其他事项。</w:t>
                                    </w:r>
                                  </w:p>
                                  <w:p>
                                    <w:pPr>
                                      <w:rPr>
                                        <w:rFonts w:ascii="仿宋" w:hAnsi="仿宋" w:eastAsia="仿宋" w:cs="仿宋"/>
                                        <w:sz w:val="32"/>
                                        <w:szCs w:val="32"/>
                                      </w:rPr>
                                    </w:pPr>
                                    <w:r>
                                      <w:rPr>
                                        <w:rFonts w:hint="eastAsia" w:ascii="楷体_GB2312" w:hAnsi="宋体" w:eastAsia="楷体_GB2312" w:cs="宋体"/>
                                        <w:b/>
                                        <w:bCs/>
                                        <w:color w:val="333333"/>
                                        <w:kern w:val="0"/>
                                        <w:sz w:val="28"/>
                                      </w:rPr>
                                      <w:t>（二）我乡2018年重点工作。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sz w:val="32"/>
                                        <w:szCs w:val="32"/>
                                      </w:rPr>
                                      <w:t>1、认真开展好学习实践科学发展观的学习活动，不断提高全所干部职工的政策理论水平和实际工作能力，不断完善内部管理制度，加强政府自身建设、人员的管理和监督，不断改善服务态度，打造为民高效政府；</w:t>
                                    </w:r>
                                  </w:p>
                                  <w:p>
                                    <w:pPr>
                                      <w:ind w:firstLine="640" w:firstLineChars="200"/>
                                      <w:rPr>
                                        <w:rFonts w:ascii="仿宋" w:hAnsi="仿宋" w:eastAsia="仿宋" w:cs="仿宋"/>
                                        <w:sz w:val="32"/>
                                        <w:szCs w:val="32"/>
                                      </w:rPr>
                                    </w:pPr>
                                    <w:r>
                                      <w:rPr>
                                        <w:rFonts w:hint="eastAsia" w:ascii="仿宋" w:hAnsi="仿宋" w:eastAsia="仿宋" w:cs="仿宋"/>
                                        <w:sz w:val="32"/>
                                        <w:szCs w:val="32"/>
                                      </w:rPr>
                                      <w:t>2、加大各项惠农政策的落实力度，把任务落实到人，力争做到各项惠农资金及时、准确、公平、合理地落实到位，让人民群众满意，让政策更加透明；</w:t>
                                    </w:r>
                                  </w:p>
                                  <w:p>
                                    <w:pPr>
                                      <w:ind w:firstLine="640" w:firstLineChars="200"/>
                                      <w:rPr>
                                        <w:rFonts w:ascii="仿宋" w:hAnsi="仿宋" w:eastAsia="仿宋" w:cs="仿宋"/>
                                        <w:sz w:val="32"/>
                                        <w:szCs w:val="32"/>
                                      </w:rPr>
                                    </w:pPr>
                                    <w:r>
                                      <w:rPr>
                                        <w:rFonts w:hint="eastAsia" w:ascii="仿宋" w:hAnsi="仿宋" w:eastAsia="仿宋" w:cs="仿宋"/>
                                        <w:sz w:val="32"/>
                                        <w:szCs w:val="32"/>
                                      </w:rPr>
                                      <w:t>3、继续加强财务管理，推进财务公开，不断完善管理制度，使村级财务和行政事业单位的财务走上规范化、制度化；</w:t>
                                    </w:r>
                                  </w:p>
                                  <w:p>
                                    <w:pPr>
                                      <w:ind w:firstLine="640" w:firstLineChars="200"/>
                                      <w:rPr>
                                        <w:rFonts w:ascii="仿宋" w:hAnsi="仿宋" w:eastAsia="仿宋" w:cs="仿宋"/>
                                        <w:sz w:val="32"/>
                                        <w:szCs w:val="32"/>
                                      </w:rPr>
                                    </w:pPr>
                                    <w:r>
                                      <w:rPr>
                                        <w:rFonts w:hint="eastAsia" w:ascii="仿宋" w:hAnsi="仿宋" w:eastAsia="仿宋" w:cs="仿宋"/>
                                        <w:sz w:val="32"/>
                                        <w:szCs w:val="32"/>
                                      </w:rPr>
                                      <w:t>4、认真执行政府采购制度，不断完善民主管理办法，逐步推行政务公开，接受人民群众的监督；</w:t>
                                    </w:r>
                                  </w:p>
                                  <w:p>
                                    <w:pPr>
                                      <w:ind w:firstLine="640" w:firstLineChars="200"/>
                                      <w:rPr>
                                        <w:rFonts w:ascii="仿宋" w:hAnsi="仿宋" w:eastAsia="仿宋" w:cs="仿宋"/>
                                        <w:sz w:val="32"/>
                                        <w:szCs w:val="32"/>
                                      </w:rPr>
                                    </w:pPr>
                                    <w:r>
                                      <w:rPr>
                                        <w:rFonts w:hint="eastAsia" w:ascii="仿宋" w:hAnsi="仿宋" w:eastAsia="仿宋" w:cs="仿宋"/>
                                        <w:sz w:val="32"/>
                                        <w:szCs w:val="32"/>
                                      </w:rPr>
                                      <w:t>5、进一步加强预算管理，为领导科学决策提供真实的科学的依据，为各级政府领导当好发展农村经济的参谋；</w:t>
                                    </w:r>
                                  </w:p>
                                  <w:p>
                                    <w:pPr>
                                      <w:ind w:firstLine="640" w:firstLineChars="200"/>
                                      <w:rPr>
                                        <w:rFonts w:ascii="仿宋" w:hAnsi="仿宋" w:eastAsia="仿宋" w:cs="仿宋"/>
                                        <w:sz w:val="32"/>
                                        <w:szCs w:val="32"/>
                                      </w:rPr>
                                    </w:pPr>
                                    <w:r>
                                      <w:rPr>
                                        <w:rFonts w:hint="eastAsia" w:ascii="仿宋" w:hAnsi="仿宋" w:eastAsia="仿宋" w:cs="仿宋"/>
                                        <w:sz w:val="32"/>
                                        <w:szCs w:val="32"/>
                                      </w:rPr>
                                      <w:t>6、努力做好财政预决算工作，严格执行年初预算，确保全年收支平衡；</w:t>
                                    </w:r>
                                  </w:p>
                                  <w:p>
                                    <w:pPr>
                                      <w:ind w:firstLine="640" w:firstLineChars="200"/>
                                      <w:rPr>
                                        <w:rFonts w:ascii="仿宋" w:hAnsi="仿宋" w:eastAsia="仿宋" w:cs="仿宋"/>
                                        <w:sz w:val="32"/>
                                        <w:szCs w:val="32"/>
                                      </w:rPr>
                                    </w:pPr>
                                    <w:r>
                                      <w:rPr>
                                        <w:rFonts w:hint="eastAsia" w:ascii="仿宋" w:hAnsi="仿宋" w:eastAsia="仿宋" w:cs="仿宋"/>
                                        <w:sz w:val="32"/>
                                        <w:szCs w:val="32"/>
                                      </w:rPr>
                                      <w:t>7、加强专项资金的规范管理和使用。</w:t>
                                    </w:r>
                                  </w:p>
                                  <w:p>
                                    <w:pPr>
                                      <w:spacing w:line="560" w:lineRule="exact"/>
                                      <w:ind w:firstLine="560" w:firstLineChars="200"/>
                                      <w:rPr>
                                        <w:rFonts w:ascii="仿宋" w:hAnsi="仿宋" w:eastAsia="仿宋" w:cs="仿宋"/>
                                        <w:color w:val="000000"/>
                                        <w:spacing w:val="-14"/>
                                        <w:kern w:val="0"/>
                                        <w:sz w:val="32"/>
                                        <w:szCs w:val="32"/>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sz w:val="32"/>
                                        <w:szCs w:val="32"/>
                                        <w:lang w:eastAsia="zh-CN"/>
                                      </w:rPr>
                                      <w:t>2020</w:t>
                                    </w:r>
                                    <w:r>
                                      <w:rPr>
                                        <w:rFonts w:hint="eastAsia" w:ascii="仿宋" w:hAnsi="仿宋" w:eastAsia="仿宋" w:cs="仿宋"/>
                                        <w:color w:val="000000"/>
                                        <w:spacing w:val="-14"/>
                                        <w:sz w:val="32"/>
                                        <w:szCs w:val="32"/>
                                      </w:rPr>
                                      <w:t>年本部门预算单位1个，</w:t>
                                    </w:r>
                                    <w:r>
                                      <w:rPr>
                                        <w:rFonts w:hint="eastAsia" w:ascii="仿宋" w:hAnsi="仿宋" w:eastAsia="仿宋" w:cs="仿宋"/>
                                        <w:color w:val="000000"/>
                                        <w:spacing w:val="-14"/>
                                        <w:sz w:val="32"/>
                                        <w:szCs w:val="32"/>
                                        <w:lang w:eastAsia="zh-CN"/>
                                      </w:rPr>
                                      <w:t>2020</w:t>
                                    </w:r>
                                    <w:r>
                                      <w:rPr>
                                        <w:rFonts w:hint="eastAsia" w:ascii="仿宋" w:hAnsi="仿宋" w:eastAsia="仿宋" w:cs="仿宋"/>
                                        <w:color w:val="000000"/>
                                        <w:spacing w:val="-14"/>
                                        <w:sz w:val="32"/>
                                        <w:szCs w:val="32"/>
                                      </w:rPr>
                                      <w:t>年实际财政供养人员21人，较上年</w:t>
                                    </w:r>
                                    <w:r>
                                      <w:rPr>
                                        <w:rFonts w:hint="eastAsia" w:ascii="仿宋" w:hAnsi="仿宋" w:eastAsia="仿宋" w:cs="仿宋"/>
                                        <w:color w:val="000000"/>
                                        <w:spacing w:val="-14"/>
                                        <w:sz w:val="32"/>
                                        <w:szCs w:val="32"/>
                                        <w:lang w:eastAsia="zh-CN"/>
                                      </w:rPr>
                                      <w:t>无变化</w:t>
                                    </w:r>
                                    <w:r>
                                      <w:rPr>
                                        <w:rFonts w:hint="eastAsia" w:ascii="仿宋" w:hAnsi="仿宋" w:eastAsia="仿宋" w:cs="仿宋"/>
                                        <w:color w:val="000000"/>
                                        <w:spacing w:val="-14"/>
                                        <w:sz w:val="32"/>
                                        <w:szCs w:val="32"/>
                                      </w:rPr>
                                      <w:t>（不含退休人员），其中：行政15人，行政工勤1人，</w:t>
                                    </w:r>
                                    <w:r>
                                      <w:rPr>
                                        <w:rStyle w:val="8"/>
                                        <w:rFonts w:hint="eastAsia" w:ascii="仿宋" w:hAnsi="仿宋" w:eastAsia="仿宋" w:cs="仿宋"/>
                                        <w:color w:val="000000"/>
                                        <w:spacing w:val="-14"/>
                                        <w:sz w:val="32"/>
                                        <w:szCs w:val="32"/>
                                      </w:rPr>
                                      <w:t> </w:t>
                                    </w:r>
                                    <w:r>
                                      <w:rPr>
                                        <w:rFonts w:hint="eastAsia" w:ascii="仿宋" w:hAnsi="仿宋" w:eastAsia="仿宋" w:cs="仿宋"/>
                                        <w:color w:val="000000"/>
                                        <w:spacing w:val="-14"/>
                                        <w:sz w:val="32"/>
                                        <w:szCs w:val="32"/>
                                      </w:rPr>
                                      <w:t>事业5人。</w:t>
                                    </w:r>
                                    <w:r>
                                      <w:rPr>
                                        <w:rFonts w:hint="eastAsia" w:ascii="仿宋" w:hAnsi="仿宋" w:eastAsia="仿宋" w:cs="仿宋"/>
                                        <w:spacing w:val="-14"/>
                                        <w:sz w:val="32"/>
                                        <w:szCs w:val="32"/>
                                      </w:rPr>
                                      <w:t xml:space="preserve"> </w:t>
                                    </w:r>
                                  </w:p>
                                  <w:p>
                                    <w:pPr>
                                      <w:widowControl/>
                                      <w:spacing w:line="480" w:lineRule="atLeast"/>
                                      <w:ind w:firstLine="60"/>
                                      <w:rPr>
                                        <w:rFonts w:ascii="楷体_GB2312" w:hAnsi="宋体" w:eastAsia="楷体_GB2312" w:cs="宋体"/>
                                        <w:b/>
                                        <w:bCs/>
                                        <w:color w:val="333333"/>
                                        <w:kern w:val="0"/>
                                        <w:sz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按照综合预算的原则，我乡所有收入和支出均纳入部门预算管理。收入包括：一般公共预算拨款收入、上年结转；支出包括：一般公共服务支出、教育支出、社会保障和就业支出、医疗卫生与计划生育支出、住房保障支出。我乡</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年收支总预算</w:t>
                                    </w:r>
                                    <w:r>
                                      <w:rPr>
                                        <w:rFonts w:hint="eastAsia" w:ascii="仿宋" w:hAnsi="仿宋" w:eastAsia="仿宋" w:cs="仿宋"/>
                                        <w:color w:val="000000"/>
                                        <w:spacing w:val="-14"/>
                                        <w:kern w:val="0"/>
                                        <w:sz w:val="32"/>
                                        <w:szCs w:val="32"/>
                                        <w:lang w:val="en-US" w:eastAsia="zh-CN"/>
                                      </w:rPr>
                                      <w:t>477.86</w:t>
                                    </w:r>
                                    <w:r>
                                      <w:rPr>
                                        <w:rFonts w:hint="eastAsia" w:ascii="仿宋" w:hAnsi="仿宋" w:eastAsia="仿宋" w:cs="仿宋"/>
                                        <w:color w:val="000000"/>
                                        <w:spacing w:val="-14"/>
                                        <w:kern w:val="0"/>
                                        <w:sz w:val="32"/>
                                        <w:szCs w:val="32"/>
                                      </w:rPr>
                                      <w:t>万元,比201</w:t>
                                    </w:r>
                                    <w:r>
                                      <w:rPr>
                                        <w:rFonts w:hint="eastAsia" w:ascii="仿宋" w:hAnsi="仿宋" w:eastAsia="仿宋" w:cs="仿宋"/>
                                        <w:color w:val="000000"/>
                                        <w:spacing w:val="-14"/>
                                        <w:kern w:val="0"/>
                                        <w:sz w:val="32"/>
                                        <w:szCs w:val="32"/>
                                        <w:lang w:val="en-US" w:eastAsia="zh-CN"/>
                                      </w:rPr>
                                      <w:t>9</w:t>
                                    </w:r>
                                    <w:r>
                                      <w:rPr>
                                        <w:rFonts w:hint="eastAsia" w:ascii="仿宋" w:hAnsi="仿宋" w:eastAsia="仿宋" w:cs="仿宋"/>
                                        <w:color w:val="000000"/>
                                        <w:spacing w:val="-14"/>
                                        <w:kern w:val="0"/>
                                        <w:sz w:val="32"/>
                                        <w:szCs w:val="32"/>
                                      </w:rPr>
                                      <w:t>年收支预算总数</w:t>
                                    </w:r>
                                    <w:r>
                                      <w:rPr>
                                        <w:rFonts w:hint="eastAsia" w:ascii="仿宋" w:hAnsi="仿宋" w:eastAsia="仿宋" w:cs="仿宋"/>
                                        <w:color w:val="000000"/>
                                        <w:spacing w:val="-14"/>
                                        <w:kern w:val="0"/>
                                        <w:sz w:val="32"/>
                                        <w:szCs w:val="32"/>
                                        <w:lang w:eastAsia="zh-CN"/>
                                      </w:rPr>
                                      <w:t>减少</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rPr>
                                      <w:t>元，主要是</w:t>
                                    </w:r>
                                    <w:r>
                                      <w:rPr>
                                        <w:rFonts w:hint="eastAsia" w:ascii="仿宋" w:hAnsi="仿宋" w:eastAsia="仿宋" w:cs="仿宋"/>
                                        <w:color w:val="000000"/>
                                        <w:spacing w:val="-14"/>
                                        <w:kern w:val="0"/>
                                        <w:sz w:val="32"/>
                                        <w:szCs w:val="32"/>
                                        <w:lang w:eastAsia="zh-CN"/>
                                      </w:rPr>
                                      <w:t>经费标准变更</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年收入预算</w:t>
                                    </w:r>
                                    <w:r>
                                      <w:rPr>
                                        <w:rFonts w:hint="eastAsia" w:ascii="仿宋" w:hAnsi="仿宋" w:eastAsia="仿宋" w:cs="仿宋"/>
                                        <w:color w:val="000000"/>
                                        <w:spacing w:val="-14"/>
                                        <w:kern w:val="0"/>
                                        <w:sz w:val="32"/>
                                        <w:szCs w:val="32"/>
                                        <w:lang w:val="en-US" w:eastAsia="zh-CN"/>
                                      </w:rPr>
                                      <w:t>477.86</w:t>
                                    </w:r>
                                    <w:r>
                                      <w:rPr>
                                        <w:rFonts w:hint="eastAsia" w:ascii="仿宋" w:hAnsi="仿宋" w:eastAsia="仿宋" w:cs="仿宋"/>
                                        <w:color w:val="000000"/>
                                        <w:spacing w:val="-14"/>
                                        <w:kern w:val="0"/>
                                        <w:sz w:val="32"/>
                                        <w:szCs w:val="32"/>
                                      </w:rPr>
                                      <w:t>万元，其中：一般公共预算拨款收入</w:t>
                                    </w:r>
                                    <w:r>
                                      <w:rPr>
                                        <w:rFonts w:hint="eastAsia" w:ascii="仿宋" w:hAnsi="仿宋" w:eastAsia="仿宋" w:cs="仿宋"/>
                                        <w:color w:val="000000"/>
                                        <w:spacing w:val="-14"/>
                                        <w:kern w:val="0"/>
                                        <w:sz w:val="32"/>
                                        <w:szCs w:val="32"/>
                                        <w:lang w:val="en-US" w:eastAsia="zh-CN"/>
                                      </w:rPr>
                                      <w:t>477.86</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100</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年支出预算4</w:t>
                                    </w:r>
                                    <w:r>
                                      <w:rPr>
                                        <w:rFonts w:hint="eastAsia" w:ascii="仿宋" w:hAnsi="仿宋" w:eastAsia="仿宋" w:cs="仿宋"/>
                                        <w:color w:val="000000"/>
                                        <w:spacing w:val="-14"/>
                                        <w:kern w:val="0"/>
                                        <w:sz w:val="32"/>
                                        <w:szCs w:val="32"/>
                                        <w:lang w:val="en-US" w:eastAsia="zh-CN"/>
                                      </w:rPr>
                                      <w:t>77.86</w:t>
                                    </w:r>
                                    <w:r>
                                      <w:rPr>
                                        <w:rFonts w:hint="eastAsia" w:ascii="仿宋" w:hAnsi="仿宋" w:eastAsia="仿宋" w:cs="仿宋"/>
                                        <w:color w:val="000000"/>
                                        <w:spacing w:val="-14"/>
                                        <w:kern w:val="0"/>
                                        <w:sz w:val="32"/>
                                        <w:szCs w:val="32"/>
                                      </w:rPr>
                                      <w:t>万元，其中：基本支出4</w:t>
                                    </w:r>
                                    <w:r>
                                      <w:rPr>
                                        <w:rFonts w:hint="eastAsia" w:ascii="仿宋" w:hAnsi="仿宋" w:eastAsia="仿宋" w:cs="仿宋"/>
                                        <w:color w:val="000000"/>
                                        <w:spacing w:val="-14"/>
                                        <w:kern w:val="0"/>
                                        <w:sz w:val="32"/>
                                        <w:szCs w:val="32"/>
                                        <w:lang w:val="en-US" w:eastAsia="zh-CN"/>
                                      </w:rPr>
                                      <w:t>77.86</w:t>
                                    </w:r>
                                    <w:r>
                                      <w:rPr>
                                        <w:rFonts w:hint="eastAsia" w:ascii="仿宋" w:hAnsi="仿宋" w:eastAsia="仿宋" w:cs="仿宋"/>
                                        <w:color w:val="000000"/>
                                        <w:spacing w:val="-14"/>
                                        <w:kern w:val="0"/>
                                        <w:sz w:val="32"/>
                                        <w:szCs w:val="32"/>
                                      </w:rPr>
                                      <w:t>万元，占100%。</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年财政拨款收支总预算4</w:t>
                                    </w:r>
                                    <w:r>
                                      <w:rPr>
                                        <w:rFonts w:hint="eastAsia" w:ascii="仿宋" w:hAnsi="仿宋" w:eastAsia="仿宋" w:cs="仿宋"/>
                                        <w:color w:val="000000"/>
                                        <w:spacing w:val="-14"/>
                                        <w:kern w:val="0"/>
                                        <w:sz w:val="32"/>
                                        <w:szCs w:val="32"/>
                                        <w:lang w:val="en-US" w:eastAsia="zh-CN"/>
                                      </w:rPr>
                                      <w:t>77.86</w:t>
                                    </w:r>
                                    <w:r>
                                      <w:rPr>
                                        <w:rFonts w:hint="eastAsia" w:ascii="仿宋" w:hAnsi="仿宋" w:eastAsia="仿宋" w:cs="仿宋"/>
                                        <w:color w:val="000000"/>
                                        <w:spacing w:val="-14"/>
                                        <w:kern w:val="0"/>
                                        <w:sz w:val="32"/>
                                        <w:szCs w:val="32"/>
                                      </w:rPr>
                                      <w:t>万元,比201</w:t>
                                    </w:r>
                                    <w:r>
                                      <w:rPr>
                                        <w:rFonts w:hint="eastAsia" w:ascii="仿宋" w:hAnsi="仿宋" w:eastAsia="仿宋" w:cs="仿宋"/>
                                        <w:color w:val="000000"/>
                                        <w:spacing w:val="-14"/>
                                        <w:kern w:val="0"/>
                                        <w:sz w:val="32"/>
                                        <w:szCs w:val="32"/>
                                        <w:lang w:val="en-US" w:eastAsia="zh-CN"/>
                                      </w:rPr>
                                      <w:t>9</w:t>
                                    </w:r>
                                    <w:r>
                                      <w:rPr>
                                        <w:rFonts w:hint="eastAsia" w:ascii="仿宋" w:hAnsi="仿宋" w:eastAsia="仿宋" w:cs="仿宋"/>
                                        <w:color w:val="000000"/>
                                        <w:spacing w:val="-14"/>
                                        <w:kern w:val="0"/>
                                        <w:sz w:val="32"/>
                                        <w:szCs w:val="32"/>
                                      </w:rPr>
                                      <w:t>年财政拨款收支总预算减少</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rPr>
                                      <w:t>万元，主要是</w:t>
                                    </w:r>
                                    <w:r>
                                      <w:rPr>
                                        <w:rFonts w:hint="eastAsia" w:ascii="仿宋" w:hAnsi="仿宋" w:eastAsia="仿宋" w:cs="仿宋"/>
                                        <w:color w:val="000000"/>
                                        <w:spacing w:val="-14"/>
                                        <w:kern w:val="0"/>
                                        <w:sz w:val="32"/>
                                        <w:szCs w:val="32"/>
                                        <w:lang w:eastAsia="zh-CN"/>
                                      </w:rPr>
                                      <w:t>经费标准变更</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收入包括：本年一般公共预算拨款收入</w:t>
                                    </w:r>
                                    <w:r>
                                      <w:rPr>
                                        <w:rFonts w:hint="eastAsia" w:ascii="仿宋" w:hAnsi="仿宋" w:eastAsia="仿宋" w:cs="仿宋"/>
                                        <w:color w:val="000000"/>
                                        <w:spacing w:val="-14"/>
                                        <w:kern w:val="0"/>
                                        <w:sz w:val="32"/>
                                        <w:szCs w:val="32"/>
                                        <w:lang w:val="en-US" w:eastAsia="zh-CN"/>
                                      </w:rPr>
                                      <w:t>477.86</w:t>
                                    </w:r>
                                    <w:r>
                                      <w:rPr>
                                        <w:rFonts w:hint="eastAsia" w:ascii="仿宋" w:hAnsi="仿宋" w:eastAsia="仿宋" w:cs="仿宋"/>
                                        <w:color w:val="000000"/>
                                        <w:spacing w:val="-14"/>
                                        <w:kern w:val="0"/>
                                        <w:sz w:val="32"/>
                                        <w:szCs w:val="32"/>
                                      </w:rPr>
                                      <w:t>万元、支出包括：一般公共服务支出</w:t>
                                    </w:r>
                                    <w:r>
                                      <w:rPr>
                                        <w:rFonts w:hint="eastAsia" w:ascii="仿宋" w:hAnsi="仿宋" w:eastAsia="仿宋" w:cs="仿宋"/>
                                        <w:color w:val="000000"/>
                                        <w:spacing w:val="-14"/>
                                        <w:kern w:val="0"/>
                                        <w:sz w:val="32"/>
                                        <w:szCs w:val="32"/>
                                        <w:lang w:val="en-US" w:eastAsia="zh-CN"/>
                                      </w:rPr>
                                      <w:t>176.22</w:t>
                                    </w:r>
                                    <w:r>
                                      <w:rPr>
                                        <w:rFonts w:hint="eastAsia" w:ascii="仿宋" w:hAnsi="仿宋" w:eastAsia="仿宋" w:cs="仿宋"/>
                                        <w:color w:val="000000"/>
                                        <w:spacing w:val="-14"/>
                                        <w:kern w:val="0"/>
                                        <w:sz w:val="32"/>
                                        <w:szCs w:val="32"/>
                                      </w:rPr>
                                      <w:t>万元、社会保障和就业支出</w:t>
                                    </w:r>
                                    <w:r>
                                      <w:rPr>
                                        <w:rFonts w:hint="eastAsia" w:ascii="仿宋" w:hAnsi="仿宋" w:eastAsia="仿宋" w:cs="仿宋"/>
                                        <w:color w:val="000000"/>
                                        <w:spacing w:val="-14"/>
                                        <w:kern w:val="0"/>
                                        <w:sz w:val="32"/>
                                        <w:szCs w:val="32"/>
                                        <w:lang w:val="en-US" w:eastAsia="zh-CN"/>
                                      </w:rPr>
                                      <w:t>46.12</w:t>
                                    </w:r>
                                    <w:r>
                                      <w:rPr>
                                        <w:rFonts w:hint="eastAsia" w:ascii="仿宋" w:hAnsi="仿宋" w:eastAsia="仿宋" w:cs="仿宋"/>
                                        <w:color w:val="000000"/>
                                        <w:spacing w:val="-14"/>
                                        <w:kern w:val="0"/>
                                        <w:sz w:val="32"/>
                                        <w:szCs w:val="32"/>
                                      </w:rPr>
                                      <w:t>万元、卫生健康支出</w:t>
                                    </w:r>
                                    <w:r>
                                      <w:rPr>
                                        <w:rFonts w:hint="eastAsia" w:ascii="仿宋" w:hAnsi="仿宋" w:eastAsia="仿宋" w:cs="仿宋"/>
                                        <w:color w:val="000000"/>
                                        <w:spacing w:val="-14"/>
                                        <w:kern w:val="0"/>
                                        <w:sz w:val="32"/>
                                        <w:szCs w:val="32"/>
                                        <w:lang w:val="en-US" w:eastAsia="zh-CN"/>
                                      </w:rPr>
                                      <w:t>17.55</w:t>
                                    </w:r>
                                    <w:r>
                                      <w:rPr>
                                        <w:rFonts w:hint="eastAsia" w:ascii="仿宋" w:hAnsi="仿宋" w:eastAsia="仿宋" w:cs="仿宋"/>
                                        <w:color w:val="000000"/>
                                        <w:spacing w:val="-14"/>
                                        <w:kern w:val="0"/>
                                        <w:sz w:val="32"/>
                                        <w:szCs w:val="32"/>
                                      </w:rPr>
                                      <w:t>万元、农林水支出2</w:t>
                                    </w:r>
                                    <w:r>
                                      <w:rPr>
                                        <w:rFonts w:hint="eastAsia" w:ascii="仿宋" w:hAnsi="仿宋" w:eastAsia="仿宋" w:cs="仿宋"/>
                                        <w:color w:val="000000"/>
                                        <w:spacing w:val="-14"/>
                                        <w:kern w:val="0"/>
                                        <w:sz w:val="32"/>
                                        <w:szCs w:val="32"/>
                                        <w:lang w:val="en-US" w:eastAsia="zh-CN"/>
                                      </w:rPr>
                                      <w:t>11.55</w:t>
                                    </w:r>
                                    <w:r>
                                      <w:rPr>
                                        <w:rFonts w:hint="eastAsia" w:ascii="仿宋" w:hAnsi="仿宋" w:eastAsia="仿宋" w:cs="仿宋"/>
                                        <w:color w:val="000000"/>
                                        <w:spacing w:val="-14"/>
                                        <w:kern w:val="0"/>
                                        <w:sz w:val="32"/>
                                        <w:szCs w:val="32"/>
                                      </w:rPr>
                                      <w:t>万元、住房保障支出</w:t>
                                    </w:r>
                                    <w:r>
                                      <w:rPr>
                                        <w:rFonts w:hint="eastAsia" w:ascii="仿宋" w:hAnsi="仿宋" w:eastAsia="仿宋" w:cs="仿宋"/>
                                        <w:color w:val="000000"/>
                                        <w:spacing w:val="-14"/>
                                        <w:kern w:val="0"/>
                                        <w:sz w:val="32"/>
                                        <w:szCs w:val="32"/>
                                        <w:lang w:val="en-US" w:eastAsia="zh-CN"/>
                                      </w:rPr>
                                      <w:t>23.06</w:t>
                                    </w:r>
                                    <w:r>
                                      <w:rPr>
                                        <w:rFonts w:hint="eastAsia" w:ascii="仿宋" w:hAnsi="仿宋" w:eastAsia="仿宋" w:cs="仿宋"/>
                                        <w:color w:val="000000"/>
                                        <w:spacing w:val="-14"/>
                                        <w:kern w:val="0"/>
                                        <w:sz w:val="32"/>
                                        <w:szCs w:val="32"/>
                                      </w:rPr>
                                      <w:t>万元、其他支出3.3</w:t>
                                    </w:r>
                                    <w:r>
                                      <w:rPr>
                                        <w:rFonts w:hint="eastAsia" w:ascii="仿宋" w:hAnsi="仿宋" w:eastAsia="仿宋" w:cs="仿宋"/>
                                        <w:color w:val="000000"/>
                                        <w:spacing w:val="-14"/>
                                        <w:kern w:val="0"/>
                                        <w:sz w:val="32"/>
                                        <w:szCs w:val="32"/>
                                        <w:lang w:val="en-US" w:eastAsia="zh-CN"/>
                                      </w:rPr>
                                      <w:t>6</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　我乡</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年一般公共预算当年拨款4</w:t>
                                    </w:r>
                                    <w:r>
                                      <w:rPr>
                                        <w:rFonts w:hint="eastAsia" w:ascii="仿宋" w:hAnsi="仿宋" w:eastAsia="仿宋" w:cs="仿宋"/>
                                        <w:color w:val="000000"/>
                                        <w:spacing w:val="-14"/>
                                        <w:kern w:val="0"/>
                                        <w:sz w:val="32"/>
                                        <w:szCs w:val="32"/>
                                        <w:lang w:val="en-US" w:eastAsia="zh-CN"/>
                                      </w:rPr>
                                      <w:t>77.86</w:t>
                                    </w:r>
                                    <w:r>
                                      <w:rPr>
                                        <w:rFonts w:hint="eastAsia" w:ascii="仿宋" w:hAnsi="仿宋" w:eastAsia="仿宋" w:cs="仿宋"/>
                                        <w:color w:val="000000"/>
                                        <w:spacing w:val="-14"/>
                                        <w:kern w:val="0"/>
                                        <w:sz w:val="32"/>
                                        <w:szCs w:val="32"/>
                                      </w:rPr>
                                      <w:t>万元，比201</w:t>
                                    </w:r>
                                    <w:r>
                                      <w:rPr>
                                        <w:rFonts w:hint="eastAsia" w:ascii="仿宋" w:hAnsi="仿宋" w:eastAsia="仿宋" w:cs="仿宋"/>
                                        <w:color w:val="000000"/>
                                        <w:spacing w:val="-14"/>
                                        <w:kern w:val="0"/>
                                        <w:sz w:val="32"/>
                                        <w:szCs w:val="32"/>
                                        <w:lang w:val="en-US" w:eastAsia="zh-CN"/>
                                      </w:rPr>
                                      <w:t>9</w:t>
                                    </w:r>
                                    <w:r>
                                      <w:rPr>
                                        <w:rFonts w:hint="eastAsia" w:ascii="仿宋" w:hAnsi="仿宋" w:eastAsia="仿宋" w:cs="仿宋"/>
                                        <w:color w:val="000000"/>
                                        <w:spacing w:val="-14"/>
                                        <w:kern w:val="0"/>
                                        <w:sz w:val="32"/>
                                        <w:szCs w:val="32"/>
                                      </w:rPr>
                                      <w:t>年预算数减少</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rPr>
                                      <w:t>万元，主要是</w:t>
                                    </w:r>
                                    <w:r>
                                      <w:rPr>
                                        <w:rFonts w:hint="eastAsia" w:ascii="仿宋" w:hAnsi="仿宋" w:eastAsia="仿宋" w:cs="仿宋"/>
                                        <w:color w:val="000000"/>
                                        <w:spacing w:val="-14"/>
                                        <w:kern w:val="0"/>
                                        <w:sz w:val="32"/>
                                        <w:szCs w:val="32"/>
                                        <w:lang w:eastAsia="zh-CN"/>
                                      </w:rPr>
                                      <w:t>经费标准变更</w:t>
                                    </w:r>
                                    <w:r>
                                      <w:rPr>
                                        <w:rFonts w:hint="eastAsia" w:ascii="仿宋" w:hAnsi="仿宋" w:eastAsia="仿宋" w:cs="仿宋"/>
                                        <w:color w:val="000000"/>
                                        <w:spacing w:val="-14"/>
                                        <w:kern w:val="0"/>
                                        <w:sz w:val="32"/>
                                        <w:szCs w:val="32"/>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w:t>
                                    </w:r>
                                    <w:r>
                                      <w:rPr>
                                        <w:rFonts w:hint="eastAsia" w:ascii="仿宋" w:hAnsi="仿宋" w:eastAsia="仿宋" w:cs="仿宋"/>
                                        <w:color w:val="000000"/>
                                        <w:spacing w:val="-14"/>
                                        <w:kern w:val="0"/>
                                        <w:sz w:val="32"/>
                                        <w:szCs w:val="32"/>
                                      </w:rPr>
                                      <w:t>般公共服务支出</w:t>
                                    </w:r>
                                    <w:r>
                                      <w:rPr>
                                        <w:rFonts w:hint="eastAsia" w:ascii="仿宋" w:hAnsi="仿宋" w:eastAsia="仿宋" w:cs="仿宋"/>
                                        <w:color w:val="000000"/>
                                        <w:spacing w:val="-14"/>
                                        <w:kern w:val="0"/>
                                        <w:sz w:val="32"/>
                                        <w:szCs w:val="32"/>
                                        <w:lang w:val="en-US" w:eastAsia="zh-CN"/>
                                      </w:rPr>
                                      <w:t>176.22</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37</w:t>
                                    </w:r>
                                    <w:r>
                                      <w:rPr>
                                        <w:rFonts w:hint="eastAsia" w:ascii="仿宋" w:hAnsi="仿宋" w:eastAsia="仿宋" w:cs="仿宋"/>
                                        <w:color w:val="000000"/>
                                        <w:spacing w:val="-14"/>
                                        <w:kern w:val="0"/>
                                        <w:sz w:val="32"/>
                                        <w:szCs w:val="32"/>
                                      </w:rPr>
                                      <w:t>%；社会保障和就业支出</w:t>
                                    </w:r>
                                    <w:r>
                                      <w:rPr>
                                        <w:rFonts w:hint="eastAsia" w:ascii="仿宋" w:hAnsi="仿宋" w:eastAsia="仿宋" w:cs="仿宋"/>
                                        <w:color w:val="000000"/>
                                        <w:spacing w:val="-14"/>
                                        <w:kern w:val="0"/>
                                        <w:sz w:val="32"/>
                                        <w:szCs w:val="32"/>
                                        <w:lang w:val="en-US" w:eastAsia="zh-CN"/>
                                      </w:rPr>
                                      <w:t>46.12</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9.65</w:t>
                                    </w:r>
                                    <w:r>
                                      <w:rPr>
                                        <w:rFonts w:hint="eastAsia" w:ascii="仿宋" w:hAnsi="仿宋" w:eastAsia="仿宋" w:cs="仿宋"/>
                                        <w:color w:val="000000"/>
                                        <w:spacing w:val="-14"/>
                                        <w:kern w:val="0"/>
                                        <w:sz w:val="32"/>
                                        <w:szCs w:val="32"/>
                                      </w:rPr>
                                      <w:t>%；卫生健康支出</w:t>
                                    </w:r>
                                    <w:r>
                                      <w:rPr>
                                        <w:rFonts w:hint="eastAsia" w:ascii="仿宋" w:hAnsi="仿宋" w:eastAsia="仿宋" w:cs="仿宋"/>
                                        <w:color w:val="000000"/>
                                        <w:spacing w:val="-14"/>
                                        <w:kern w:val="0"/>
                                        <w:sz w:val="32"/>
                                        <w:szCs w:val="32"/>
                                        <w:lang w:val="en-US" w:eastAsia="zh-CN"/>
                                      </w:rPr>
                                      <w:t>17.55</w:t>
                                    </w:r>
                                    <w:r>
                                      <w:rPr>
                                        <w:rFonts w:hint="eastAsia" w:ascii="仿宋" w:hAnsi="仿宋" w:eastAsia="仿宋" w:cs="仿宋"/>
                                        <w:color w:val="000000"/>
                                        <w:spacing w:val="-14"/>
                                        <w:kern w:val="0"/>
                                        <w:sz w:val="32"/>
                                        <w:szCs w:val="32"/>
                                      </w:rPr>
                                      <w:t>万元，占0.3</w:t>
                                    </w:r>
                                    <w:r>
                                      <w:rPr>
                                        <w:rFonts w:hint="eastAsia" w:ascii="仿宋" w:hAnsi="仿宋" w:eastAsia="仿宋" w:cs="仿宋"/>
                                        <w:color w:val="000000"/>
                                        <w:spacing w:val="-14"/>
                                        <w:kern w:val="0"/>
                                        <w:sz w:val="32"/>
                                        <w:szCs w:val="32"/>
                                        <w:lang w:val="en-US" w:eastAsia="zh-CN"/>
                                      </w:rPr>
                                      <w:t>8</w:t>
                                    </w:r>
                                    <w:r>
                                      <w:rPr>
                                        <w:rFonts w:hint="eastAsia" w:ascii="仿宋" w:hAnsi="仿宋" w:eastAsia="仿宋" w:cs="仿宋"/>
                                        <w:color w:val="000000"/>
                                        <w:spacing w:val="-14"/>
                                        <w:kern w:val="0"/>
                                        <w:sz w:val="32"/>
                                        <w:szCs w:val="32"/>
                                      </w:rPr>
                                      <w:t>%；农林水支出2</w:t>
                                    </w:r>
                                    <w:r>
                                      <w:rPr>
                                        <w:rFonts w:hint="eastAsia" w:ascii="仿宋" w:hAnsi="仿宋" w:eastAsia="仿宋" w:cs="仿宋"/>
                                        <w:color w:val="000000"/>
                                        <w:spacing w:val="-14"/>
                                        <w:kern w:val="0"/>
                                        <w:sz w:val="32"/>
                                        <w:szCs w:val="32"/>
                                        <w:lang w:val="en-US" w:eastAsia="zh-CN"/>
                                      </w:rPr>
                                      <w:t>11.55</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44.27</w:t>
                                    </w:r>
                                    <w:r>
                                      <w:rPr>
                                        <w:rFonts w:hint="eastAsia" w:ascii="仿宋" w:hAnsi="仿宋" w:eastAsia="仿宋" w:cs="仿宋"/>
                                        <w:color w:val="000000"/>
                                        <w:spacing w:val="-14"/>
                                        <w:kern w:val="0"/>
                                        <w:sz w:val="32"/>
                                        <w:szCs w:val="32"/>
                                      </w:rPr>
                                      <w:t>%；住房保障支出</w:t>
                                    </w:r>
                                    <w:r>
                                      <w:rPr>
                                        <w:rFonts w:hint="eastAsia" w:ascii="仿宋" w:hAnsi="仿宋" w:eastAsia="仿宋" w:cs="仿宋"/>
                                        <w:color w:val="000000"/>
                                        <w:spacing w:val="-14"/>
                                        <w:kern w:val="0"/>
                                        <w:sz w:val="32"/>
                                        <w:szCs w:val="32"/>
                                        <w:lang w:val="en-US" w:eastAsia="zh-CN"/>
                                      </w:rPr>
                                      <w:t>23.06</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4.83</w:t>
                                    </w:r>
                                    <w:r>
                                      <w:rPr>
                                        <w:rFonts w:hint="eastAsia" w:ascii="仿宋" w:hAnsi="仿宋" w:eastAsia="仿宋" w:cs="仿宋"/>
                                        <w:color w:val="000000"/>
                                        <w:spacing w:val="-14"/>
                                        <w:kern w:val="0"/>
                                        <w:sz w:val="32"/>
                                        <w:szCs w:val="32"/>
                                      </w:rPr>
                                      <w:t>%：其他支出3.3</w:t>
                                    </w:r>
                                    <w:r>
                                      <w:rPr>
                                        <w:rFonts w:hint="eastAsia" w:ascii="仿宋" w:hAnsi="仿宋" w:eastAsia="仿宋" w:cs="仿宋"/>
                                        <w:color w:val="000000"/>
                                        <w:spacing w:val="-14"/>
                                        <w:kern w:val="0"/>
                                        <w:sz w:val="32"/>
                                        <w:szCs w:val="32"/>
                                        <w:lang w:val="en-US" w:eastAsia="zh-CN"/>
                                      </w:rPr>
                                      <w:t>6</w:t>
                                    </w:r>
                                    <w:r>
                                      <w:rPr>
                                        <w:rFonts w:hint="eastAsia" w:ascii="仿宋" w:hAnsi="仿宋" w:eastAsia="仿宋" w:cs="仿宋"/>
                                        <w:color w:val="000000"/>
                                        <w:spacing w:val="-14"/>
                                        <w:kern w:val="0"/>
                                        <w:sz w:val="32"/>
                                        <w:szCs w:val="32"/>
                                      </w:rPr>
                                      <w:t>万元，占0.07%。</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1.201一般公共服务(类）：</w:t>
                                    </w:r>
                                    <w:r>
                                      <w:rPr>
                                        <w:rFonts w:hint="eastAsia" w:ascii="仿宋" w:hAnsi="仿宋" w:eastAsia="仿宋" w:cs="仿宋"/>
                                        <w:color w:val="000000"/>
                                        <w:spacing w:val="-14"/>
                                        <w:kern w:val="0"/>
                                        <w:sz w:val="32"/>
                                        <w:szCs w:val="32"/>
                                        <w:lang w:val="en-US" w:eastAsia="zh-CN"/>
                                      </w:rPr>
                                      <w:t>176.22</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（1）01人大事务（款）01行政运行（项）:日常人员经费</w:t>
                                    </w:r>
                                    <w:r>
                                      <w:rPr>
                                        <w:rFonts w:hint="eastAsia" w:ascii="仿宋" w:hAnsi="仿宋" w:eastAsia="仿宋" w:cs="仿宋"/>
                                        <w:color w:val="000000"/>
                                        <w:spacing w:val="-14"/>
                                        <w:kern w:val="0"/>
                                        <w:sz w:val="32"/>
                                        <w:szCs w:val="32"/>
                                        <w:lang w:val="en-US" w:eastAsia="zh-CN"/>
                                      </w:rPr>
                                      <w:t>11.12</w:t>
                                    </w:r>
                                    <w:r>
                                      <w:rPr>
                                        <w:rFonts w:hint="eastAsia" w:ascii="仿宋" w:hAnsi="仿宋" w:eastAsia="仿宋" w:cs="仿宋"/>
                                        <w:color w:val="000000"/>
                                        <w:spacing w:val="-14"/>
                                        <w:kern w:val="0"/>
                                        <w:sz w:val="32"/>
                                        <w:szCs w:val="32"/>
                                      </w:rPr>
                                      <w:t>万元，公用经费</w:t>
                                    </w:r>
                                    <w:r>
                                      <w:rPr>
                                        <w:rFonts w:ascii="仿宋" w:hAnsi="仿宋" w:eastAsia="仿宋" w:cs="仿宋"/>
                                        <w:color w:val="000000"/>
                                        <w:spacing w:val="-14"/>
                                        <w:kern w:val="0"/>
                                        <w:sz w:val="32"/>
                                        <w:szCs w:val="32"/>
                                      </w:rPr>
                                      <w:t>0</w:t>
                                    </w:r>
                                    <w:r>
                                      <w:rPr>
                                        <w:rFonts w:hint="eastAsia" w:ascii="仿宋" w:hAnsi="仿宋" w:eastAsia="仿宋" w:cs="仿宋"/>
                                        <w:color w:val="000000"/>
                                        <w:spacing w:val="-14"/>
                                        <w:kern w:val="0"/>
                                        <w:sz w:val="32"/>
                                        <w:szCs w:val="32"/>
                                      </w:rPr>
                                      <w:t>万元,04人大会议（项）</w:t>
                                    </w:r>
                                    <w:r>
                                      <w:rPr>
                                        <w:rFonts w:hint="eastAsia" w:ascii="仿宋" w:hAnsi="仿宋" w:eastAsia="仿宋" w:cs="仿宋"/>
                                        <w:color w:val="000000"/>
                                        <w:spacing w:val="-14"/>
                                        <w:kern w:val="0"/>
                                        <w:sz w:val="32"/>
                                        <w:szCs w:val="32"/>
                                        <w:lang w:val="en-US" w:eastAsia="zh-CN"/>
                                      </w:rPr>
                                      <w:t>0.1</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（2）03政府机构事务（款）01行政运行（项）：日常人员经费</w:t>
                                    </w:r>
                                    <w:r>
                                      <w:rPr>
                                        <w:rFonts w:hint="eastAsia" w:ascii="仿宋" w:hAnsi="仿宋" w:eastAsia="仿宋" w:cs="仿宋"/>
                                        <w:color w:val="000000"/>
                                        <w:spacing w:val="-14"/>
                                        <w:kern w:val="0"/>
                                        <w:sz w:val="32"/>
                                        <w:szCs w:val="32"/>
                                        <w:lang w:val="en-US" w:eastAsia="zh-CN"/>
                                      </w:rPr>
                                      <w:t>113.90</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22.05</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（3）06财政事务（款）01行政运行（项）：日常人员经费:</w:t>
                                    </w:r>
                                    <w:r>
                                      <w:rPr>
                                        <w:rFonts w:hint="eastAsia" w:ascii="仿宋" w:hAnsi="仿宋" w:eastAsia="仿宋" w:cs="仿宋"/>
                                        <w:color w:val="000000"/>
                                        <w:spacing w:val="-14"/>
                                        <w:kern w:val="0"/>
                                        <w:sz w:val="32"/>
                                        <w:szCs w:val="32"/>
                                        <w:lang w:val="en-US" w:eastAsia="zh-CN"/>
                                      </w:rPr>
                                      <w:t>8.56</w:t>
                                    </w:r>
                                    <w:r>
                                      <w:rPr>
                                        <w:rFonts w:hint="eastAsia" w:ascii="仿宋" w:hAnsi="仿宋" w:eastAsia="仿宋" w:cs="仿宋"/>
                                        <w:color w:val="000000"/>
                                        <w:spacing w:val="-14"/>
                                        <w:kern w:val="0"/>
                                        <w:sz w:val="32"/>
                                        <w:szCs w:val="32"/>
                                      </w:rPr>
                                      <w:t>万元，公用经费</w:t>
                                    </w:r>
                                    <w:r>
                                      <w:rPr>
                                        <w:rFonts w:ascii="仿宋" w:hAnsi="仿宋" w:eastAsia="仿宋" w:cs="仿宋"/>
                                        <w:color w:val="000000"/>
                                        <w:spacing w:val="-14"/>
                                        <w:kern w:val="0"/>
                                        <w:sz w:val="32"/>
                                        <w:szCs w:val="32"/>
                                      </w:rPr>
                                      <w:t>0</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（4）31党委事务（款）01行政运行（项）：日常人员经费</w:t>
                                    </w:r>
                                    <w:r>
                                      <w:rPr>
                                        <w:rFonts w:hint="eastAsia" w:ascii="仿宋" w:hAnsi="仿宋" w:eastAsia="仿宋" w:cs="仿宋"/>
                                        <w:color w:val="000000"/>
                                        <w:spacing w:val="-14"/>
                                        <w:kern w:val="0"/>
                                        <w:sz w:val="32"/>
                                        <w:szCs w:val="32"/>
                                        <w:lang w:val="en-US" w:eastAsia="zh-CN"/>
                                      </w:rPr>
                                      <w:t>20.38</w:t>
                                    </w:r>
                                    <w:r>
                                      <w:rPr>
                                        <w:rFonts w:hint="eastAsia" w:ascii="仿宋" w:hAnsi="仿宋" w:eastAsia="仿宋" w:cs="仿宋"/>
                                        <w:color w:val="000000"/>
                                        <w:spacing w:val="-14"/>
                                        <w:kern w:val="0"/>
                                        <w:sz w:val="32"/>
                                        <w:szCs w:val="32"/>
                                      </w:rPr>
                                      <w:t>万元，公用经费</w:t>
                                    </w:r>
                                    <w:r>
                                      <w:rPr>
                                        <w:rFonts w:ascii="仿宋" w:hAnsi="仿宋" w:eastAsia="仿宋" w:cs="仿宋"/>
                                        <w:color w:val="000000"/>
                                        <w:spacing w:val="-14"/>
                                        <w:kern w:val="0"/>
                                        <w:sz w:val="32"/>
                                        <w:szCs w:val="32"/>
                                      </w:rPr>
                                      <w:t>0.</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万元，对个人和家庭补助0万元。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2.208社会保障和就业(类）：</w:t>
                                    </w:r>
                                    <w:r>
                                      <w:rPr>
                                        <w:rFonts w:hint="eastAsia" w:ascii="仿宋" w:hAnsi="仿宋" w:eastAsia="仿宋" w:cs="仿宋"/>
                                        <w:color w:val="000000"/>
                                        <w:spacing w:val="-14"/>
                                        <w:kern w:val="0"/>
                                        <w:sz w:val="32"/>
                                        <w:szCs w:val="32"/>
                                        <w:lang w:val="en-US" w:eastAsia="zh-CN"/>
                                      </w:rPr>
                                      <w:t>46.12</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（1）05行政事业单位离退休（款）05机关事业养老保险支出（项）：</w:t>
                                    </w:r>
                                    <w:r>
                                      <w:rPr>
                                        <w:rFonts w:hint="eastAsia" w:ascii="仿宋" w:hAnsi="仿宋" w:eastAsia="仿宋" w:cs="仿宋"/>
                                        <w:color w:val="000000"/>
                                        <w:spacing w:val="-14"/>
                                        <w:kern w:val="0"/>
                                        <w:sz w:val="32"/>
                                        <w:szCs w:val="32"/>
                                        <w:lang w:val="en-US" w:eastAsia="zh-CN"/>
                                      </w:rPr>
                                      <w:t>30.75</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（2）05行政事业单位离退休（款）06机关事业职业年金（项）：</w:t>
                                    </w:r>
                                    <w:r>
                                      <w:rPr>
                                        <w:rFonts w:hint="eastAsia" w:ascii="仿宋" w:hAnsi="仿宋" w:eastAsia="仿宋" w:cs="仿宋"/>
                                        <w:color w:val="000000"/>
                                        <w:spacing w:val="-14"/>
                                        <w:kern w:val="0"/>
                                        <w:sz w:val="32"/>
                                        <w:szCs w:val="32"/>
                                        <w:lang w:val="en-US" w:eastAsia="zh-CN"/>
                                      </w:rPr>
                                      <w:t>15.37</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3.221住房保障支出（类）02住房改革支出</w:t>
                                    </w:r>
                                    <w:r>
                                      <w:rPr>
                                        <w:rFonts w:hint="eastAsia" w:ascii="仿宋_GB2312" w:hAnsi="宋体" w:eastAsia="仿宋_GB2312" w:cs="宋体"/>
                                        <w:color w:val="333333"/>
                                        <w:kern w:val="0"/>
                                        <w:sz w:val="28"/>
                                        <w:szCs w:val="28"/>
                                        <w:lang w:val="en-US" w:eastAsia="zh-CN"/>
                                      </w:rPr>
                                      <w:t>23.06</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（款）01住房公积金（项）：全乡职工住房公积金</w:t>
                                    </w:r>
                                    <w:r>
                                      <w:rPr>
                                        <w:rFonts w:hint="eastAsia" w:ascii="仿宋_GB2312" w:hAnsi="宋体" w:eastAsia="仿宋_GB2312" w:cs="宋体"/>
                                        <w:color w:val="333333"/>
                                        <w:kern w:val="0"/>
                                        <w:sz w:val="28"/>
                                        <w:szCs w:val="28"/>
                                        <w:lang w:val="en-US" w:eastAsia="zh-CN"/>
                                      </w:rPr>
                                      <w:t>23.06</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4、213农林水事务（类）：2</w:t>
                                    </w:r>
                                    <w:r>
                                      <w:rPr>
                                        <w:rFonts w:hint="eastAsia" w:ascii="仿宋" w:hAnsi="仿宋" w:eastAsia="仿宋" w:cs="仿宋"/>
                                        <w:color w:val="000000"/>
                                        <w:spacing w:val="-14"/>
                                        <w:kern w:val="0"/>
                                        <w:sz w:val="32"/>
                                        <w:szCs w:val="32"/>
                                        <w:lang w:val="en-US" w:eastAsia="zh-CN"/>
                                      </w:rPr>
                                      <w:t>11.55</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（1）01农业（款）04事业运行（项）：工资福利支出</w:t>
                                    </w:r>
                                    <w:r>
                                      <w:rPr>
                                        <w:rFonts w:hint="eastAsia" w:ascii="仿宋" w:hAnsi="仿宋" w:eastAsia="仿宋" w:cs="仿宋"/>
                                        <w:color w:val="000000"/>
                                        <w:spacing w:val="-14"/>
                                        <w:kern w:val="0"/>
                                        <w:sz w:val="32"/>
                                        <w:szCs w:val="32"/>
                                        <w:lang w:val="en-US" w:eastAsia="zh-CN"/>
                                      </w:rPr>
                                      <w:t>41.58</w:t>
                                    </w:r>
                                    <w:r>
                                      <w:rPr>
                                        <w:rFonts w:hint="eastAsia" w:ascii="仿宋" w:hAnsi="仿宋" w:eastAsia="仿宋" w:cs="仿宋"/>
                                        <w:color w:val="000000"/>
                                        <w:spacing w:val="-14"/>
                                        <w:kern w:val="0"/>
                                        <w:sz w:val="32"/>
                                        <w:szCs w:val="32"/>
                                      </w:rPr>
                                      <w:t>万元，公用经费0万元。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（2）01农业（款）52 对高校毕业生到基层任职补助（项）：工资福利支出 0万元。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（3）07农村综合改革（款）05对村民委员会和党支部补助（项）：</w:t>
                                    </w:r>
                                    <w:r>
                                      <w:rPr>
                                        <w:rFonts w:hint="eastAsia" w:ascii="仿宋" w:hAnsi="仿宋" w:eastAsia="仿宋" w:cs="仿宋"/>
                                        <w:color w:val="000000"/>
                                        <w:spacing w:val="-14"/>
                                        <w:kern w:val="0"/>
                                        <w:sz w:val="32"/>
                                        <w:szCs w:val="32"/>
                                        <w:lang w:val="en-US" w:eastAsia="zh-CN"/>
                                      </w:rPr>
                                      <w:t>92.98</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（4）07农村综合改革（款）07 农村综合改革示范试点补助（项）：公务运行费及党组织活动经费77万元。</w:t>
                                    </w:r>
                                  </w:p>
                                  <w:p>
                                    <w:pPr>
                                      <w:spacing w:line="560" w:lineRule="exact"/>
                                      <w:ind w:firstLine="584" w:firstLineChars="200"/>
                                      <w:rPr>
                                        <w:rFonts w:hint="eastAsia"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5、229其他支出（类）99其他支出（款）01其他支出（项）：3.36万元。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6、210</w:t>
                                    </w:r>
                                    <w:r>
                                      <w:rPr>
                                        <w:rFonts w:hint="eastAsia" w:ascii="仿宋_GB2312" w:hAnsi="宋体" w:eastAsia="仿宋_GB2312" w:cs="宋体"/>
                                        <w:color w:val="333333"/>
                                        <w:kern w:val="0"/>
                                        <w:sz w:val="28"/>
                                        <w:szCs w:val="28"/>
                                      </w:rPr>
                                      <w:t>卫生健康支出</w:t>
                                    </w:r>
                                    <w:r>
                                      <w:rPr>
                                        <w:rFonts w:hint="eastAsia" w:ascii="仿宋" w:hAnsi="仿宋" w:eastAsia="仿宋" w:cs="仿宋"/>
                                        <w:color w:val="000000"/>
                                        <w:spacing w:val="-14"/>
                                        <w:kern w:val="0"/>
                                        <w:sz w:val="32"/>
                                        <w:szCs w:val="32"/>
                                      </w:rPr>
                                      <w:t>医疗卫生与计划生育（类）（款）01行政单位医疗（项）:医疗保障费用</w:t>
                                    </w:r>
                                    <w:r>
                                      <w:rPr>
                                        <w:rFonts w:hint="eastAsia" w:ascii="仿宋" w:hAnsi="仿宋" w:eastAsia="仿宋" w:cs="仿宋"/>
                                        <w:color w:val="000000"/>
                                        <w:spacing w:val="-14"/>
                                        <w:kern w:val="0"/>
                                        <w:sz w:val="32"/>
                                        <w:szCs w:val="32"/>
                                        <w:lang w:val="en-US" w:eastAsia="zh-CN"/>
                                      </w:rPr>
                                      <w:t>17.55</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（1）11行政事业单位医疗（款）01行政单位医疗（项）：</w:t>
                                    </w:r>
                                    <w:r>
                                      <w:rPr>
                                        <w:rFonts w:hint="eastAsia" w:ascii="仿宋" w:hAnsi="仿宋" w:eastAsia="仿宋" w:cs="仿宋"/>
                                        <w:color w:val="000000"/>
                                        <w:spacing w:val="-14"/>
                                        <w:kern w:val="0"/>
                                        <w:sz w:val="32"/>
                                        <w:szCs w:val="32"/>
                                        <w:lang w:val="en-US" w:eastAsia="zh-CN"/>
                                      </w:rPr>
                                      <w:t>13.45</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（2）11行政事业单位医疗（款）03公务员医疗补助（项）：</w:t>
                                    </w:r>
                                    <w:r>
                                      <w:rPr>
                                        <w:rFonts w:hint="eastAsia" w:ascii="仿宋" w:hAnsi="仿宋" w:eastAsia="仿宋" w:cs="仿宋"/>
                                        <w:color w:val="000000"/>
                                        <w:spacing w:val="-14"/>
                                        <w:kern w:val="0"/>
                                        <w:sz w:val="32"/>
                                        <w:szCs w:val="32"/>
                                        <w:lang w:val="en-US" w:eastAsia="zh-CN"/>
                                      </w:rPr>
                                      <w:t>4.1</w:t>
                                    </w:r>
                                    <w:r>
                                      <w:rPr>
                                        <w:rFonts w:hint="eastAsia" w:ascii="仿宋" w:hAnsi="仿宋" w:eastAsia="仿宋" w:cs="仿宋"/>
                                        <w:color w:val="000000"/>
                                        <w:spacing w:val="-14"/>
                                        <w:kern w:val="0"/>
                                        <w:sz w:val="32"/>
                                        <w:szCs w:val="32"/>
                                      </w:rPr>
                                      <w:t>万元。</w:t>
                                    </w:r>
                                  </w:p>
                                  <w:p>
                                    <w:pPr>
                                      <w:widowControl/>
                                      <w:spacing w:line="480" w:lineRule="atLeast"/>
                                      <w:ind w:firstLine="60"/>
                                      <w:rPr>
                                        <w:rFonts w:ascii="仿宋_GB2312" w:hAnsi="宋体" w:eastAsia="仿宋_GB2312" w:cs="宋体"/>
                                        <w:color w:val="333333"/>
                                        <w:kern w:val="0"/>
                                        <w:sz w:val="28"/>
                                        <w:szCs w:val="28"/>
                                      </w:rPr>
                                    </w:pP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p>
                                  <w:p>
                                    <w:pPr>
                                      <w:widowControl/>
                                      <w:numPr>
                                        <w:ilvl w:val="0"/>
                                        <w:numId w:val="1"/>
                                      </w:numPr>
                                      <w:spacing w:line="480" w:lineRule="atLeast"/>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年一般公共预算基本支出4</w:t>
                                    </w:r>
                                    <w:r>
                                      <w:rPr>
                                        <w:rFonts w:hint="eastAsia" w:ascii="仿宋" w:hAnsi="仿宋" w:eastAsia="仿宋" w:cs="仿宋"/>
                                        <w:color w:val="000000"/>
                                        <w:spacing w:val="-14"/>
                                        <w:kern w:val="0"/>
                                        <w:sz w:val="32"/>
                                        <w:szCs w:val="32"/>
                                        <w:lang w:val="en-US" w:eastAsia="zh-CN"/>
                                      </w:rPr>
                                      <w:t>77.86</w:t>
                                    </w:r>
                                    <w:r>
                                      <w:rPr>
                                        <w:rFonts w:hint="eastAsia" w:ascii="仿宋" w:hAnsi="仿宋" w:eastAsia="仿宋" w:cs="仿宋"/>
                                        <w:color w:val="000000"/>
                                        <w:spacing w:val="-14"/>
                                        <w:kern w:val="0"/>
                                        <w:sz w:val="32"/>
                                        <w:szCs w:val="32"/>
                                      </w:rPr>
                                      <w:t>万元，其中：</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xml:space="preserve">    人员经费</w:t>
                                    </w:r>
                                    <w:r>
                                      <w:rPr>
                                        <w:rFonts w:hint="eastAsia" w:ascii="仿宋" w:hAnsi="仿宋" w:eastAsia="仿宋" w:cs="仿宋"/>
                                        <w:color w:val="000000"/>
                                        <w:spacing w:val="-14"/>
                                        <w:kern w:val="0"/>
                                        <w:sz w:val="32"/>
                                        <w:szCs w:val="32"/>
                                        <w:lang w:val="en-US" w:eastAsia="zh-CN"/>
                                      </w:rPr>
                                      <w:t>378.56</w:t>
                                    </w:r>
                                    <w:r>
                                      <w:rPr>
                                        <w:rFonts w:hint="eastAsia" w:ascii="仿宋" w:hAnsi="仿宋" w:eastAsia="仿宋" w:cs="仿宋"/>
                                        <w:color w:val="000000"/>
                                        <w:spacing w:val="-14"/>
                                        <w:kern w:val="0"/>
                                        <w:sz w:val="32"/>
                                        <w:szCs w:val="32"/>
                                      </w:rPr>
                                      <w:t>万元，主要包括：基本工资、津贴补贴、奖金、社会保险缴费等支出。</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公用经费</w:t>
                                    </w:r>
                                    <w:r>
                                      <w:rPr>
                                        <w:rFonts w:hint="eastAsia" w:ascii="仿宋" w:hAnsi="仿宋" w:eastAsia="仿宋" w:cs="仿宋"/>
                                        <w:color w:val="000000"/>
                                        <w:spacing w:val="-14"/>
                                        <w:kern w:val="0"/>
                                        <w:sz w:val="32"/>
                                        <w:szCs w:val="32"/>
                                        <w:lang w:val="en-US" w:eastAsia="zh-CN"/>
                                      </w:rPr>
                                      <w:t>99.25</w:t>
                                    </w:r>
                                    <w:r>
                                      <w:rPr>
                                        <w:rFonts w:hint="eastAsia" w:ascii="仿宋" w:hAnsi="仿宋" w:eastAsia="仿宋" w:cs="仿宋"/>
                                        <w:color w:val="000000"/>
                                        <w:spacing w:val="-14"/>
                                        <w:kern w:val="0"/>
                                        <w:sz w:val="32"/>
                                        <w:szCs w:val="32"/>
                                      </w:rPr>
                                      <w:t>万元，主要包括：办公费、水费、电费、邮电费、印刷费、差旅费、维修（护）费、劳务费等支出。</w:t>
                                    </w:r>
                                  </w:p>
                                  <w:p>
                                    <w:pPr>
                                      <w:spacing w:line="560" w:lineRule="exact"/>
                                      <w:ind w:firstLine="560" w:firstLineChars="200"/>
                                      <w:rPr>
                                        <w:rFonts w:ascii="方正小标宋简体" w:hAnsi="宋体" w:eastAsia="仿宋_GB2312" w:cs="宋体"/>
                                        <w:spacing w:val="-14"/>
                                        <w:kern w:val="0"/>
                                        <w:sz w:val="32"/>
                                        <w:szCs w:val="34"/>
                                      </w:rPr>
                                    </w:pPr>
                                    <w:r>
                                      <w:rPr>
                                        <w:rFonts w:hint="eastAsia" w:ascii="黑体" w:hAnsi="宋体" w:eastAsia="黑体" w:cs="宋体"/>
                                        <w:color w:val="333333"/>
                                        <w:kern w:val="0"/>
                                        <w:sz w:val="28"/>
                                        <w:szCs w:val="28"/>
                                      </w:rPr>
                                      <w:t>“三公”经费财政拨款预算安排情况说明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年“三公”经费财政拨款预算数</w:t>
                                    </w:r>
                                    <w:r>
                                      <w:rPr>
                                        <w:rFonts w:hint="eastAsia" w:ascii="仿宋" w:hAnsi="仿宋" w:eastAsia="仿宋" w:cs="仿宋"/>
                                        <w:color w:val="000000"/>
                                        <w:spacing w:val="-14"/>
                                        <w:kern w:val="0"/>
                                        <w:sz w:val="32"/>
                                        <w:szCs w:val="32"/>
                                        <w:lang w:val="en-US" w:eastAsia="zh-CN"/>
                                      </w:rPr>
                                      <w:t>3.8</w:t>
                                    </w:r>
                                    <w:r>
                                      <w:rPr>
                                        <w:rFonts w:hint="eastAsia" w:ascii="仿宋" w:hAnsi="仿宋" w:eastAsia="仿宋" w:cs="仿宋"/>
                                        <w:color w:val="000000"/>
                                        <w:spacing w:val="-14"/>
                                        <w:kern w:val="0"/>
                                        <w:sz w:val="32"/>
                                        <w:szCs w:val="32"/>
                                      </w:rPr>
                                      <w:t>万元，其中：因公出国（境）经费0万元，公务接待费</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万元，公务用车购置及运行维护费4万元。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（一）公务接待费较</w:t>
                                    </w:r>
                                    <w:r>
                                      <w:rPr>
                                        <w:rFonts w:hint="eastAsia" w:ascii="楷体_GB2312" w:hAnsi="宋体" w:eastAsia="楷体_GB2312" w:cs="宋体"/>
                                        <w:b/>
                                        <w:bCs/>
                                        <w:color w:val="333333"/>
                                        <w:kern w:val="0"/>
                                        <w:sz w:val="28"/>
                                        <w:lang w:eastAsia="zh-CN"/>
                                      </w:rPr>
                                      <w:t>2020</w:t>
                                    </w:r>
                                    <w:r>
                                      <w:rPr>
                                        <w:rFonts w:hint="eastAsia" w:ascii="楷体_GB2312" w:hAnsi="宋体" w:eastAsia="楷体_GB2312" w:cs="宋体"/>
                                        <w:b/>
                                        <w:bCs/>
                                        <w:color w:val="333333"/>
                                        <w:kern w:val="0"/>
                                        <w:sz w:val="28"/>
                                      </w:rPr>
                                      <w:t>年预算下降 33 %。</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我</w:t>
                                    </w:r>
                                    <w:r>
                                      <w:rPr>
                                        <w:rFonts w:hint="eastAsia" w:ascii="仿宋" w:hAnsi="仿宋" w:eastAsia="仿宋" w:cs="仿宋"/>
                                        <w:color w:val="000000"/>
                                        <w:spacing w:val="-14"/>
                                        <w:kern w:val="0"/>
                                        <w:sz w:val="32"/>
                                        <w:szCs w:val="32"/>
                                      </w:rPr>
                                      <w:t>乡</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年公务接待费将严格执行厉行节约的要求，认真贯彻落实中央八项规定及省委省政府十项规定要求，严格控制接待规模及接待标准。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（三）运行维护费与2018年预算下16.75%。</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年安排公务用车运行维护费</w:t>
                                    </w:r>
                                    <w:r>
                                      <w:rPr>
                                        <w:rFonts w:hint="eastAsia" w:ascii="仿宋" w:hAnsi="仿宋" w:eastAsia="仿宋" w:cs="仿宋"/>
                                        <w:color w:val="000000"/>
                                        <w:spacing w:val="-14"/>
                                        <w:kern w:val="0"/>
                                        <w:sz w:val="32"/>
                                        <w:szCs w:val="32"/>
                                        <w:lang w:val="en-US" w:eastAsia="zh-CN"/>
                                      </w:rPr>
                                      <w:t>3.8</w:t>
                                    </w:r>
                                    <w:r>
                                      <w:rPr>
                                        <w:rFonts w:hint="eastAsia" w:ascii="仿宋" w:hAnsi="仿宋" w:eastAsia="仿宋" w:cs="仿宋"/>
                                        <w:color w:val="000000"/>
                                        <w:spacing w:val="-14"/>
                                        <w:kern w:val="0"/>
                                        <w:sz w:val="32"/>
                                        <w:szCs w:val="32"/>
                                      </w:rPr>
                                      <w:t>万元，用于1辆公务用车主要用于公务用车燃油、维修、保险等方面支出。主要保障单位日常运转等工作。</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 xml:space="preserve"> 我乡</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我乡</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年没有使用国有资本经营预算拨款安排的支出。</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_GB2312" w:hAnsi="宋体" w:eastAsia="仿宋_GB2312" w:cs="宋体"/>
                                        <w:spacing w:val="-14"/>
                                        <w:kern w:val="0"/>
                                        <w:sz w:val="32"/>
                                        <w:szCs w:val="32"/>
                                        <w:lang w:eastAsia="zh-CN"/>
                                      </w:rPr>
                                      <w:t>2020</w:t>
                                    </w:r>
                                    <w:r>
                                      <w:rPr>
                                        <w:rFonts w:hint="eastAsia" w:ascii="仿宋" w:hAnsi="仿宋" w:eastAsia="仿宋" w:cs="仿宋"/>
                                        <w:color w:val="000000"/>
                                        <w:spacing w:val="-14"/>
                                        <w:kern w:val="0"/>
                                        <w:sz w:val="32"/>
                                        <w:szCs w:val="32"/>
                                      </w:rPr>
                                      <w:t>年度，我乡机关运行经费支出</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w:t>
                                    </w:r>
                                  </w:p>
                                  <w:p>
                                    <w:pPr>
                                      <w:widowControl/>
                                      <w:numPr>
                                        <w:ilvl w:val="0"/>
                                        <w:numId w:val="2"/>
                                      </w:numPr>
                                      <w:spacing w:line="480" w:lineRule="atLeast"/>
                                      <w:rPr>
                                        <w:rFonts w:ascii="仿宋" w:hAnsi="仿宋" w:eastAsia="仿宋" w:cs="仿宋"/>
                                        <w:color w:val="000000"/>
                                        <w:spacing w:val="-14"/>
                                        <w:kern w:val="0"/>
                                        <w:sz w:val="32"/>
                                        <w:szCs w:val="32"/>
                                      </w:rPr>
                                    </w:pPr>
                                    <w:r>
                                      <w:rPr>
                                        <w:rFonts w:hint="eastAsia" w:ascii="楷体_GB2312" w:hAnsi="宋体" w:eastAsia="楷体_GB2312" w:cs="宋体"/>
                                        <w:b/>
                                        <w:bCs/>
                                        <w:color w:val="333333"/>
                                        <w:kern w:val="0"/>
                                        <w:sz w:val="28"/>
                                      </w:rPr>
                                      <w:t>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lang w:eastAsia="zh-CN"/>
                                      </w:rPr>
                                      <w:t>2020</w:t>
                                    </w:r>
                                    <w:r>
                                      <w:rPr>
                                        <w:rFonts w:hint="eastAsia" w:ascii="仿宋" w:hAnsi="仿宋" w:eastAsia="仿宋" w:cs="仿宋"/>
                                        <w:color w:val="000000"/>
                                        <w:spacing w:val="-14"/>
                                        <w:kern w:val="0"/>
                                        <w:sz w:val="32"/>
                                        <w:szCs w:val="32"/>
                                      </w:rPr>
                                      <w:t>年我乡无政府采购</w:t>
                                    </w:r>
                                  </w:p>
                                  <w:p>
                                    <w:pPr>
                                      <w:widowControl/>
                                      <w:spacing w:line="480" w:lineRule="atLeast"/>
                                      <w:rPr>
                                        <w:rFonts w:ascii="方正小标宋简体" w:hAnsi="宋体" w:eastAsia="仿宋_GB2312" w:cs="宋体"/>
                                        <w:color w:val="000000"/>
                                        <w:spacing w:val="-14"/>
                                        <w:kern w:val="0"/>
                                        <w:sz w:val="32"/>
                                        <w:szCs w:val="34"/>
                                      </w:rPr>
                                    </w:pP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截至201</w:t>
                                    </w:r>
                                    <w:r>
                                      <w:rPr>
                                        <w:rFonts w:hint="eastAsia" w:ascii="仿宋" w:hAnsi="仿宋" w:eastAsia="仿宋" w:cs="仿宋"/>
                                        <w:color w:val="000000"/>
                                        <w:spacing w:val="-14"/>
                                        <w:kern w:val="0"/>
                                        <w:sz w:val="32"/>
                                        <w:szCs w:val="32"/>
                                        <w:lang w:val="en-US" w:eastAsia="zh-CN"/>
                                      </w:rPr>
                                      <w:t>9</w:t>
                                    </w:r>
                                    <w:bookmarkStart w:id="0" w:name="_GoBack"/>
                                    <w:bookmarkEnd w:id="0"/>
                                    <w:r>
                                      <w:rPr>
                                        <w:rFonts w:hint="eastAsia" w:ascii="仿宋" w:hAnsi="仿宋" w:eastAsia="仿宋" w:cs="仿宋"/>
                                        <w:color w:val="000000"/>
                                        <w:spacing w:val="-14"/>
                                        <w:kern w:val="0"/>
                                        <w:sz w:val="32"/>
                                        <w:szCs w:val="32"/>
                                      </w:rPr>
                                      <w:t>年底，我乡共有车辆1辆，其中公务用车1辆。</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绩效目标是预算编制的前提和基础，从项目完成、项目效益、满意度等方面设置了绩效指标，综合反映项目预期完成的数量、成本、时效、质量，预期达到的社会效益、经济效益、生态效益、可持续影响以及服务对象满意度等情况。</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00"/>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8.医疗卫生与计划生育2100501:指职工的医疗保险。</w:t>
                                    </w:r>
                                  </w:p>
                                  <w:p>
                                    <w:pPr>
                                      <w:spacing w:line="560" w:lineRule="exact"/>
                                      <w:ind w:firstLine="584" w:firstLineChars="200"/>
                                      <w:rPr>
                                        <w:rFonts w:ascii="仿宋_GB2312" w:hAnsi="宋体" w:eastAsia="仿宋_GB2312" w:cs="宋体"/>
                                        <w:color w:val="000000"/>
                                        <w:spacing w:val="-14"/>
                                        <w:kern w:val="0"/>
                                        <w:sz w:val="32"/>
                                        <w:szCs w:val="32"/>
                                      </w:rPr>
                                    </w:pPr>
                                    <w:r>
                                      <w:rPr>
                                        <w:rFonts w:hint="eastAsia" w:ascii="仿宋_GB2312" w:hAnsi="宋体" w:eastAsia="仿宋_GB2312" w:cs="宋体"/>
                                        <w:color w:val="000000"/>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10、其他支出2299901：指退休干部春节慰问金、三老干部生活补助。</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pPr>
                                    <w:r>
                                      <w:rPr>
                                        <w:rFonts w:hint="eastAsia" w:ascii="仿宋_GB2312" w:hAnsi="宋体" w:eastAsia="仿宋_GB2312" w:cs="宋体"/>
                                        <w:color w:val="000000"/>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rPr>
                                      <w:t xml:space="preserve">  </w:t>
                                    </w:r>
                                  </w:p>
                                  <w:p>
                                    <w:pPr>
                                      <w:widowControl/>
                                      <w:spacing w:line="480" w:lineRule="atLeast"/>
                                      <w:ind w:left="420" w:left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ind w:right="105"/>
                                <w:jc w:val="right"/>
                                <w:rPr>
                                  <w:rFonts w:ascii="宋体" w:hAnsi="宋体" w:eastAsia="宋体" w:cs="宋体"/>
                                  <w:kern w:val="0"/>
                                  <w:szCs w:val="21"/>
                                </w:rPr>
                              </w:pPr>
                              <w:r>
                                <w:rPr>
                                  <w:rFonts w:ascii="宋体" w:hAnsi="宋体" w:eastAsia="宋体" w:cs="宋体"/>
                                  <w:kern w:val="0"/>
                                  <w:szCs w:val="21"/>
                                </w:rPr>
                                <w:t xml:space="preserve"> </w:t>
                              </w: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5C947"/>
    <w:multiLevelType w:val="singleLevel"/>
    <w:tmpl w:val="5075C947"/>
    <w:lvl w:ilvl="0" w:tentative="0">
      <w:start w:val="2"/>
      <w:numFmt w:val="chineseCounting"/>
      <w:suff w:val="nothing"/>
      <w:lvlText w:val="（%1）"/>
      <w:lvlJc w:val="left"/>
      <w:rPr>
        <w:rFonts w:hint="eastAsia"/>
      </w:rPr>
    </w:lvl>
  </w:abstractNum>
  <w:abstractNum w:abstractNumId="1">
    <w:nsid w:val="669C9E69"/>
    <w:multiLevelType w:val="singleLevel"/>
    <w:tmpl w:val="669C9E69"/>
    <w:lvl w:ilvl="0" w:tentative="0">
      <w:start w:val="6"/>
      <w:numFmt w:val="chineseCounting"/>
      <w:suff w:val="nothing"/>
      <w:lvlText w:val="%1、"/>
      <w:lvlJc w:val="left"/>
      <w:pPr>
        <w:ind w:left="62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5658F"/>
    <w:rsid w:val="0079144A"/>
    <w:rsid w:val="009A4469"/>
    <w:rsid w:val="00D04CCC"/>
    <w:rsid w:val="14EB248E"/>
    <w:rsid w:val="2A502D49"/>
    <w:rsid w:val="31EA53AA"/>
    <w:rsid w:val="3CBA0C1C"/>
    <w:rsid w:val="41ED3C78"/>
    <w:rsid w:val="434F4B89"/>
    <w:rsid w:val="45454BD1"/>
    <w:rsid w:val="4D0F0AD9"/>
    <w:rsid w:val="50C12D8E"/>
    <w:rsid w:val="515A384C"/>
    <w:rsid w:val="59DF281D"/>
    <w:rsid w:val="5EAA5162"/>
    <w:rsid w:val="6111505F"/>
    <w:rsid w:val="6B890071"/>
    <w:rsid w:val="6CDB5609"/>
    <w:rsid w:val="6F3C0E8C"/>
    <w:rsid w:val="74595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pagetext0031"/>
    <w:basedOn w:val="5"/>
    <w:qFormat/>
    <w:uiPriority w:val="0"/>
    <w:rPr>
      <w:rFonts w:hint="eastAsia" w:ascii="宋体" w:hAnsi="宋体" w:eastAsia="宋体"/>
      <w:color w:val="555555"/>
      <w:sz w:val="21"/>
      <w:szCs w:val="21"/>
    </w:rPr>
  </w:style>
  <w:style w:type="character" w:customStyle="1" w:styleId="8">
    <w:name w:val="apple-converted-space"/>
    <w:basedOn w:val="5"/>
    <w:qFormat/>
    <w:uiPriority w:val="0"/>
  </w:style>
  <w:style w:type="character" w:customStyle="1" w:styleId="9">
    <w:name w:val="页眉 Char"/>
    <w:basedOn w:val="5"/>
    <w:link w:val="3"/>
    <w:semiHidden/>
    <w:qFormat/>
    <w:uiPriority w:val="99"/>
    <w:rPr>
      <w:kern w:val="2"/>
      <w:sz w:val="18"/>
      <w:szCs w:val="18"/>
    </w:rPr>
  </w:style>
  <w:style w:type="character" w:customStyle="1" w:styleId="10">
    <w:name w:val="页脚 Char"/>
    <w:basedOn w:val="5"/>
    <w:link w:val="2"/>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713</Words>
  <Characters>4067</Characters>
  <Lines>33</Lines>
  <Paragraphs>9</Paragraphs>
  <TotalTime>6</TotalTime>
  <ScaleCrop>false</ScaleCrop>
  <LinksUpToDate>false</LinksUpToDate>
  <CharactersWithSpaces>4771</CharactersWithSpaces>
  <Application>WPS Office_11.1.0.9332_F1E327BC-269C-435d-A152-05C5408002CA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Administrator</cp:lastModifiedBy>
  <dcterms:modified xsi:type="dcterms:W3CDTF">2019-12-17T10:57:45Z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2052-11.1.0.9332</vt:lpwstr>
  </property>
</Properties>
</file>