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宋体" w:cs="宋体" w:eastAsia="宋体" w:hAnsi="宋体" w:hint="eastAsia"/>
          <w:b/>
          <w:bCs/>
          <w:sz w:val="52"/>
          <w:szCs w:val="52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52"/>
          <w:szCs w:val="52"/>
          <w:lang w:val="en-US" w:eastAsia="zh-CN"/>
        </w:rPr>
        <w:t>目 录</w:t>
      </w:r>
    </w:p>
    <w:p>
      <w:pPr>
        <w:pStyle w:val="style0"/>
        <w:rPr>
          <w:rFonts w:ascii="宋体" w:cs="宋体" w:eastAsia="宋体" w:hAnsi="宋体"/>
          <w:sz w:val="24"/>
          <w:szCs w:val="24"/>
        </w:rPr>
      </w:pPr>
    </w:p>
    <w:p>
      <w:pPr>
        <w:pStyle w:val="style0"/>
        <w:numPr>
          <w:ilvl w:val="0"/>
          <w:numId w:val="1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eastAsia"/>
          <w:b/>
          <w:bCs/>
          <w:sz w:val="36"/>
          <w:szCs w:val="36"/>
        </w:rPr>
        <w:t>基本职能及主要工作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(一)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主要职能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(二)2021年主要工作安排情况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二、</w:t>
      </w: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部门预算单位构成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default"/>
          <w:b/>
          <w:bCs/>
          <w:sz w:val="36"/>
          <w:szCs w:val="36"/>
          <w:lang w:val="en-US"/>
        </w:rPr>
      </w:pPr>
      <w:r>
        <w:rPr>
          <w:rFonts w:ascii="宋体" w:cs="宋体" w:eastAsia="宋体" w:hAnsi="宋体" w:hint="eastAsia"/>
          <w:b/>
          <w:bCs/>
          <w:sz w:val="36"/>
          <w:szCs w:val="36"/>
        </w:rPr>
        <w:t>三、收支预算情况说明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(一)收入预算情况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(二)支出预算情况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四、财政拨款收支预算情况说</w:t>
      </w: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五、一般公共预算当年拨款情况说明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(一)一般公共预算当年拨款规模变化情况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(二)一般公共预算当年拨款结构情况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(三)一般公共预算当年拨款具体使用情况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六、一般公共预算基本支出</w:t>
      </w:r>
      <w:bookmarkStart w:id="0" w:name="_GoBack"/>
      <w:bookmarkEnd w:id="0"/>
      <w:r>
        <w:rPr>
          <w:rFonts w:ascii="宋体" w:cs="宋体" w:eastAsia="宋体" w:hAnsi="宋体" w:hint="eastAsia"/>
          <w:b/>
          <w:bCs/>
          <w:sz w:val="36"/>
          <w:szCs w:val="36"/>
        </w:rPr>
        <w:t>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七、“三公”经费财政拨款预算安排情况说</w:t>
      </w: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default"/>
          <w:b/>
          <w:bCs/>
          <w:sz w:val="36"/>
          <w:szCs w:val="36"/>
          <w:lang w:val="en-US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八 政府性基金预算支出情况说明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default"/>
          <w:b/>
          <w:bCs/>
          <w:sz w:val="36"/>
          <w:szCs w:val="36"/>
          <w:lang w:val="en-US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九 国有资本经营预算支出情况说明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十</w:t>
      </w:r>
      <w:r>
        <w:rPr>
          <w:rFonts w:ascii="宋体" w:cs="宋体" w:eastAsia="宋体" w:hAnsi="宋体" w:hint="eastAsia"/>
          <w:b/>
          <w:bCs/>
          <w:sz w:val="36"/>
          <w:szCs w:val="36"/>
          <w:lang w:eastAsia="zh-CN"/>
        </w:rPr>
        <w:t>、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t>其他重要事项的情况说明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十一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t>、名称解释 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Tahoma"/>
    <w:panose1 w:val="020b0604030005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867CFBD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238</Words>
  <Pages>1</Pages>
  <Characters>242</Characters>
  <Application>WPS Office</Application>
  <DocSecurity>0</DocSecurity>
  <Paragraphs>8</Paragraphs>
  <ScaleCrop>false</ScaleCrop>
  <LinksUpToDate>false</LinksUpToDate>
  <CharactersWithSpaces>258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2021-05-24T07:57:00Z</dcterms:created>
  <dc:creator>空月</dc:creator>
  <lastModifiedBy>TAS-AL00</lastModifiedBy>
  <dcterms:modified xsi:type="dcterms:W3CDTF">2021-05-24T09:20:34Z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960E53CE261B457893464EB077899FEC</vt:lpwstr>
  </property>
</Properties>
</file>