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C5CE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独松乡</w:t>
      </w:r>
      <w:r>
        <w:rPr>
          <w:rFonts w:ascii="Times New Roman" w:hAnsi="Times New Roman" w:eastAsia="方正小标宋_GBK" w:cs="Times New Roman"/>
          <w:sz w:val="44"/>
          <w:szCs w:val="44"/>
        </w:rPr>
        <w:t>部门预算绩效目标</w:t>
      </w:r>
    </w:p>
    <w:p w14:paraId="3A15BF9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6F641FB4">
      <w:pPr>
        <w:pStyle w:val="2"/>
      </w:pPr>
    </w:p>
    <w:p w14:paraId="6F213566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</w:t>
      </w:r>
      <w:r>
        <w:rPr>
          <w:rFonts w:ascii="仿宋_GB2312" w:eastAsia="仿宋_GB2312" w:cs="仿宋_GB2312"/>
          <w:sz w:val="32"/>
          <w:szCs w:val="32"/>
        </w:rPr>
        <w:t>857.18</w:t>
      </w:r>
      <w:r>
        <w:rPr>
          <w:rFonts w:hint="eastAsia" w:ascii="仿宋_GB2312" w:eastAsia="仿宋_GB2312" w:cs="仿宋_GB2312"/>
          <w:sz w:val="32"/>
          <w:szCs w:val="32"/>
        </w:rPr>
        <w:t>万元，均严格按绩效管理要求实现项目绩效目标管理，其中重点项目预算9个，现将情况说明如下：</w:t>
      </w:r>
    </w:p>
    <w:p w14:paraId="680A7161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73AC82A8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完成了2025年本级部门预算整体绩效目标申报和9个项目预算绩效目标申报，并编报9个项目预算事前绩效评估报告。</w:t>
      </w:r>
    </w:p>
    <w:p w14:paraId="4E19E59C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p w14:paraId="00B75E90">
      <w:pPr>
        <w:pStyle w:val="2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</w:t>
      </w:r>
    </w:p>
    <w:p w14:paraId="15B37A87">
      <w:pPr>
        <w:pStyle w:val="2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一是紧紧围绕影响经济发展和社会稳定的源头性、苗头性、基础性问题，突出重点、综合施策，进一步优化社会环境，促进社会和谐稳定。</w:t>
      </w:r>
    </w:p>
    <w:p w14:paraId="21705A13">
      <w:pPr>
        <w:pStyle w:val="2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二是自新冠疫情发生以来，全乡上下众志成城、争分夺秒，用实际行动投入疫情防控阻击战，党员干部率先垂范、冲锋在前、勇于担当，人民群众主动参与、甘于奉献、守望相助，迅速筑起疫情防控坚实防线。我们始终坚持“人民至上、生命至上”，认真贯彻落实中央和省州县疫情防控决策部署。</w:t>
      </w:r>
    </w:p>
    <w:p w14:paraId="6E3C3F63">
      <w:pPr>
        <w:pStyle w:val="2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三是始终坚持以习近平生态文明思想为指引，认真践行“绿水青山就是金山银山”“重在保护、要在治理、高质量发展”理念，切实把生态环境保护摆在压倒性位置，共抓大保护、不搞大开发。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181991F4">
      <w:pPr>
        <w:pStyle w:val="2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四是坚定贯彻总体国家安全观，旗帜鲜明开展反分维稳斗争，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扫黑除恶专项斗争强力推进，“天网”、雪亮工程</w:t>
      </w:r>
      <w:r>
        <w:rPr>
          <w:rFonts w:hint="eastAsia" w:ascii="仿宋_GB2312" w:eastAsia="仿宋_GB2312" w:cs="仿宋_GB2312"/>
          <w:sz w:val="32"/>
          <w:szCs w:val="32"/>
        </w:rPr>
        <w:t>拓展延伸，平安防线牢不可破，“两项”改革调整优化4个村。</w:t>
      </w:r>
    </w:p>
    <w:p w14:paraId="528A7E04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26115252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重点项目1：独松乡人民政府办公室日常公用经费</w:t>
      </w:r>
    </w:p>
    <w:p w14:paraId="018FD8B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067A0F3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13A795CB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重点项目2：独松乡人民政府办公室村级公共服务经费补助资金</w:t>
      </w:r>
    </w:p>
    <w:p w14:paraId="1F2A4AAC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745A214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08D21F09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重点项目3：独松乡人民政府办公室职工福利费</w:t>
      </w:r>
    </w:p>
    <w:p w14:paraId="7FFD5BCE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35B7EF3D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7D4A7E66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重点项目4：独松乡党委办公室日常公用经费</w:t>
      </w:r>
    </w:p>
    <w:p w14:paraId="2DE001EC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05B67FB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454F8107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重点项目5：独松乡党委办公室职工福利费</w:t>
      </w:r>
    </w:p>
    <w:p w14:paraId="1615BDB1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5B1AE21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4367C977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重点项目6：独松乡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人大常委会办公室</w:t>
      </w:r>
      <w:r>
        <w:rPr>
          <w:rFonts w:hint="eastAsia" w:ascii="仿宋_GB2312" w:eastAsia="仿宋_GB2312" w:cs="仿宋_GB2312"/>
          <w:sz w:val="32"/>
          <w:szCs w:val="32"/>
        </w:rPr>
        <w:t>日常公用经费</w:t>
      </w:r>
    </w:p>
    <w:p w14:paraId="6C5CCD1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3F354FA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7B3DF1E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重点项目7：独松乡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人大常委会办公室</w:t>
      </w:r>
      <w:r>
        <w:rPr>
          <w:rFonts w:hint="eastAsia" w:ascii="仿宋_GB2312" w:eastAsia="仿宋_GB2312" w:cs="仿宋_GB2312"/>
          <w:sz w:val="32"/>
          <w:szCs w:val="32"/>
        </w:rPr>
        <w:t>职工福利费</w:t>
      </w:r>
    </w:p>
    <w:p w14:paraId="127690F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69A38654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41652C5E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重点项目8：独松乡综合服务中心日常公用经费</w:t>
      </w:r>
    </w:p>
    <w:p w14:paraId="6163E28B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0F48CBF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7A44C072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重点项目9：独松乡综合服务中心职工福利费</w:t>
      </w:r>
    </w:p>
    <w:p w14:paraId="3A97D82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6E4C9BB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绩效指标设置情况：细化指标4个，包括产出指标、成本指标、效益指标和满意度指标。产出指标，质量指标，预算编制准确率≤5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；效益指标，经济效益指标，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 w:cs="仿宋_GB2312"/>
          <w:sz w:val="32"/>
          <w:szCs w:val="32"/>
        </w:rPr>
        <w:t>控制率≤1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；效益指标，社会效益指标，运转保障率=1</w:t>
      </w:r>
      <w:r>
        <w:rPr>
          <w:rFonts w:ascii="仿宋_GB2312" w:eastAsia="仿宋_GB2312" w:cs="仿宋_GB2312"/>
          <w:sz w:val="32"/>
          <w:szCs w:val="32"/>
        </w:rPr>
        <w:t>00%</w:t>
      </w:r>
      <w:r>
        <w:rPr>
          <w:rFonts w:hint="eastAsia" w:ascii="仿宋_GB2312" w:eastAsia="仿宋_GB2312" w:cs="仿宋_GB2312"/>
          <w:sz w:val="32"/>
          <w:szCs w:val="32"/>
        </w:rPr>
        <w:t>；产出指标，数量指标，科目调整次数≤5次。</w:t>
      </w:r>
    </w:p>
    <w:p w14:paraId="176C89C5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324767"/>
    <w:rsid w:val="0000164F"/>
    <w:rsid w:val="00045B2B"/>
    <w:rsid w:val="000E7A39"/>
    <w:rsid w:val="000F1B9F"/>
    <w:rsid w:val="000F3186"/>
    <w:rsid w:val="0010191D"/>
    <w:rsid w:val="001C0510"/>
    <w:rsid w:val="001C2831"/>
    <w:rsid w:val="001D5233"/>
    <w:rsid w:val="001E66BC"/>
    <w:rsid w:val="0021486D"/>
    <w:rsid w:val="002248E0"/>
    <w:rsid w:val="002451AC"/>
    <w:rsid w:val="00257B4F"/>
    <w:rsid w:val="002E2215"/>
    <w:rsid w:val="00324767"/>
    <w:rsid w:val="00335B85"/>
    <w:rsid w:val="003B3836"/>
    <w:rsid w:val="003F2215"/>
    <w:rsid w:val="0044044C"/>
    <w:rsid w:val="004565E3"/>
    <w:rsid w:val="004D5B54"/>
    <w:rsid w:val="005D5F6D"/>
    <w:rsid w:val="0065159D"/>
    <w:rsid w:val="00655C3A"/>
    <w:rsid w:val="00656EC2"/>
    <w:rsid w:val="006B128F"/>
    <w:rsid w:val="00707954"/>
    <w:rsid w:val="00721DAC"/>
    <w:rsid w:val="00803BF8"/>
    <w:rsid w:val="00823D9B"/>
    <w:rsid w:val="00827AB3"/>
    <w:rsid w:val="008323B9"/>
    <w:rsid w:val="00887EA7"/>
    <w:rsid w:val="0089262A"/>
    <w:rsid w:val="008F0B3F"/>
    <w:rsid w:val="0090152B"/>
    <w:rsid w:val="0092723D"/>
    <w:rsid w:val="009A6072"/>
    <w:rsid w:val="00A23B4A"/>
    <w:rsid w:val="00A36A20"/>
    <w:rsid w:val="00A83C38"/>
    <w:rsid w:val="00A8439A"/>
    <w:rsid w:val="00AD5F76"/>
    <w:rsid w:val="00AE1100"/>
    <w:rsid w:val="00B1047A"/>
    <w:rsid w:val="00B231AC"/>
    <w:rsid w:val="00B745AC"/>
    <w:rsid w:val="00BE2D3B"/>
    <w:rsid w:val="00C22DB7"/>
    <w:rsid w:val="00C563D4"/>
    <w:rsid w:val="00C818C7"/>
    <w:rsid w:val="00D4256A"/>
    <w:rsid w:val="00D57CA7"/>
    <w:rsid w:val="00DF65CA"/>
    <w:rsid w:val="00F20D9D"/>
    <w:rsid w:val="00F56985"/>
    <w:rsid w:val="00F72E49"/>
    <w:rsid w:val="00F83EA4"/>
    <w:rsid w:val="00FC1A39"/>
    <w:rsid w:val="00FC498E"/>
    <w:rsid w:val="05815A2F"/>
    <w:rsid w:val="618B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2326</Words>
  <Characters>2412</Characters>
  <Lines>17</Lines>
  <Paragraphs>4</Paragraphs>
  <TotalTime>0</TotalTime>
  <ScaleCrop>false</ScaleCrop>
  <LinksUpToDate>false</LinksUpToDate>
  <CharactersWithSpaces>2412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2025-03-05T03:08:22Z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D26ECCD388D74C9692B2C49B7B51370E_12</vt:lpwstr>
  </property>
</Properties>
</file>