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3EAE" w14:textId="5A896D25" w:rsidR="00D61F0C" w:rsidRDefault="00D20650">
      <w:pPr>
        <w:widowControl/>
        <w:spacing w:line="560" w:lineRule="exact"/>
        <w:ind w:firstLine="60"/>
        <w:jc w:val="center"/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金川县</w:t>
      </w:r>
      <w:r>
        <w:rPr>
          <w:rFonts w:ascii="Times New Roman" w:eastAsia="方正小标宋_GBK" w:hAnsi="Times New Roman" w:cs="Times New Roman"/>
          <w:sz w:val="44"/>
          <w:szCs w:val="44"/>
        </w:rPr>
        <w:t>2026</w:t>
      </w:r>
      <w:r>
        <w:rPr>
          <w:rFonts w:ascii="Times New Roman" w:eastAsia="方正小标宋_GBK" w:hAnsi="Times New Roman" w:cs="Times New Roman"/>
          <w:sz w:val="44"/>
          <w:szCs w:val="44"/>
        </w:rPr>
        <w:t>年</w:t>
      </w:r>
      <w:r>
        <w:rPr>
          <w:rFonts w:ascii="Times New Roman" w:eastAsia="方正小标宋_GBK" w:hAnsi="Times New Roman" w:cs="Times New Roman" w:hint="eastAsia"/>
          <w:color w:val="333333"/>
          <w:kern w:val="0"/>
          <w:sz w:val="44"/>
          <w:szCs w:val="44"/>
        </w:rPr>
        <w:t>河东乡人民政府</w:t>
      </w:r>
    </w:p>
    <w:p w14:paraId="70C5F5D9" w14:textId="77777777" w:rsidR="00D61F0C" w:rsidRDefault="00D2065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部门</w:t>
      </w:r>
      <w:r>
        <w:rPr>
          <w:rFonts w:ascii="Times New Roman" w:eastAsia="方正小标宋_GBK" w:hAnsi="Times New Roman" w:cs="Times New Roman"/>
          <w:sz w:val="44"/>
          <w:szCs w:val="44"/>
        </w:rPr>
        <w:t>预算绩效目标</w:t>
      </w:r>
    </w:p>
    <w:p w14:paraId="11F38B9C" w14:textId="77777777" w:rsidR="00D61F0C" w:rsidRDefault="00D2065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情况说明</w:t>
      </w:r>
    </w:p>
    <w:p w14:paraId="56B46D52" w14:textId="77777777" w:rsidR="00D61F0C" w:rsidRDefault="00D61F0C">
      <w:pPr>
        <w:pStyle w:val="a0"/>
      </w:pPr>
    </w:p>
    <w:p w14:paraId="51296D5B" w14:textId="0D91AAFD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2026</w:t>
      </w:r>
      <w:r>
        <w:rPr>
          <w:rFonts w:ascii="仿宋_GB2312" w:eastAsia="仿宋_GB2312" w:cs="仿宋_GB2312" w:hint="eastAsia"/>
          <w:sz w:val="32"/>
          <w:szCs w:val="32"/>
        </w:rPr>
        <w:t>年，我单位部门预算838.18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，均严格按绩效管理要求实现项目绩效目标管理，其中重点项目预算</w:t>
      </w:r>
      <w:r>
        <w:rPr>
          <w:rFonts w:ascii="仿宋_GB2312" w:eastAsia="仿宋_GB2312" w:cs="仿宋_GB2312" w:hint="eastAsia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 w14:paraId="628F09BF" w14:textId="77777777" w:rsidR="00D61F0C" w:rsidRDefault="00D20650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 w14:paraId="7C81C658" w14:textId="0A5D7CBE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完成了2026</w:t>
      </w:r>
      <w:r>
        <w:rPr>
          <w:rFonts w:ascii="仿宋_GB2312" w:eastAsia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cs="仿宋_GB2312" w:hint="eastAsia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个项目预算绩效目标申报，并编报</w:t>
      </w:r>
      <w:r>
        <w:rPr>
          <w:rFonts w:ascii="仿宋_GB2312" w:eastAsia="仿宋_GB2312" w:cs="仿宋_GB2312" w:hint="eastAsia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个项目预算事前绩效评估报告。</w:t>
      </w:r>
    </w:p>
    <w:p w14:paraId="32C48DE3" w14:textId="77777777" w:rsidR="00D61F0C" w:rsidRDefault="00D20650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 w14:paraId="751DC8DA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</w:t>
      </w:r>
      <w:r>
        <w:rPr>
          <w:rFonts w:ascii="仿宋_GB2312" w:eastAsia="仿宋_GB2312" w:cs="仿宋_GB2312" w:hint="eastAsia"/>
          <w:sz w:val="32"/>
          <w:szCs w:val="32"/>
        </w:rPr>
        <w:t xml:space="preserve">    </w:t>
      </w:r>
    </w:p>
    <w:p w14:paraId="4940FE58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一是紧紧围绕影响经济发展和社会稳定的源头性、苗头性、基础性问题，突出重点、综合施策，进一步优化社会环境，促进社会和谐稳定。</w:t>
      </w:r>
    </w:p>
    <w:p w14:paraId="0FCC7DBD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二是始终坚持以习近平生态文明思想为指引，认真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“绿水青山就是金山银山”“重在保护、要在治理、高质量</w:t>
      </w:r>
      <w:r>
        <w:rPr>
          <w:rFonts w:ascii="仿宋_GB2312" w:eastAsia="仿宋_GB2312" w:cs="仿宋_GB2312" w:hint="eastAsia"/>
          <w:sz w:val="32"/>
          <w:szCs w:val="32"/>
        </w:rPr>
        <w:lastRenderedPageBreak/>
        <w:t>发展”理念，切实把生态环境保护摆在压倒性位置，共抓大保护、不搞大开发。</w:t>
      </w:r>
    </w:p>
    <w:p w14:paraId="364D8BBF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三是坚定贯彻总体国家安全观，旗帜鲜明开展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反分维稳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斗争，扫黑除恶专项斗争强力推进，天网、雪亮工程拓展延伸，平安防线牢不可破。</w:t>
      </w:r>
    </w:p>
    <w:p w14:paraId="1BB438E4" w14:textId="77777777" w:rsidR="00D61F0C" w:rsidRDefault="00D20650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 w14:paraId="45B65A7D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：河东乡人民政府办公室日常公用经费</w:t>
      </w:r>
    </w:p>
    <w:p w14:paraId="52C6CD0A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 w14:paraId="1EC4CCBC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 w14:paraId="40A4854D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：基层组织活动和公共服务运行经费</w:t>
      </w:r>
    </w:p>
    <w:p w14:paraId="372FBA9C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项目年度绩效目标：根据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《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四川省财政厅关于印发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《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四川省基层组织活动和公共服务运行维护费使用管理办法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的通知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的要求，村级经费补助分配基层活动和运行经费（阿坝州、甘孜州、凉山木里县）平均每村不低于</w:t>
      </w:r>
      <w:r>
        <w:rPr>
          <w:rFonts w:ascii="仿宋_GB2312" w:eastAsia="仿宋_GB2312" w:cs="仿宋_GB2312" w:hint="eastAsia"/>
          <w:sz w:val="32"/>
          <w:szCs w:val="32"/>
        </w:rPr>
        <w:t>11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年、社区不低于</w:t>
      </w:r>
      <w:r>
        <w:rPr>
          <w:rFonts w:ascii="仿宋_GB2312" w:eastAsia="仿宋_GB2312" w:cs="仿宋_GB2312" w:hint="eastAsia"/>
          <w:sz w:val="32"/>
          <w:szCs w:val="32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年。现申请我乡</w:t>
      </w: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个村的公务运行维护费</w:t>
      </w:r>
      <w:r>
        <w:rPr>
          <w:rFonts w:ascii="仿宋_GB2312" w:eastAsia="仿宋_GB2312" w:cs="仿宋_GB2312" w:hint="eastAsia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村，共计</w:t>
      </w:r>
      <w:r>
        <w:rPr>
          <w:rFonts w:ascii="仿宋_GB2312" w:eastAsia="仿宋_GB2312" w:cs="仿宋_GB2312" w:hint="eastAsia"/>
          <w:sz w:val="32"/>
          <w:szCs w:val="32"/>
        </w:rPr>
        <w:t>21</w:t>
      </w:r>
      <w:r>
        <w:rPr>
          <w:rFonts w:ascii="仿宋_GB2312" w:eastAsia="仿宋_GB2312" w:cs="仿宋_GB2312" w:hint="eastAsia"/>
          <w:sz w:val="32"/>
          <w:szCs w:val="32"/>
        </w:rPr>
        <w:t>万元；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党建费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村，共计</w:t>
      </w:r>
      <w:r>
        <w:rPr>
          <w:rFonts w:ascii="仿宋_GB2312" w:eastAsia="仿宋_GB2312" w:cs="仿宋_GB2312" w:hint="eastAsia"/>
          <w:sz w:val="32"/>
          <w:szCs w:val="32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万元；办公费</w:t>
      </w:r>
      <w:r>
        <w:rPr>
          <w:rFonts w:ascii="仿宋_GB2312" w:eastAsia="仿宋_GB2312" w:cs="仿宋_GB2312" w:hint="eastAsia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 w:hint="eastAsia"/>
          <w:sz w:val="32"/>
          <w:szCs w:val="32"/>
        </w:rPr>
        <w:t>/</w:t>
      </w:r>
      <w:r>
        <w:rPr>
          <w:rFonts w:ascii="仿宋_GB2312" w:eastAsia="仿宋_GB2312" w:cs="仿宋_GB2312" w:hint="eastAsia"/>
          <w:sz w:val="32"/>
          <w:szCs w:val="32"/>
        </w:rPr>
        <w:t>村，共计</w:t>
      </w:r>
      <w:r>
        <w:rPr>
          <w:rFonts w:ascii="仿宋_GB2312" w:eastAsia="仿宋_GB2312" w:cs="仿宋_GB2312" w:hint="eastAsia"/>
          <w:sz w:val="32"/>
          <w:szCs w:val="32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万元。</w:t>
      </w:r>
      <w:r>
        <w:rPr>
          <w:rFonts w:ascii="仿宋_GB2312" w:eastAsia="仿宋_GB2312" w:cs="仿宋_GB2312" w:hint="eastAsia"/>
          <w:sz w:val="32"/>
          <w:szCs w:val="32"/>
        </w:rPr>
        <w:t>2024</w:t>
      </w:r>
      <w:r>
        <w:rPr>
          <w:rFonts w:ascii="仿宋_GB2312" w:eastAsia="仿宋_GB2312" w:cs="仿宋_GB2312" w:hint="eastAsia"/>
          <w:sz w:val="32"/>
          <w:szCs w:val="32"/>
        </w:rPr>
        <w:t>年每年每村增加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万元，以上合计</w:t>
      </w:r>
      <w:r>
        <w:rPr>
          <w:rFonts w:ascii="仿宋_GB2312" w:eastAsia="仿宋_GB2312" w:cs="仿宋_GB2312" w:hint="eastAsia"/>
          <w:sz w:val="32"/>
          <w:szCs w:val="32"/>
        </w:rPr>
        <w:t>45</w:t>
      </w:r>
      <w:r>
        <w:rPr>
          <w:rFonts w:ascii="仿宋_GB2312" w:eastAsia="仿宋_GB2312" w:cs="仿宋_GB2312" w:hint="eastAsia"/>
          <w:sz w:val="32"/>
          <w:szCs w:val="32"/>
        </w:rPr>
        <w:t>万元（大写：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肆拾伍万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元整）。</w:t>
      </w:r>
    </w:p>
    <w:p w14:paraId="23808AA0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</w:rPr>
        <w:t>8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 w14:paraId="3A450C7B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：河东乡党委办公室日常公用经费</w:t>
      </w:r>
    </w:p>
    <w:p w14:paraId="0F040C61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</w:t>
      </w:r>
      <w:r>
        <w:rPr>
          <w:rFonts w:ascii="仿宋_GB2312" w:eastAsia="仿宋_GB2312" w:cs="仿宋_GB2312" w:hint="eastAsia"/>
          <w:sz w:val="32"/>
          <w:szCs w:val="32"/>
        </w:rPr>
        <w:lastRenderedPageBreak/>
        <w:t>保障单位日常运转。</w:t>
      </w:r>
    </w:p>
    <w:p w14:paraId="6725F5A3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 w14:paraId="73B77D60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：河东乡人大办公室日常公用经费</w:t>
      </w:r>
    </w:p>
    <w:p w14:paraId="009DB573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 w14:paraId="1440746B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 w14:paraId="61C6934E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：河东乡综合服务中心日常公用经费</w:t>
      </w:r>
    </w:p>
    <w:p w14:paraId="39A15459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 w14:paraId="68E2B5DB" w14:textId="77777777" w:rsidR="00D61F0C" w:rsidRDefault="00D206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 w14:paraId="0197657C" w14:textId="77777777" w:rsidR="00D61F0C" w:rsidRDefault="00D61F0C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p w14:paraId="20E6A35C" w14:textId="77777777" w:rsidR="00D61F0C" w:rsidRDefault="00D61F0C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 w:rsidR="00D61F0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 w16cid:durableId="148623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NmYjBmMmI4YzQ4M2Q2MDRmOWU4YmEzNzUxOTYyMTkifQ=="/>
  </w:docVars>
  <w:rsids>
    <w:rsidRoot w:val="00D61F0C"/>
    <w:rsid w:val="00BD3C60"/>
    <w:rsid w:val="00D20650"/>
    <w:rsid w:val="00D61F0C"/>
    <w:rsid w:val="03840A42"/>
    <w:rsid w:val="4EBB1C75"/>
    <w:rsid w:val="5A6B1B0B"/>
    <w:rsid w:val="66750109"/>
    <w:rsid w:val="69544082"/>
    <w:rsid w:val="6CA752E9"/>
    <w:rsid w:val="6ED2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4131"/>
  <w15:docId w15:val="{512B2607-760A-4356-B24C-90421BC5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2026-03-13T05:19:00Z</dcterms:created>
  <dcterms:modified xsi:type="dcterms:W3CDTF">2026-03-13T05:19:00Z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eyJoZGlkIjoiZThmNDEyZDFhMmE1MzYzNTA1ZGM1OTdlM2JhNDUxYzYiLCJ1c2VySWQiOiIzNDExNjQxNjEifQ==</vt:lpwstr>
  </property>
</Properties>
</file>