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rHeight w:val="13688" w:hRule="atLeast"/>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ind w:firstLine="2200" w:firstLineChars="500"/>
                                      <w:jc w:val="left"/>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w:t>
                                    </w:r>
                                    <w:r>
                                      <w:rPr>
                                        <w:rFonts w:hint="eastAsia" w:ascii="方正小标宋简体" w:hAnsi="宋体" w:eastAsia="方正小标宋简体" w:cs="宋体"/>
                                        <w:kern w:val="0"/>
                                        <w:sz w:val="44"/>
                                        <w:szCs w:val="44"/>
                                        <w:lang w:eastAsia="zh-CN"/>
                                      </w:rPr>
                                      <w:t>俄热</w:t>
                                    </w:r>
                                    <w:r>
                                      <w:rPr>
                                        <w:rFonts w:hint="eastAsia" w:ascii="方正小标宋简体" w:hAnsi="宋体" w:eastAsia="方正小标宋简体" w:cs="宋体"/>
                                        <w:kern w:val="0"/>
                                        <w:sz w:val="44"/>
                                        <w:szCs w:val="44"/>
                                        <w:lang w:val="en-US" w:eastAsia="zh-CN"/>
                                      </w:rPr>
                                      <w:t>乡人民政府</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2022年</w:t>
                                    </w:r>
                                    <w:r>
                                      <w:rPr>
                                        <w:rFonts w:hint="eastAsia" w:ascii="方正小标宋简体" w:hAnsi="宋体" w:eastAsia="方正小标宋简体" w:cs="宋体"/>
                                        <w:kern w:val="0"/>
                                        <w:sz w:val="44"/>
                                        <w:szCs w:val="44"/>
                                      </w:rPr>
                                      <w:t>部门预算编制说明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（二）2022年重点工作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hint="eastAsia" w:ascii="黑体" w:hAnsi="宋体" w:eastAsia="黑体" w:cs="宋体"/>
                                        <w:kern w:val="0"/>
                                        <w:sz w:val="32"/>
                                        <w:szCs w:val="32"/>
                                      </w:rPr>
                                    </w:pPr>
                                  </w:p>
                                  <w:p>
                                    <w:pPr>
                                      <w:widowControl/>
                                      <w:spacing w:line="480" w:lineRule="atLeast"/>
                                      <w:ind w:firstLine="726" w:firstLineChars="227"/>
                                      <w:rPr>
                                        <w:rFonts w:hint="eastAsia" w:ascii="黑体" w:hAnsi="宋体" w:eastAsia="黑体" w:cs="宋体"/>
                                        <w:kern w:val="0"/>
                                        <w:sz w:val="32"/>
                                        <w:szCs w:val="32"/>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2022年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highlight w:val="none"/>
                                      </w:rPr>
                                    </w:pPr>
                                    <w:r>
                                      <w:rPr>
                                        <w:rFonts w:hint="eastAsia" w:ascii="黑体" w:hAnsi="宋体" w:eastAsia="黑体" w:cs="宋体"/>
                                        <w:kern w:val="0"/>
                                        <w:sz w:val="32"/>
                                        <w:szCs w:val="32"/>
                                      </w:rPr>
                                      <w:t>二、</w:t>
                                    </w:r>
                                    <w:r>
                                      <w:rPr>
                                        <w:rFonts w:hint="default"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r>
                                      <w:rPr>
                                        <w:rFonts w:hint="eastAsia" w:ascii="宋体" w:hAnsi="宋体" w:eastAsia="仿宋_GB2312" w:cs="宋体"/>
                                        <w:spacing w:val="-14"/>
                                        <w:kern w:val="0"/>
                                        <w:sz w:val="32"/>
                                        <w:szCs w:val="32"/>
                                        <w:highlight w:val="yellow"/>
                                      </w:rPr>
                                      <w:br w:type="textWrapping"/>
                                    </w:r>
                                    <w:r>
                                      <w:rPr>
                                        <w:rFonts w:hint="eastAsia" w:ascii="宋体" w:hAnsi="宋体" w:eastAsia="仿宋_GB2312" w:cs="宋体"/>
                                        <w:spacing w:val="-14"/>
                                        <w:kern w:val="0"/>
                                        <w:sz w:val="32"/>
                                        <w:szCs w:val="32"/>
                                        <w:highlight w:val="none"/>
                                      </w:rPr>
                                      <w:t xml:space="preserve">　   </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独立编制单位机构数为 1个，财政供养人员编制为</w:t>
                                    </w:r>
                                    <w:r>
                                      <w:rPr>
                                        <w:rFonts w:hint="eastAsia" w:ascii="宋体" w:hAnsi="宋体" w:eastAsia="仿宋_GB2312" w:cs="宋体"/>
                                        <w:spacing w:val="-14"/>
                                        <w:kern w:val="0"/>
                                        <w:sz w:val="32"/>
                                        <w:szCs w:val="32"/>
                                        <w:highlight w:val="none"/>
                                        <w:lang w:val="en-US" w:eastAsia="zh-CN"/>
                                      </w:rPr>
                                      <w:t>29</w:t>
                                    </w:r>
                                    <w:r>
                                      <w:rPr>
                                        <w:rFonts w:hint="eastAsia" w:ascii="宋体" w:hAnsi="宋体" w:eastAsia="仿宋_GB2312" w:cs="宋体"/>
                                        <w:spacing w:val="-14"/>
                                        <w:kern w:val="0"/>
                                        <w:sz w:val="32"/>
                                        <w:szCs w:val="32"/>
                                        <w:highlight w:val="none"/>
                                      </w:rPr>
                                      <w:t xml:space="preserve">名，其中行政编制 </w:t>
                                    </w:r>
                                    <w:r>
                                      <w:rPr>
                                        <w:rFonts w:hint="eastAsia" w:ascii="宋体" w:hAnsi="宋体" w:eastAsia="仿宋_GB2312" w:cs="宋体"/>
                                        <w:spacing w:val="-14"/>
                                        <w:kern w:val="0"/>
                                        <w:sz w:val="32"/>
                                        <w:szCs w:val="32"/>
                                        <w:highlight w:val="none"/>
                                        <w:lang w:val="en-US" w:eastAsia="zh-CN"/>
                                      </w:rPr>
                                      <w:t>17</w:t>
                                    </w:r>
                                    <w:r>
                                      <w:rPr>
                                        <w:rFonts w:hint="eastAsia" w:ascii="宋体" w:hAnsi="宋体" w:eastAsia="仿宋_GB2312" w:cs="宋体"/>
                                        <w:spacing w:val="-14"/>
                                        <w:kern w:val="0"/>
                                        <w:sz w:val="32"/>
                                        <w:szCs w:val="32"/>
                                        <w:highlight w:val="none"/>
                                      </w:rPr>
                                      <w:t>名，行政工勤编制2名，事业编制</w:t>
                                    </w:r>
                                    <w:r>
                                      <w:rPr>
                                        <w:rFonts w:hint="eastAsia" w:ascii="宋体" w:hAnsi="宋体" w:eastAsia="仿宋_GB2312" w:cs="宋体"/>
                                        <w:spacing w:val="-14"/>
                                        <w:kern w:val="0"/>
                                        <w:sz w:val="32"/>
                                        <w:szCs w:val="32"/>
                                        <w:highlight w:val="none"/>
                                        <w:lang w:val="en-US" w:eastAsia="zh-CN"/>
                                      </w:rPr>
                                      <w:t>12</w:t>
                                    </w:r>
                                    <w:r>
                                      <w:rPr>
                                        <w:rFonts w:hint="eastAsia" w:ascii="宋体" w:hAnsi="宋体" w:eastAsia="仿宋_GB2312" w:cs="宋体"/>
                                        <w:spacing w:val="-14"/>
                                        <w:kern w:val="0"/>
                                        <w:sz w:val="32"/>
                                        <w:szCs w:val="32"/>
                                        <w:highlight w:val="none"/>
                                      </w:rPr>
                                      <w:t>名（其中参照公务员法管理人员编制 0人）；</w:t>
                                    </w:r>
                                    <w:r>
                                      <w:rPr>
                                        <w:rFonts w:hint="eastAsia" w:ascii="宋体" w:hAnsi="宋体" w:eastAsia="仿宋_GB2312" w:cs="宋体"/>
                                        <w:spacing w:val="-14"/>
                                        <w:kern w:val="0"/>
                                        <w:sz w:val="32"/>
                                        <w:szCs w:val="32"/>
                                        <w:highlight w:val="none"/>
                                        <w:lang w:eastAsia="zh-CN"/>
                                      </w:rPr>
                                      <w:t>2022年</w:t>
                                    </w:r>
                                    <w:r>
                                      <w:rPr>
                                        <w:rFonts w:hint="eastAsia" w:ascii="宋体" w:hAnsi="宋体" w:eastAsia="仿宋_GB2312" w:cs="宋体"/>
                                        <w:spacing w:val="-14"/>
                                        <w:kern w:val="0"/>
                                        <w:sz w:val="32"/>
                                        <w:szCs w:val="32"/>
                                        <w:highlight w:val="none"/>
                                      </w:rPr>
                                      <w:t>实际财政供养人员</w:t>
                                    </w:r>
                                    <w:r>
                                      <w:rPr>
                                        <w:rFonts w:hint="eastAsia" w:ascii="宋体" w:hAnsi="宋体" w:eastAsia="仿宋_GB2312" w:cs="宋体"/>
                                        <w:spacing w:val="-14"/>
                                        <w:kern w:val="0"/>
                                        <w:sz w:val="32"/>
                                        <w:szCs w:val="32"/>
                                        <w:highlight w:val="none"/>
                                        <w:lang w:val="en-US" w:eastAsia="zh-CN"/>
                                      </w:rPr>
                                      <w:t>24</w:t>
                                    </w:r>
                                    <w:r>
                                      <w:rPr>
                                        <w:rFonts w:hint="eastAsia" w:ascii="宋体" w:hAnsi="宋体" w:eastAsia="仿宋_GB2312" w:cs="宋体"/>
                                        <w:spacing w:val="-14"/>
                                        <w:kern w:val="0"/>
                                        <w:sz w:val="32"/>
                                        <w:szCs w:val="32"/>
                                        <w:highlight w:val="none"/>
                                      </w:rPr>
                                      <w:t>人，较上年增加</w:t>
                                    </w:r>
                                    <w:r>
                                      <w:rPr>
                                        <w:rFonts w:hint="eastAsia" w:ascii="宋体" w:hAnsi="宋体" w:eastAsia="仿宋_GB2312" w:cs="宋体"/>
                                        <w:spacing w:val="-14"/>
                                        <w:kern w:val="0"/>
                                        <w:sz w:val="32"/>
                                        <w:szCs w:val="32"/>
                                        <w:highlight w:val="none"/>
                                        <w:lang w:val="en-US" w:eastAsia="zh-CN"/>
                                      </w:rPr>
                                      <w:t>0</w:t>
                                    </w:r>
                                    <w:r>
                                      <w:rPr>
                                        <w:rFonts w:hint="eastAsia" w:ascii="宋体" w:hAnsi="宋体" w:eastAsia="仿宋_GB2312" w:cs="宋体"/>
                                        <w:spacing w:val="-14"/>
                                        <w:kern w:val="0"/>
                                        <w:sz w:val="32"/>
                                        <w:szCs w:val="32"/>
                                        <w:highlight w:val="none"/>
                                      </w:rPr>
                                      <w:t>人（不含退休人员），其中：行政编制</w:t>
                                    </w:r>
                                    <w:r>
                                      <w:rPr>
                                        <w:rFonts w:hint="eastAsia" w:ascii="宋体" w:hAnsi="宋体" w:eastAsia="仿宋_GB2312" w:cs="宋体"/>
                                        <w:spacing w:val="-14"/>
                                        <w:kern w:val="0"/>
                                        <w:sz w:val="32"/>
                                        <w:szCs w:val="32"/>
                                        <w:highlight w:val="none"/>
                                        <w:lang w:val="en-US" w:eastAsia="zh-CN"/>
                                      </w:rPr>
                                      <w:t>14</w:t>
                                    </w:r>
                                    <w:r>
                                      <w:rPr>
                                        <w:rFonts w:hint="eastAsia" w:ascii="宋体" w:hAnsi="宋体" w:eastAsia="仿宋_GB2312" w:cs="宋体"/>
                                        <w:spacing w:val="-14"/>
                                        <w:kern w:val="0"/>
                                        <w:sz w:val="32"/>
                                        <w:szCs w:val="32"/>
                                        <w:highlight w:val="none"/>
                                      </w:rPr>
                                      <w:t xml:space="preserve">名，行政工勤编制 </w:t>
                                    </w:r>
                                    <w:r>
                                      <w:rPr>
                                        <w:rFonts w:hint="eastAsia" w:ascii="宋体" w:hAnsi="宋体" w:eastAsia="仿宋_GB2312" w:cs="宋体"/>
                                        <w:spacing w:val="-14"/>
                                        <w:kern w:val="0"/>
                                        <w:sz w:val="32"/>
                                        <w:szCs w:val="32"/>
                                        <w:highlight w:val="none"/>
                                        <w:lang w:val="en-US" w:eastAsia="zh-CN"/>
                                      </w:rPr>
                                      <w:t>0</w:t>
                                    </w:r>
                                    <w:r>
                                      <w:rPr>
                                        <w:rFonts w:hint="eastAsia" w:ascii="宋体" w:hAnsi="宋体" w:eastAsia="仿宋_GB2312" w:cs="宋体"/>
                                        <w:spacing w:val="-14"/>
                                        <w:kern w:val="0"/>
                                        <w:sz w:val="32"/>
                                        <w:szCs w:val="32"/>
                                        <w:highlight w:val="none"/>
                                      </w:rPr>
                                      <w:t>名，事业编制 1</w:t>
                                    </w:r>
                                    <w:r>
                                      <w:rPr>
                                        <w:rFonts w:hint="eastAsia" w:ascii="宋体" w:hAnsi="宋体" w:eastAsia="仿宋_GB2312" w:cs="宋体"/>
                                        <w:spacing w:val="-14"/>
                                        <w:kern w:val="0"/>
                                        <w:sz w:val="32"/>
                                        <w:szCs w:val="32"/>
                                        <w:highlight w:val="none"/>
                                        <w:lang w:val="en-US" w:eastAsia="zh-CN"/>
                                      </w:rPr>
                                      <w:t>0</w:t>
                                    </w:r>
                                    <w:r>
                                      <w:rPr>
                                        <w:rFonts w:hint="eastAsia" w:ascii="宋体" w:hAnsi="宋体" w:eastAsia="仿宋_GB2312" w:cs="宋体"/>
                                        <w:spacing w:val="-14"/>
                                        <w:kern w:val="0"/>
                                        <w:sz w:val="32"/>
                                        <w:szCs w:val="32"/>
                                        <w:highlight w:val="none"/>
                                      </w:rPr>
                                      <w:t>名。</w:t>
                                    </w:r>
                                  </w:p>
                                  <w:p>
                                    <w:pPr>
                                      <w:widowControl/>
                                      <w:spacing w:line="480" w:lineRule="atLeast"/>
                                      <w:ind w:firstLine="60"/>
                                      <w:rPr>
                                        <w:rFonts w:hint="eastAsia" w:ascii="宋体" w:hAnsi="宋体" w:eastAsia="仿宋_GB2312" w:cs="宋体"/>
                                        <w:spacing w:val="-14"/>
                                        <w:kern w:val="0"/>
                                        <w:sz w:val="32"/>
                                        <w:szCs w:val="32"/>
                                        <w:lang w:eastAsia="zh-CN"/>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减少59.56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lang w:eastAsia="zh-CN"/>
                                      </w:rPr>
                                      <w:t>。</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万元，其中：一般公共预算拨款收入</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万元，占100%。</w:t>
                                    </w:r>
                                  </w:p>
                                  <w:p>
                                    <w:pPr>
                                      <w:widowControl/>
                                      <w:spacing w:line="480" w:lineRule="atLeast"/>
                                      <w:ind w:firstLine="60"/>
                                      <w:rPr>
                                        <w:rFonts w:hint="eastAsia" w:ascii="宋体" w:hAnsi="宋体" w:eastAsia="仿宋_GB2312" w:cs="宋体"/>
                                        <w:spacing w:val="-14"/>
                                        <w:kern w:val="0"/>
                                        <w:sz w:val="32"/>
                                        <w:szCs w:val="32"/>
                                        <w:lang w:eastAsia="zh-CN"/>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eastAsia="zh-CN"/>
                                      </w:rPr>
                                      <w:t>减少59.56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lang w:eastAsia="zh-CN"/>
                                      </w:rPr>
                                      <w:t>。</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192.04</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58.18</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22.11</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243.6</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29.09</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0.48</w:t>
                                    </w:r>
                                    <w:r>
                                      <w:rPr>
                                        <w:rFonts w:hint="eastAsia" w:ascii="宋体" w:hAnsi="宋体" w:eastAsia="仿宋_GB2312" w:cs="宋体"/>
                                        <w:spacing w:val="-14"/>
                                        <w:kern w:val="0"/>
                                        <w:sz w:val="32"/>
                                        <w:szCs w:val="32"/>
                                      </w:rPr>
                                      <w:t>万元。</w:t>
                                    </w:r>
                                  </w:p>
                                  <w:p>
                                    <w:pPr>
                                      <w:widowControl/>
                                      <w:numPr>
                                        <w:ilvl w:val="0"/>
                                        <w:numId w:val="1"/>
                                      </w:numPr>
                                      <w:spacing w:line="480" w:lineRule="atLeast"/>
                                      <w:ind w:left="1050" w:leftChars="0" w:firstLine="0" w:firstLineChars="0"/>
                                      <w:rPr>
                                        <w:rFonts w:hint="eastAsia" w:ascii="宋体" w:hAnsi="宋体" w:eastAsia="仿宋_GB2312" w:cs="宋体"/>
                                        <w:spacing w:val="-14"/>
                                        <w:kern w:val="0"/>
                                        <w:sz w:val="32"/>
                                        <w:szCs w:val="32"/>
                                        <w:lang w:val="en-US" w:eastAsia="zh-CN"/>
                                      </w:rPr>
                                    </w:pPr>
                                    <w:r>
                                      <w:rPr>
                                        <w:rFonts w:hint="eastAsia" w:ascii="黑体" w:hAnsi="宋体" w:eastAsia="黑体" w:cs="宋体"/>
                                        <w:b/>
                                        <w:bCs/>
                                        <w:kern w:val="0"/>
                                        <w:sz w:val="32"/>
                                        <w:szCs w:val="32"/>
                                      </w:rPr>
                                      <w:t>一般</w:t>
                                    </w:r>
                                    <w:r>
                                      <w:rPr>
                                        <w:rFonts w:hint="eastAsia" w:ascii="黑体" w:hAnsi="宋体" w:eastAsia="黑体" w:cs="宋体"/>
                                        <w:kern w:val="0"/>
                                        <w:sz w:val="32"/>
                                        <w:szCs w:val="32"/>
                                      </w:rPr>
                                      <w:t>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545.51</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eastAsia="zh-CN"/>
                                      </w:rPr>
                                      <w:t>减少59.56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lang w:val="en-US" w:eastAsia="zh-CN"/>
                                      </w:rPr>
                                      <w:t>.</w:t>
                                    </w:r>
                                  </w:p>
                                  <w:p>
                                    <w:pPr>
                                      <w:widowControl/>
                                      <w:numPr>
                                        <w:ilvl w:val="0"/>
                                        <w:numId w:val="0"/>
                                      </w:numPr>
                                      <w:spacing w:line="480" w:lineRule="atLeast"/>
                                      <w:ind w:left="1050" w:leftChars="0" w:firstLine="321" w:firstLineChars="100"/>
                                      <w:rPr>
                                        <w:rFonts w:ascii="宋体" w:hAnsi="宋体" w:eastAsia="仿宋_GB2312" w:cs="宋体"/>
                                        <w:spacing w:val="-14"/>
                                        <w:kern w:val="0"/>
                                        <w:sz w:val="32"/>
                                        <w:szCs w:val="32"/>
                                      </w:rPr>
                                    </w:pP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192.04</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35.2</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58.18</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10.67</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22.11</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4.53</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243.6</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44.66%</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29.09</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5.33</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0.48</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w:t>
                                    </w:r>
                                    <w:r>
                                      <w:rPr>
                                        <w:rFonts w:hint="eastAsia" w:ascii="宋体" w:hAnsi="宋体" w:eastAsia="仿宋_GB2312" w:cs="宋体"/>
                                        <w:spacing w:val="-14"/>
                                        <w:kern w:val="0"/>
                                        <w:sz w:val="32"/>
                                        <w:szCs w:val="32"/>
                                        <w:lang w:val="en-US" w:eastAsia="zh-CN"/>
                                      </w:rPr>
                                      <w:t>0.088</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仿宋_GB2312" w:hAnsi="宋体" w:eastAsia="仿宋_GB2312" w:cs="宋体"/>
                                        <w:color w:val="FF0000"/>
                                        <w:kern w:val="0"/>
                                        <w:sz w:val="32"/>
                                        <w:szCs w:val="32"/>
                                        <w:lang w:val="en-US" w:eastAsia="zh-CN"/>
                                      </w:rPr>
                                      <w:t xml:space="preserve">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宋体" w:hAnsi="宋体" w:eastAsia="仿宋_GB2312" w:cs="宋体"/>
                                        <w:spacing w:val="-14"/>
                                        <w:kern w:val="0"/>
                                        <w:sz w:val="32"/>
                                        <w:szCs w:val="32"/>
                                        <w:lang w:val="en-US" w:eastAsia="zh-CN"/>
                                      </w:rPr>
                                      <w:t>192.04</w:t>
                                    </w:r>
                                    <w:r>
                                      <w:rPr>
                                        <w:rFonts w:hint="eastAsia" w:ascii="楷体_GB2312" w:hAnsi="宋体" w:eastAsia="仿宋_GB2312" w:cs="宋体"/>
                                        <w:b/>
                                        <w:bCs/>
                                        <w:spacing w:val="-14"/>
                                        <w:kern w:val="0"/>
                                        <w:sz w:val="32"/>
                                        <w:szCs w:val="32"/>
                                      </w:rPr>
                                      <w:t>万元</w:t>
                                    </w:r>
                                  </w:p>
                                  <w:p>
                                    <w:pPr>
                                      <w:numPr>
                                        <w:ilvl w:val="0"/>
                                        <w:numId w:val="2"/>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11.46</w:t>
                                    </w:r>
                                    <w:r>
                                      <w:rPr>
                                        <w:rFonts w:hint="eastAsia" w:ascii="仿宋_GB2312" w:hAnsi="宋体" w:eastAsia="仿宋_GB2312" w:cs="宋体"/>
                                        <w:spacing w:val="-14"/>
                                        <w:kern w:val="0"/>
                                        <w:sz w:val="32"/>
                                        <w:szCs w:val="32"/>
                                      </w:rPr>
                                      <w:t>万元。</w:t>
                                    </w:r>
                                  </w:p>
                                  <w:p>
                                    <w:pPr>
                                      <w:numPr>
                                        <w:ilvl w:val="0"/>
                                        <w:numId w:val="2"/>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hAnsi="宋体" w:eastAsia="仿宋_GB2312" w:cs="宋体"/>
                                        <w:spacing w:val="-14"/>
                                        <w:kern w:val="0"/>
                                        <w:sz w:val="32"/>
                                        <w:szCs w:val="32"/>
                                      </w:rPr>
                                      <w:t>公用经费</w:t>
                                    </w:r>
                                    <w:r>
                                      <w:rPr>
                                        <w:rFonts w:hint="eastAsia" w:ascii="仿宋_GB2312" w:hAnsi="宋体" w:eastAsia="仿宋_GB2312" w:cs="宋体"/>
                                        <w:spacing w:val="-14"/>
                                        <w:kern w:val="0"/>
                                        <w:sz w:val="32"/>
                                        <w:szCs w:val="32"/>
                                        <w:lang w:val="en-US" w:eastAsia="zh-CN"/>
                                      </w:rPr>
                                      <w:t>1.03</w:t>
                                    </w:r>
                                    <w:r>
                                      <w:rPr>
                                        <w:rFonts w:hint="eastAsia" w:ascii="仿宋_GB2312" w:hAnsi="宋体" w:eastAsia="仿宋_GB2312" w:cs="宋体"/>
                                        <w:spacing w:val="-14"/>
                                        <w:kern w:val="0"/>
                                        <w:sz w:val="32"/>
                                        <w:szCs w:val="32"/>
                                      </w:rPr>
                                      <w:t>万元。</w:t>
                                    </w:r>
                                  </w:p>
                                  <w:p>
                                    <w:pPr>
                                      <w:numPr>
                                        <w:ilvl w:val="0"/>
                                        <w:numId w:val="2"/>
                                      </w:numPr>
                                      <w:spacing w:line="560" w:lineRule="exact"/>
                                      <w:ind w:left="0" w:leftChars="0" w:firstLine="640" w:firstLineChars="200"/>
                                      <w:rPr>
                                        <w:rFonts w:hint="eastAsia" w:ascii="仿宋_GB2312" w:hAnsi="宋体" w:eastAsia="仿宋_GB2312" w:cs="宋体"/>
                                        <w:spacing w:val="-14"/>
                                        <w:kern w:val="0"/>
                                        <w:sz w:val="32"/>
                                        <w:szCs w:val="32"/>
                                      </w:rPr>
                                    </w:pPr>
                                    <w:r>
                                      <w:rPr>
                                        <w:rFonts w:hint="eastAsia" w:ascii="仿宋_GB2312" w:eastAsia="仿宋_GB2312"/>
                                        <w:sz w:val="32"/>
                                        <w:szCs w:val="32"/>
                                      </w:rPr>
                                      <w:t>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123.19</w:t>
                                    </w:r>
                                    <w:r>
                                      <w:rPr>
                                        <w:rFonts w:hint="eastAsia" w:ascii="仿宋_GB2312" w:hAnsi="宋体" w:eastAsia="仿宋_GB2312" w:cs="宋体"/>
                                        <w:spacing w:val="-14"/>
                                        <w:kern w:val="0"/>
                                        <w:sz w:val="32"/>
                                        <w:szCs w:val="32"/>
                                      </w:rPr>
                                      <w:t>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eastAsia="仿宋_GB2312"/>
                                        <w:sz w:val="32"/>
                                        <w:szCs w:val="32"/>
                                      </w:rPr>
                                      <w:t>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lang w:val="en-US" w:eastAsia="zh-CN"/>
                                      </w:rPr>
                                      <w:t>公用</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19.74</w:t>
                                    </w:r>
                                    <w:r>
                                      <w:rPr>
                                        <w:rFonts w:hint="eastAsia" w:ascii="仿宋_GB2312" w:hAnsi="宋体" w:eastAsia="仿宋_GB2312" w:cs="宋体"/>
                                        <w:spacing w:val="-14"/>
                                        <w:kern w:val="0"/>
                                        <w:sz w:val="32"/>
                                        <w:szCs w:val="32"/>
                                      </w:rPr>
                                      <w:t>元。</w:t>
                                    </w:r>
                                  </w:p>
                                  <w:p>
                                    <w:pPr>
                                      <w:spacing w:line="560" w:lineRule="exact"/>
                                      <w:ind w:firstLine="584" w:firstLineChars="200"/>
                                      <w:rPr>
                                        <w:rFonts w:hint="eastAsia"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w:t>
                                    </w:r>
                                    <w:r>
                                      <w:rPr>
                                        <w:rFonts w:hint="eastAsia" w:ascii="仿宋_GB2312" w:hAnsi="宋体" w:eastAsia="仿宋_GB2312" w:cs="宋体"/>
                                        <w:spacing w:val="-14"/>
                                        <w:kern w:val="0"/>
                                        <w:sz w:val="32"/>
                                        <w:szCs w:val="32"/>
                                        <w:lang w:val="en-US" w:eastAsia="zh-CN"/>
                                      </w:rPr>
                                      <w:t>5</w:t>
                                    </w:r>
                                    <w:r>
                                      <w:rPr>
                                        <w:rFonts w:hint="eastAsia" w:ascii="仿宋_GB2312" w:hAnsi="宋体" w:eastAsia="仿宋_GB2312" w:cs="宋体"/>
                                        <w:spacing w:val="-14"/>
                                        <w:kern w:val="0"/>
                                        <w:sz w:val="32"/>
                                        <w:szCs w:val="32"/>
                                      </w:rPr>
                                      <w:t>）</w:t>
                                    </w:r>
                                    <w:r>
                                      <w:rPr>
                                        <w:rFonts w:hint="eastAsia" w:ascii="仿宋_GB2312" w:eastAsia="仿宋_GB2312"/>
                                        <w:sz w:val="32"/>
                                        <w:szCs w:val="32"/>
                                      </w:rPr>
                                      <w:t>一般公共服务201（类）政府办公厅及相关机构事务31（款）行政运行01（项）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33.54</w:t>
                                    </w:r>
                                    <w:r>
                                      <w:rPr>
                                        <w:rFonts w:hint="eastAsia" w:ascii="仿宋_GB2312" w:hAnsi="宋体" w:eastAsia="仿宋_GB2312" w:cs="宋体"/>
                                        <w:spacing w:val="-14"/>
                                        <w:kern w:val="0"/>
                                        <w:sz w:val="32"/>
                                        <w:szCs w:val="32"/>
                                      </w:rPr>
                                      <w:t>万元。</w:t>
                                    </w:r>
                                  </w:p>
                                  <w:p>
                                    <w:pPr>
                                      <w:spacing w:line="560" w:lineRule="exact"/>
                                      <w:ind w:firstLine="584" w:firstLineChars="200"/>
                                      <w:rPr>
                                        <w:rFonts w:hint="eastAsia"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w:t>
                                    </w:r>
                                    <w:r>
                                      <w:rPr>
                                        <w:rFonts w:hint="eastAsia" w:ascii="仿宋_GB2312" w:hAnsi="宋体" w:eastAsia="仿宋_GB2312" w:cs="宋体"/>
                                        <w:spacing w:val="-14"/>
                                        <w:kern w:val="0"/>
                                        <w:sz w:val="32"/>
                                        <w:szCs w:val="32"/>
                                        <w:lang w:val="en-US" w:eastAsia="zh-CN"/>
                                      </w:rPr>
                                      <w:t>6</w:t>
                                    </w:r>
                                    <w:r>
                                      <w:rPr>
                                        <w:rFonts w:hint="eastAsia" w:ascii="仿宋_GB2312" w:hAnsi="宋体" w:eastAsia="仿宋_GB2312" w:cs="宋体"/>
                                        <w:spacing w:val="-14"/>
                                        <w:kern w:val="0"/>
                                        <w:sz w:val="32"/>
                                        <w:szCs w:val="32"/>
                                      </w:rPr>
                                      <w:t>）</w:t>
                                    </w:r>
                                    <w:r>
                                      <w:rPr>
                                        <w:rFonts w:hint="eastAsia" w:ascii="仿宋_GB2312" w:eastAsia="仿宋_GB2312"/>
                                        <w:sz w:val="32"/>
                                        <w:szCs w:val="32"/>
                                      </w:rPr>
                                      <w:t>一般公共服务201（类）政府办公厅及相关机构事务31（款）行政运行01（项）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lang w:val="en-US" w:eastAsia="zh-CN"/>
                                      </w:rPr>
                                      <w:t>公用</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3.09</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eastAsia="仿宋_GB2312"/>
                                        <w:b/>
                                        <w:bCs/>
                                        <w:sz w:val="32"/>
                                        <w:szCs w:val="32"/>
                                      </w:rPr>
                                    </w:pPr>
                                    <w:r>
                                      <w:rPr>
                                        <w:rFonts w:hint="eastAsia" w:ascii="楷体_GB2312" w:hAnsi="宋体" w:eastAsia="仿宋_GB2312" w:cs="宋体"/>
                                        <w:b/>
                                        <w:bCs/>
                                        <w:spacing w:val="-14"/>
                                        <w:kern w:val="0"/>
                                        <w:sz w:val="32"/>
                                        <w:szCs w:val="32"/>
                                      </w:rPr>
                                      <w:t>2.208</w:t>
                                    </w:r>
                                    <w:r>
                                      <w:rPr>
                                        <w:rFonts w:hint="eastAsia" w:ascii="仿宋_GB2312" w:eastAsia="仿宋_GB2312"/>
                                        <w:b/>
                                        <w:bCs/>
                                        <w:sz w:val="32"/>
                                        <w:szCs w:val="32"/>
                                      </w:rPr>
                                      <w:t>社会保障和就业支出（类）:</w:t>
                                    </w:r>
                                    <w:r>
                                      <w:rPr>
                                        <w:rFonts w:hint="eastAsia" w:ascii="仿宋_GB2312" w:eastAsia="仿宋_GB2312"/>
                                        <w:b/>
                                        <w:bCs/>
                                        <w:sz w:val="32"/>
                                        <w:szCs w:val="32"/>
                                        <w:lang w:val="en-US" w:eastAsia="zh-CN"/>
                                      </w:rPr>
                                      <w:t>58.18</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38.79</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机关事业单位职业年金缴费支出06（项）：</w:t>
                                    </w:r>
                                    <w:r>
                                      <w:rPr>
                                        <w:rFonts w:hint="eastAsia" w:ascii="仿宋_GB2312" w:hAnsi="宋体" w:eastAsia="仿宋_GB2312" w:cs="宋体"/>
                                        <w:spacing w:val="-14"/>
                                        <w:kern w:val="0"/>
                                        <w:sz w:val="32"/>
                                        <w:szCs w:val="32"/>
                                      </w:rPr>
                                      <w:t xml:space="preserve">日常人员经费 </w:t>
                                    </w:r>
                                    <w:r>
                                      <w:rPr>
                                        <w:rFonts w:hint="eastAsia" w:ascii="仿宋_GB2312" w:hAnsi="宋体" w:eastAsia="仿宋_GB2312" w:cs="宋体"/>
                                        <w:spacing w:val="-14"/>
                                        <w:kern w:val="0"/>
                                        <w:sz w:val="32"/>
                                        <w:szCs w:val="32"/>
                                        <w:lang w:val="en-US" w:eastAsia="zh-CN"/>
                                      </w:rPr>
                                      <w:t>19.39</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lang w:val="en-US" w:eastAsia="zh-CN"/>
                                      </w:rPr>
                                      <w:t>22.11</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16.97</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5.14</w:t>
                                    </w:r>
                                    <w:r>
                                      <w:rPr>
                                        <w:rFonts w:hint="eastAsia" w:ascii="仿宋_GB2312" w:hAnsi="宋体" w:eastAsia="仿宋_GB2312" w:cs="宋体"/>
                                        <w:spacing w:val="-14"/>
                                        <w:kern w:val="0"/>
                                        <w:sz w:val="32"/>
                                        <w:szCs w:val="32"/>
                                      </w:rPr>
                                      <w:t xml:space="preserve">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w:t>
                                    </w:r>
                                    <w:r>
                                      <w:rPr>
                                        <w:rFonts w:hint="eastAsia" w:ascii="仿宋_GB2312" w:eastAsia="仿宋_GB2312"/>
                                        <w:b/>
                                        <w:bCs/>
                                        <w:color w:val="000000"/>
                                        <w:sz w:val="32"/>
                                        <w:szCs w:val="32"/>
                                        <w:lang w:val="en-US" w:eastAsia="zh-CN"/>
                                      </w:rPr>
                                      <w:t>243.6</w:t>
                                    </w:r>
                                    <w:r>
                                      <w:rPr>
                                        <w:rFonts w:hint="eastAsia" w:ascii="仿宋_GB2312" w:eastAsia="仿宋_GB2312"/>
                                        <w:b/>
                                        <w:bCs/>
                                        <w:color w:val="000000"/>
                                        <w:sz w:val="32"/>
                                        <w:szCs w:val="32"/>
                                      </w:rPr>
                                      <w:t>万元</w:t>
                                    </w:r>
                                  </w:p>
                                  <w:p>
                                    <w:pPr>
                                      <w:numPr>
                                        <w:ilvl w:val="0"/>
                                        <w:numId w:val="3"/>
                                      </w:numPr>
                                      <w:spacing w:line="560" w:lineRule="exact"/>
                                      <w:ind w:firstLine="640" w:firstLineChars="200"/>
                                      <w:rPr>
                                        <w:rFonts w:hint="eastAsia" w:ascii="仿宋_GB2312" w:hAnsi="宋体" w:eastAsia="仿宋_GB2312" w:cs="宋体"/>
                                        <w:spacing w:val="-14"/>
                                        <w:kern w:val="0"/>
                                        <w:sz w:val="32"/>
                                        <w:szCs w:val="32"/>
                                      </w:rPr>
                                    </w:pPr>
                                    <w:r>
                                      <w:rPr>
                                        <w:rFonts w:hint="eastAsia" w:ascii="仿宋_GB2312" w:eastAsia="仿宋_GB2312"/>
                                        <w:sz w:val="32"/>
                                        <w:szCs w:val="32"/>
                                      </w:rPr>
                                      <w:t>农林水支出213（类）农业0</w:t>
                                    </w:r>
                                    <w:r>
                                      <w:rPr>
                                        <w:rFonts w:hint="eastAsia" w:ascii="仿宋_GB2312" w:eastAsia="仿宋_GB2312"/>
                                        <w:sz w:val="32"/>
                                        <w:szCs w:val="32"/>
                                        <w:lang w:val="en-US" w:eastAsia="zh-CN"/>
                                      </w:rPr>
                                      <w:t>2</w:t>
                                    </w:r>
                                    <w:r>
                                      <w:rPr>
                                        <w:rFonts w:hint="eastAsia" w:ascii="仿宋_GB2312" w:eastAsia="仿宋_GB2312"/>
                                        <w:sz w:val="32"/>
                                        <w:szCs w:val="32"/>
                                      </w:rPr>
                                      <w:t>（款）事业运行04（项）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80.85</w:t>
                                    </w:r>
                                    <w:r>
                                      <w:rPr>
                                        <w:rFonts w:hint="eastAsia" w:ascii="仿宋_GB2312" w:hAnsi="宋体" w:eastAsia="仿宋_GB2312" w:cs="宋体"/>
                                        <w:spacing w:val="-14"/>
                                        <w:kern w:val="0"/>
                                        <w:sz w:val="32"/>
                                        <w:szCs w:val="32"/>
                                      </w:rPr>
                                      <w:t>万元。</w:t>
                                    </w:r>
                                  </w:p>
                                  <w:p>
                                    <w:pPr>
                                      <w:spacing w:line="560" w:lineRule="exact"/>
                                      <w:ind w:firstLine="640" w:firstLineChars="200"/>
                                      <w:rPr>
                                        <w:rFonts w:hint="eastAsia" w:ascii="仿宋_GB2312" w:hAnsi="宋体" w:eastAsia="仿宋_GB2312" w:cs="宋体"/>
                                        <w:spacing w:val="-14"/>
                                        <w:kern w:val="0"/>
                                        <w:sz w:val="32"/>
                                        <w:szCs w:val="32"/>
                                      </w:rPr>
                                    </w:pP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）农林水支出213（类）农业0</w:t>
                                    </w:r>
                                    <w:r>
                                      <w:rPr>
                                        <w:rFonts w:hint="eastAsia" w:ascii="仿宋_GB2312" w:eastAsia="仿宋_GB2312"/>
                                        <w:sz w:val="32"/>
                                        <w:szCs w:val="32"/>
                                        <w:lang w:val="en-US" w:eastAsia="zh-CN"/>
                                      </w:rPr>
                                      <w:t>2</w:t>
                                    </w:r>
                                    <w:r>
                                      <w:rPr>
                                        <w:rFonts w:hint="eastAsia" w:ascii="仿宋_GB2312" w:eastAsia="仿宋_GB2312"/>
                                        <w:sz w:val="32"/>
                                        <w:szCs w:val="32"/>
                                      </w:rPr>
                                      <w:t>（款）事业运行04（项）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lang w:val="en-US" w:eastAsia="zh-CN"/>
                                      </w:rPr>
                                      <w:t>公用</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12.21</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150.54</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sz w:val="32"/>
                                        <w:szCs w:val="32"/>
                                      </w:rPr>
                                      <w:t>5.221住房保障支出（类）：</w:t>
                                    </w:r>
                                    <w:r>
                                      <w:rPr>
                                        <w:rFonts w:hint="eastAsia" w:ascii="仿宋_GB2312" w:eastAsia="仿宋_GB2312"/>
                                        <w:b/>
                                        <w:bCs/>
                                        <w:sz w:val="32"/>
                                        <w:szCs w:val="32"/>
                                        <w:lang w:val="en-US" w:eastAsia="zh-CN"/>
                                      </w:rPr>
                                      <w:t>29.09</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宋体" w:eastAsia="仿宋_GB2312" w:cs="宋体"/>
                                        <w:spacing w:val="-14"/>
                                        <w:kern w:val="0"/>
                                        <w:sz w:val="32"/>
                                        <w:szCs w:val="32"/>
                                      </w:rPr>
                                      <w:t>：全乡职工住房公积金</w:t>
                                    </w:r>
                                    <w:r>
                                      <w:rPr>
                                        <w:rFonts w:hint="eastAsia" w:ascii="仿宋_GB2312" w:eastAsia="仿宋_GB2312"/>
                                        <w:sz w:val="32"/>
                                        <w:szCs w:val="32"/>
                                        <w:lang w:val="en-US" w:eastAsia="zh-CN"/>
                                      </w:rPr>
                                      <w:t>29.09</w:t>
                                    </w:r>
                                    <w:r>
                                      <w:rPr>
                                        <w:rFonts w:hint="eastAsia" w:ascii="仿宋_GB2312" w:eastAsia="仿宋_GB2312"/>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eastAsia="仿宋_GB2312"/>
                                        <w:b/>
                                        <w:bCs/>
                                        <w:sz w:val="32"/>
                                        <w:szCs w:val="32"/>
                                      </w:rPr>
                                      <w:t>其他支出（类）：</w:t>
                                    </w:r>
                                    <w:r>
                                      <w:rPr>
                                        <w:rFonts w:hint="eastAsia" w:ascii="仿宋_GB2312" w:eastAsia="仿宋_GB2312"/>
                                        <w:b/>
                                        <w:bCs/>
                                        <w:sz w:val="32"/>
                                        <w:szCs w:val="32"/>
                                        <w:lang w:val="en-US" w:eastAsia="zh-CN"/>
                                      </w:rPr>
                                      <w:t>0.48</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lang w:val="en-US" w:eastAsia="zh-CN"/>
                                      </w:rPr>
                                      <w:t>项目支出</w:t>
                                    </w:r>
                                    <w:r>
                                      <w:rPr>
                                        <w:rFonts w:hint="eastAsia" w:ascii="仿宋_GB2312" w:hAnsi="宋体" w:eastAsia="仿宋_GB2312" w:cs="宋体"/>
                                        <w:spacing w:val="-14"/>
                                        <w:kern w:val="0"/>
                                        <w:sz w:val="32"/>
                                        <w:szCs w:val="32"/>
                                        <w:lang w:val="en-US" w:eastAsia="zh-CN"/>
                                      </w:rPr>
                                      <w:t>0.48</w:t>
                                    </w:r>
                                    <w:r>
                                      <w:rPr>
                                        <w:rFonts w:hint="eastAsia" w:ascii="仿宋_GB2312" w:hAnsi="宋体" w:eastAsia="仿宋_GB2312" w:cs="宋体"/>
                                        <w:spacing w:val="-14"/>
                                        <w:kern w:val="0"/>
                                        <w:sz w:val="32"/>
                                        <w:szCs w:val="32"/>
                                      </w:rPr>
                                      <w:t>万元。</w:t>
                                    </w:r>
                                  </w:p>
                                  <w:p>
                                    <w:pPr>
                                      <w:widowControl/>
                                      <w:numPr>
                                        <w:ilvl w:val="0"/>
                                        <w:numId w:val="4"/>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545.51</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工资福利支出357.32</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商品和服务支出36.07</w:t>
                                    </w:r>
                                    <w:r>
                                      <w:rPr>
                                        <w:rFonts w:hint="eastAsia" w:ascii="仿宋_GB2312" w:hAnsi="宋体" w:eastAsia="仿宋_GB2312" w:cs="宋体"/>
                                        <w:kern w:val="0"/>
                                        <w:sz w:val="32"/>
                                        <w:szCs w:val="32"/>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对个人和家庭的补助1.11万元，主要包括退休人员慰问金、三老干部生活补助等。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俄热</w:t>
                                    </w:r>
                                    <w:r>
                                      <w:rPr>
                                        <w:rFonts w:hint="eastAsia" w:ascii="仿宋_GB2312" w:hAnsi="宋体" w:eastAsia="仿宋_GB2312" w:cs="宋体"/>
                                        <w:spacing w:val="-14"/>
                                        <w:kern w:val="0"/>
                                        <w:sz w:val="32"/>
                                        <w:szCs w:val="32"/>
                                      </w:rPr>
                                      <w:t>乡</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预算安排</w:t>
                                    </w:r>
                                    <w:r>
                                      <w:rPr>
                                        <w:rFonts w:hint="eastAsia" w:ascii="楷体_GB2312" w:hAnsi="宋体" w:eastAsia="仿宋_GB2312" w:cs="宋体"/>
                                        <w:spacing w:val="-14"/>
                                        <w:kern w:val="0"/>
                                        <w:sz w:val="32"/>
                                        <w:szCs w:val="32"/>
                                        <w:lang w:val="en-US" w:eastAsia="zh-CN"/>
                                      </w:rPr>
                                      <w:t>10</w:t>
                                    </w:r>
                                    <w:r>
                                      <w:rPr>
                                        <w:rFonts w:hint="eastAsia" w:ascii="楷体_GB2312" w:hAnsi="宋体" w:eastAsia="仿宋_GB2312" w:cs="宋体"/>
                                        <w:spacing w:val="-14"/>
                                        <w:kern w:val="0"/>
                                        <w:sz w:val="32"/>
                                        <w:szCs w:val="32"/>
                                      </w:rPr>
                                      <w:t>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，单位共有公务用车2辆，主要用于公务用车燃油、维修、保险等方面支出。主要保障单位日常运转等工作。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eastAsia="zh-CN"/>
                                      </w:rPr>
                                      <w:t>俄热</w:t>
                                    </w:r>
                                    <w:r>
                                      <w:rPr>
                                        <w:rFonts w:hint="eastAsia" w:ascii="宋体" w:hAnsi="宋体" w:eastAsia="仿宋_GB2312" w:cs="宋体"/>
                                        <w:spacing w:val="-14"/>
                                        <w:kern w:val="0"/>
                                        <w:sz w:val="32"/>
                                        <w:szCs w:val="32"/>
                                      </w:rPr>
                                      <w:t>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eastAsia="zh-CN"/>
                                      </w:rPr>
                                      <w:t>俄热</w:t>
                                    </w:r>
                                    <w:r>
                                      <w:rPr>
                                        <w:rFonts w:hint="eastAsia" w:ascii="仿宋_GB2312" w:hAnsi="宋体" w:eastAsia="仿宋_GB2312" w:cs="宋体"/>
                                        <w:spacing w:val="-14"/>
                                        <w:kern w:val="0"/>
                                        <w:sz w:val="32"/>
                                        <w:szCs w:val="32"/>
                                      </w:rPr>
                                      <w:t>乡机关运行经费支出</w:t>
                                    </w:r>
                                    <w:r>
                                      <w:rPr>
                                        <w:rFonts w:hint="eastAsia" w:ascii="仿宋_GB2312" w:hAnsi="宋体" w:eastAsia="仿宋_GB2312" w:cs="宋体"/>
                                        <w:spacing w:val="-14"/>
                                        <w:kern w:val="0"/>
                                        <w:sz w:val="32"/>
                                        <w:szCs w:val="32"/>
                                        <w:lang w:val="en-US" w:eastAsia="zh-CN"/>
                                      </w:rPr>
                                      <w:t>36.07</w:t>
                                    </w:r>
                                    <w:r>
                                      <w:rPr>
                                        <w:rFonts w:hint="eastAsia" w:ascii="仿宋_GB2312" w:hAnsi="宋体" w:eastAsia="仿宋_GB2312" w:cs="宋体"/>
                                        <w:spacing w:val="-14"/>
                                        <w:kern w:val="0"/>
                                        <w:sz w:val="32"/>
                                        <w:szCs w:val="32"/>
                                      </w:rPr>
                                      <w:t>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eastAsia="zh-CN"/>
                                      </w:rPr>
                                      <w:t>俄热</w:t>
                                    </w:r>
                                    <w:r>
                                      <w:rPr>
                                        <w:rFonts w:hint="eastAsia" w:ascii="仿宋_GB2312" w:hAnsi="宋体" w:eastAsia="仿宋_GB2312" w:cs="宋体"/>
                                        <w:spacing w:val="-14"/>
                                        <w:kern w:val="0"/>
                                        <w:sz w:val="32"/>
                                        <w:szCs w:val="32"/>
                                      </w:rPr>
                                      <w:t>乡政府采购支出总额0万元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lang w:eastAsia="zh-CN"/>
                                      </w:rPr>
                                      <w:t>俄热</w:t>
                                    </w:r>
                                    <w:r>
                                      <w:rPr>
                                        <w:rFonts w:hint="eastAsia" w:ascii="楷体_GB2312" w:hAnsi="宋体" w:eastAsia="仿宋_GB2312" w:cs="宋体"/>
                                        <w:spacing w:val="-14"/>
                                        <w:kern w:val="0"/>
                                        <w:sz w:val="32"/>
                                        <w:szCs w:val="32"/>
                                      </w:rPr>
                                      <w:t>乡共有公务用车2辆，其中：一般公务用车2辆；无单价50万元以上通用设备及单价100万元以上专用设备。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bookmarkStart w:id="0" w:name="_GoBack"/>
                                    <w:bookmarkEnd w:id="0"/>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bl>
                            <w:p>
                              <w:pPr>
                                <w:widowControl/>
                                <w:spacing w:after="240"/>
                                <w:jc w:val="center"/>
                                <w:rPr>
                                  <w:rFonts w:ascii="宋体" w:hAnsi="宋体" w:eastAsia="宋体" w:cs="宋体"/>
                                  <w:kern w:val="0"/>
                                  <w:sz w:val="32"/>
                                  <w:szCs w:val="32"/>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kern w:val="0"/>
                                        <w:sz w:val="32"/>
                                        <w:szCs w:val="32"/>
                                      </w:rPr>
                                    </w:pPr>
                                    <w:r>
                                      <w:rPr>
                                        <w:rFonts w:hint="eastAsia" w:ascii="宋体" w:hAnsi="宋体" w:eastAsia="宋体" w:cs="宋体"/>
                                        <w:kern w:val="0"/>
                                        <w:sz w:val="32"/>
                                        <w:szCs w:val="32"/>
                                      </w:rPr>
                                      <w:t>相关附件：</w:t>
                                    </w:r>
                                  </w:p>
                                </w:tc>
                                <w:tc>
                                  <w:tcPr>
                                    <w:tcW w:w="7485" w:type="dxa"/>
                                    <w:vAlign w:val="center"/>
                                  </w:tcPr>
                                  <w:p>
                                    <w:pPr>
                                      <w:widowControl/>
                                      <w:spacing w:line="390" w:lineRule="atLeast"/>
                                      <w:ind w:firstLine="60"/>
                                      <w:jc w:val="left"/>
                                      <w:rPr>
                                        <w:rFonts w:ascii="宋体" w:hAnsi="宋体" w:eastAsia="宋体" w:cs="宋体"/>
                                        <w:kern w:val="0"/>
                                        <w:sz w:val="32"/>
                                        <w:szCs w:val="32"/>
                                      </w:rPr>
                                    </w:pPr>
                                    <w:r>
                                      <w:fldChar w:fldCharType="begin"/>
                                    </w:r>
                                    <w:r>
                                      <w:instrText xml:space="preserve"> HYPERLINK "卡撒预算公开表.xls" </w:instrText>
                                    </w:r>
                                    <w:r>
                                      <w:fldChar w:fldCharType="separate"/>
                                    </w:r>
                                    <w:r>
                                      <w:rPr>
                                        <w:rStyle w:val="6"/>
                                        <w:rFonts w:hint="eastAsia" w:ascii="宋体" w:hAnsi="宋体" w:eastAsia="宋体" w:cs="宋体"/>
                                        <w:kern w:val="0"/>
                                        <w:sz w:val="32"/>
                                        <w:szCs w:val="32"/>
                                        <w:lang w:eastAsia="zh-CN"/>
                                      </w:rPr>
                                      <w:t>俄热</w:t>
                                    </w:r>
                                    <w:r>
                                      <w:rPr>
                                        <w:rStyle w:val="6"/>
                                        <w:rFonts w:ascii="宋体" w:hAnsi="宋体" w:eastAsia="宋体" w:cs="宋体"/>
                                        <w:kern w:val="0"/>
                                        <w:sz w:val="32"/>
                                        <w:szCs w:val="32"/>
                                      </w:rPr>
                                      <w:t>预算公开表.xls</w:t>
                                    </w:r>
                                    <w:r>
                                      <w:rPr>
                                        <w:rStyle w:val="6"/>
                                        <w:rFonts w:ascii="宋体" w:hAnsi="宋体" w:eastAsia="宋体" w:cs="宋体"/>
                                        <w:kern w:val="0"/>
                                        <w:sz w:val="32"/>
                                        <w:szCs w:val="32"/>
                                      </w:rPr>
                                      <w:fldChar w:fldCharType="end"/>
                                    </w:r>
                                  </w:p>
                                </w:tc>
                              </w:tr>
                            </w:tbl>
                            <w:p>
                              <w:pPr>
                                <w:widowControl/>
                                <w:spacing w:after="240"/>
                                <w:jc w:val="center"/>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c>
                      <w:tcPr>
                        <w:tcW w:w="1350" w:type="dxa"/>
                        <w:vAlign w:val="center"/>
                      </w:tcPr>
                      <w:p>
                        <w:pPr>
                          <w:widowControl/>
                          <w:jc w:val="left"/>
                          <w:rPr>
                            <w:rFonts w:ascii="宋体" w:hAnsi="宋体" w:eastAsia="宋体" w:cs="宋体"/>
                            <w:kern w:val="0"/>
                            <w:sz w:val="32"/>
                            <w:szCs w:val="32"/>
                          </w:rPr>
                        </w:pPr>
                        <w:r>
                          <w:rPr>
                            <w:rFonts w:ascii="宋体" w:hAnsi="宋体" w:eastAsia="宋体" w:cs="宋体"/>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 w:val="32"/>
                                  <w:szCs w:val="32"/>
                                </w:rPr>
                              </w:pPr>
                              <w:r>
                                <w:rPr>
                                  <w:rFonts w:ascii="宋体" w:hAnsi="宋体" w:eastAsia="宋体" w:cs="宋体"/>
                                  <w:kern w:val="0"/>
                                  <w:sz w:val="32"/>
                                  <w:szCs w:val="32"/>
                                </w:rPr>
                                <w:t xml:space="preserve">【关闭窗口】 </w:t>
                              </w:r>
                            </w:p>
                          </w:tc>
                        </w:tr>
                      </w:tbl>
                      <w:p>
                        <w:pPr>
                          <w:widowControl/>
                          <w:jc w:val="righ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32"/>
                <w:szCs w:val="32"/>
              </w:rPr>
            </w:pPr>
          </w:p>
        </w:tc>
      </w:tr>
    </w:tbl>
    <w:p>
      <w:pPr>
        <w:rPr>
          <w:sz w:val="32"/>
          <w:szCs w:val="32"/>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52E47"/>
    <w:multiLevelType w:val="singleLevel"/>
    <w:tmpl w:val="AC052E47"/>
    <w:lvl w:ilvl="0" w:tentative="0">
      <w:start w:val="1"/>
      <w:numFmt w:val="decimal"/>
      <w:suff w:val="nothing"/>
      <w:lvlText w:val="（%1）"/>
      <w:lvlJc w:val="left"/>
    </w:lvl>
  </w:abstractNum>
  <w:abstractNum w:abstractNumId="1">
    <w:nsid w:val="ADBEDFC2"/>
    <w:multiLevelType w:val="singleLevel"/>
    <w:tmpl w:val="ADBEDFC2"/>
    <w:lvl w:ilvl="0" w:tentative="0">
      <w:start w:val="6"/>
      <w:numFmt w:val="chineseCounting"/>
      <w:suff w:val="nothing"/>
      <w:lvlText w:val="%1、"/>
      <w:lvlJc w:val="left"/>
      <w:pPr>
        <w:ind w:left="700" w:leftChars="0" w:firstLine="0" w:firstLineChars="0"/>
      </w:pPr>
      <w:rPr>
        <w:rFonts w:hint="eastAsia"/>
        <w:b/>
        <w:bCs/>
      </w:rPr>
    </w:lvl>
  </w:abstractNum>
  <w:abstractNum w:abstractNumId="2">
    <w:nsid w:val="59FA8CCC"/>
    <w:multiLevelType w:val="singleLevel"/>
    <w:tmpl w:val="59FA8CCC"/>
    <w:lvl w:ilvl="0" w:tentative="0">
      <w:start w:val="1"/>
      <w:numFmt w:val="decimal"/>
      <w:suff w:val="nothing"/>
      <w:lvlText w:val="（%1）"/>
      <w:lvlJc w:val="left"/>
    </w:lvl>
  </w:abstractNum>
  <w:abstractNum w:abstractNumId="3">
    <w:nsid w:val="5F4A16ED"/>
    <w:multiLevelType w:val="singleLevel"/>
    <w:tmpl w:val="5F4A16ED"/>
    <w:lvl w:ilvl="0" w:tentative="0">
      <w:start w:val="5"/>
      <w:numFmt w:val="chineseCounting"/>
      <w:suff w:val="nothing"/>
      <w:lvlText w:val="%1、"/>
      <w:lvlJc w:val="left"/>
      <w:pPr>
        <w:ind w:left="1050" w:leftChars="0" w:firstLine="0" w:firstLineChars="0"/>
      </w:pPr>
      <w:rPr>
        <w:rFonts w:hint="eastAsia"/>
        <w:b/>
        <w:bC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D2"/>
    <w:rsid w:val="0018603C"/>
    <w:rsid w:val="001D7E24"/>
    <w:rsid w:val="002000D2"/>
    <w:rsid w:val="0023187A"/>
    <w:rsid w:val="00381F1D"/>
    <w:rsid w:val="0042759F"/>
    <w:rsid w:val="00483203"/>
    <w:rsid w:val="0075225E"/>
    <w:rsid w:val="00A57CB1"/>
    <w:rsid w:val="00BD3CF7"/>
    <w:rsid w:val="00C35045"/>
    <w:rsid w:val="00E03521"/>
    <w:rsid w:val="00ED1EE6"/>
    <w:rsid w:val="1EF16F5B"/>
    <w:rsid w:val="36904345"/>
    <w:rsid w:val="38962B37"/>
    <w:rsid w:val="3A8265D3"/>
    <w:rsid w:val="3E887A9B"/>
    <w:rsid w:val="44864555"/>
    <w:rsid w:val="580D6260"/>
    <w:rsid w:val="66CC0FA1"/>
    <w:rsid w:val="691D1DFA"/>
    <w:rsid w:val="69467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673</Words>
  <Characters>3838</Characters>
  <Lines>31</Lines>
  <Paragraphs>9</Paragraphs>
  <TotalTime>3</TotalTime>
  <ScaleCrop>false</ScaleCrop>
  <LinksUpToDate>false</LinksUpToDate>
  <CharactersWithSpaces>4502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素『蝶』</cp:lastModifiedBy>
  <dcterms:modified xsi:type="dcterms:W3CDTF">2022-03-30T06:33:47Z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DD96359829A6485E898CBA5C7FD2EC86</vt:lpwstr>
  </property>
</Properties>
</file>