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986DC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 xml:space="preserve"> 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观音桥镇人民政府</w:t>
      </w:r>
    </w:p>
    <w:p w14:paraId="40B6EF8B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预算绩效目标情况说明</w:t>
      </w:r>
    </w:p>
    <w:p w14:paraId="13210D68">
      <w:pPr>
        <w:pStyle w:val="2"/>
        <w:jc w:val="left"/>
      </w:pPr>
    </w:p>
    <w:p w14:paraId="7478511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2026年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，我单位部门预算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1535.21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万元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均严格按绩效管理要求实现项目绩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效目标管理，其中重点项目预算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个，现将情况说明如下：</w:t>
      </w:r>
    </w:p>
    <w:p w14:paraId="4EC55B49">
      <w:pPr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一、单位预算绩效管理工作开展情况。</w:t>
      </w:r>
    </w:p>
    <w:p w14:paraId="521A3AC0"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完成了2026年本级部门预算整体绩效目标申报和5个项目预算绩效目标申报，并编报5个项目预算事前绩效评估报告。</w:t>
      </w:r>
    </w:p>
    <w:p w14:paraId="43E3E091">
      <w:pPr>
        <w:numPr>
          <w:ilvl w:val="0"/>
          <w:numId w:val="0"/>
        </w:numPr>
        <w:tabs>
          <w:tab w:val="left" w:pos="0"/>
        </w:tabs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二、单位整体绩效目标。</w:t>
      </w:r>
    </w:p>
    <w:p w14:paraId="314DC2FC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在县委、县政府和镇党委的坚强领导下，镇人民政府坚持以习近平新时代中国特色社会主义思想为指导，认真贯彻落实中央大政方针和省委、州委、县委重大决策部署，坚持科学发展、高质量发展理念，积极应对脱贫攻坚、新冠肺炎、抢险救灾等复杂严峻的发展形势，统筹推进经济建设、政治建设、文化建设、社会建设和生态文明建设，全面压实主体责任、转变干部作风、细化工作措施，全镇呈现出经济持续稳定发展、民生持续改善、社会和谐稳定、干群奋发有为的良好局面。曾先后荣获“四川省脱贫攻坚先进集体”、“阿坝州脱贫攻坚先进集体”、“金川县先进党组织”等殊荣。</w:t>
      </w:r>
    </w:p>
    <w:p w14:paraId="2716F65C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 w14:paraId="5A0903B1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 w14:paraId="3D9C0FCB"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三是坚定贯彻总体国家安全观，旗帜鲜明开展反分维稳斗争，“扫黑除恶”专项斗争强力推进，“天网”“雪亮”工程拓展延伸，平安防线牢不可破，“两项”改革调整优化6个村。</w:t>
      </w:r>
    </w:p>
    <w:p w14:paraId="35FF9834">
      <w:pPr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三、重点项目绩效目标。</w:t>
      </w:r>
    </w:p>
    <w:p w14:paraId="1B3F4C99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重点项目1：观音桥镇人民政府办公室日常公用经费</w:t>
      </w:r>
    </w:p>
    <w:p w14:paraId="6290111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4A01D9E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0C727B4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重点项目2：基层组织活动和公共服务运行经费</w:t>
      </w:r>
    </w:p>
    <w:p w14:paraId="1B66CA0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根据《四川省财政厅关于印发《四川省基层组织活动和公共服务运行维护费使用管理办法》的通知》的要求，村级经费补助分配基层活动和运行经费（阿坝州、甘孜州、凉山木里县）平均每村不低于11万元/年、社区不低于6万元/年。现申请我镇6个村的公务运行维护费11万元/年/村，共计66万元；党建费2万元/年/村，共计12万元；办公费2万元/年/村，共计12万元。以上合计90万元（大写：玖拾万元整）。</w:t>
      </w:r>
    </w:p>
    <w:p w14:paraId="6B3701F9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 w14:paraId="3082B119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重点项目3：观音桥镇党委办公室日常公用经费</w:t>
      </w:r>
    </w:p>
    <w:p w14:paraId="60DB866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4C847C2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189F7AD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重点项目4：观音桥镇人大办公室日常公用经费</w:t>
      </w:r>
    </w:p>
    <w:p w14:paraId="19BFAC6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4BFDD28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240A0E3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重点项目5：观音桥镇综合服务中心日常公用经费</w:t>
      </w:r>
    </w:p>
    <w:p w14:paraId="0AEE3DD9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36E4043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04A3AC7F"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OWNmNjY1ZTIyYzBkZjQxMzI5ODViMjUxODJmNzcyY2MifQ=="/>
  </w:docVars>
  <w:rsids>
    <w:rsidRoot w:val="00000000"/>
    <w:rsid w:val="049947AF"/>
    <w:rsid w:val="1E82709A"/>
    <w:rsid w:val="20D47BA8"/>
    <w:rsid w:val="397C34F9"/>
    <w:rsid w:val="7DF355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1289</Words>
  <Characters>1310</Characters>
  <Lines>23</Lines>
  <Paragraphs>15</Paragraphs>
  <TotalTime>13</TotalTime>
  <ScaleCrop>false</ScaleCrop>
  <LinksUpToDate>false</LinksUpToDate>
  <CharactersWithSpaces>1311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！！！！！！</cp:lastModifiedBy>
  <dcterms:modified xsi:type="dcterms:W3CDTF">2026-03-11T07:50:52Z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CD33FEE1962145BB84602141745668DF_12</vt:lpwstr>
  </property>
  <property fmtid="{D5CDD505-2E9C-101B-9397-08002B2CF9AE}" pid="4" name="KSOTemplateDocerSaveRecord">
    <vt:lpwstr>eyJoZGlkIjoiYzYwMDE5OWM3NDVmZmIwNWYxOWQwNGM1NmI5MGM3Y2IiLCJ1c2VySWQiOiIzNDExNjQxNjEifQ==</vt:lpwstr>
  </property>
</Properties>
</file>