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96475"/>
      <w:bookmarkStart w:id="1" w:name="_Toc15377193"/>
      <w:bookmarkStart w:id="2" w:name="_Toc15377425"/>
      <w:bookmarkStart w:id="3" w:name="_Toc15396597"/>
      <w:bookmarkStart w:id="4" w:name="_Toc15378441"/>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eastAsia="方正小标宋简体" w:cs="Times New Roman" w:hint="eastAsia"/>
          <w:sz w:val="72"/>
          <w:szCs w:val="72"/>
          <w:lang w:val="en-US" w:eastAsia="zh-CN"/>
        </w:rPr>
        <w:t>2022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eastAsia="方正小标宋简体" w:cs="Times New Roman" w:hint="eastAsia"/>
          <w:sz w:val="72"/>
          <w:szCs w:val="72"/>
          <w:lang w:val="en-US" w:eastAsia="zh-CN"/>
        </w:rPr>
      </w:pPr>
      <w:bookmarkStart w:id="7" w:name="_Toc15396476"/>
      <w:bookmarkStart w:id="8" w:name="_Toc15377194"/>
      <w:bookmarkStart w:id="9" w:name="_Toc26843603"/>
      <w:bookmarkStart w:id="10" w:name="_Toc15396598"/>
      <w:bookmarkStart w:id="11" w:name="_Toc15306268"/>
      <w:bookmarkStart w:id="12" w:name="_Toc15377426"/>
      <w:bookmarkStart w:id="13" w:name="_Toc15378442"/>
      <w:bookmarkEnd w:id="5"/>
      <w:r>
        <w:rPr>
          <w:rFonts w:eastAsia="方正小标宋简体" w:cs="Times New Roman" w:hint="eastAsia"/>
          <w:sz w:val="72"/>
          <w:szCs w:val="72"/>
          <w:lang w:val="en-US" w:eastAsia="zh-CN"/>
        </w:rPr>
        <w:t>金川县毛日乡人民政府</w:t>
      </w:r>
    </w:p>
    <w:p>
      <w:pPr>
        <w:adjustRightInd w:val="0"/>
        <w:snapToGrid w:val="0"/>
        <w:spacing w:line="360" w:lineRule="auto"/>
        <w:jc w:val="center"/>
        <w:outlineLvl w:val="0"/>
        <w:rPr>
          <w:rFonts w:ascii="Times New Roman" w:eastAsia="方正小标宋简体" w:cs="Times New Roman" w:hAnsi="Times New Roman"/>
          <w:sz w:val="72"/>
          <w:szCs w:val="72"/>
        </w:rPr>
      </w:pPr>
      <w:r>
        <w:rPr>
          <w:rFonts w:ascii="Times New Roman" w:eastAsia="方正小标宋简体" w:cs="Times New Roman" w:hAnsi="Times New Roman"/>
          <w:sz w:val="72"/>
          <w:szCs w:val="72"/>
        </w:rPr>
        <w:t>部门决算</w:t>
      </w:r>
      <w:bookmarkEnd w:id="7"/>
      <w:bookmarkEnd w:id="8"/>
      <w:bookmarkEnd w:id="9"/>
      <w:bookmarkEnd w:id="10"/>
      <w:bookmarkEnd w:id="11"/>
      <w:bookmarkEnd w:id="12"/>
      <w:bookmarkEnd w:id="13"/>
    </w:p>
    <w:p>
      <w:pPr>
        <w:pStyle w:val="15"/>
        <w:spacing w:beforeLines="0" w:before="93"/>
        <w:rPr>
          <w:rFonts w:ascii="Times New Roman" w:eastAsia="方正小标宋简体" w:cs="Times New Roman" w:hAnsi="Times New Roman"/>
          <w:sz w:val="52"/>
          <w:szCs w:val="52"/>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0"/>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w:t>
      </w:r>
      <w:r>
        <w:rPr>
          <w:rFonts w:ascii="Times New Roman" w:cs="Times New Roman" w:hAnsi="Times New Roman" w:hint="eastAsia"/>
          <w:lang w:val="en-US" w:eastAsia="zh-CN"/>
        </w:rPr>
        <w:t>30</w:t>
      </w:r>
      <w:r>
        <w:rPr>
          <w:rFonts w:ascii="Times New Roman" w:cs="Times New Roman" w:hAnsi="Times New Roman"/>
        </w:rPr>
        <w:t>日</w:t>
      </w:r>
    </w:p>
    <w:p>
      <w:pPr>
        <w:pStyle w:val="20"/>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11</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15</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18</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20</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一</w:t>
      </w:r>
      <w:r>
        <w:rPr>
          <w:rFonts w:ascii="Times New Roman" w:cs="Times New Roman" w:hAnsi="Times New Roman"/>
          <w:bCs/>
          <w:sz w:val="24"/>
          <w:lang w:val="en-US" w:eastAsia="zh-CN" w:bidi="ar-SA"/>
        </w:rPr>
        <w:t>、</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ind w:leftChars="0" w:left="0" w:firstLine="0"/>
        <w:jc w:val="left"/>
        <w:rPr>
          <w:rFonts w:ascii="Times New Roman" w:eastAsia="宋体" w:cs="Times New Roman" w:hAnsi="Times New Roman"/>
          <w:sz w:val="24"/>
          <w:lang w:val="en-US" w:eastAsia="zh-CN"/>
        </w:rPr>
      </w:pP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二</w:t>
      </w:r>
      <w:r>
        <w:rPr>
          <w:rFonts w:ascii="Times New Roman" w:cs="Times New Roman" w:hAnsi="Times New Roman"/>
          <w:bCs/>
          <w:sz w:val="24"/>
          <w:lang w:val="en-US" w:eastAsia="zh-CN" w:bidi="ar-SA"/>
        </w:rPr>
        <w:t>、</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bidi="ar-SA"/>
        </w:rPr>
        <w:t>十</w:t>
      </w:r>
      <w:r>
        <w:rPr>
          <w:rFonts w:cs="Times New Roman" w:hint="eastAsia"/>
          <w:sz w:val="24"/>
          <w:lang w:val="en-US" w:eastAsia="zh-CN" w:bidi="ar-SA"/>
        </w:rPr>
        <w:t>三</w:t>
      </w:r>
      <w:r>
        <w:rPr>
          <w:rFonts w:ascii="Times New Roman" w:cs="Times New Roman" w:hAnsi="Times New Roman"/>
          <w:sz w:val="24"/>
          <w:lang w:val="en-US" w:eastAsia="zh-CN" w:bidi="ar-SA"/>
        </w:rPr>
        <w:t>、</w:t>
      </w:r>
      <w:r>
        <w:rPr>
          <w:rFonts w:cs="Times New Roman" w:hint="eastAsia"/>
          <w:lang w:val="en-US" w:eastAsia="zh-CN"/>
        </w:rPr>
        <w:t>财政拨款“三公”经费支出结算表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_Toc26843639 \h</w:instrText>
      </w:r>
      <w:r>
        <w:rPr>
          <w:rFonts w:ascii="Times New Roman" w:cs="Times New Roman" w:hAnsi="Times New Roman"/>
          <w:sz w:val="24"/>
        </w:rPr>
        <w:fldChar w:fldCharType="separate"/>
      </w:r>
      <w:r>
        <w:rPr>
          <w:rFonts w:ascii="Times New Roman" w:cs="Times New Roman" w:hAnsi="Times New Roman"/>
          <w:sz w:val="24"/>
        </w:rPr>
        <w:t>34</w:t>
      </w:r>
      <w:r>
        <w:rPr>
          <w:rFonts w:ascii="Times New Roman" w:cs="Times New Roman" w:hAnsi="Times New Roman"/>
          <w:sz w:val="24"/>
        </w:rPr>
        <w:fldChar w:fldCharType="end"/>
      </w:r>
      <w:r>
        <w:rPr>
          <w:rFonts w:ascii="Times New Roman" w:cs="Times New Roman" w:hAnsi="Times New Roman"/>
          <w:sz w:val="24"/>
        </w:rPr>
        <w:fldChar w:fldCharType="end"/>
      </w: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4" w:name="_Toc15396599"/>
      <w:bookmarkStart w:id="15" w:name="_Toc15377196"/>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6"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4"/>
      <w:bookmarkEnd w:id="15"/>
      <w:bookmarkEnd w:id="16"/>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7" w:name="_Toc26843605"/>
      <w:bookmarkStart w:id="18" w:name="_Toc15377197"/>
      <w:bookmarkStart w:id="19" w:name="_Toc15396600"/>
      <w:r>
        <w:rPr>
          <w:rStyle w:val="2Char"/>
          <w:rFonts w:ascii="Times New Roman" w:eastAsia="黑体" w:cs="Times New Roman" w:hAnsi="Times New Roman"/>
          <w:b w:val="0"/>
          <w:bCs w:val="0"/>
        </w:rPr>
        <w:t>一、基本职能及主要工作</w:t>
      </w:r>
      <w:bookmarkEnd w:id="17"/>
      <w:bookmarkEnd w:id="18"/>
      <w:bookmarkEnd w:id="19"/>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0" w:name="_Toc15378445"/>
      <w:bookmarkStart w:id="21" w:name="_Toc15377198"/>
      <w:r>
        <w:rPr>
          <w:rFonts w:ascii="Times New Roman" w:eastAsia="楷体" w:cs="Times New Roman" w:hAnsi="Times New Roman"/>
          <w:b/>
          <w:color w:val="000000"/>
          <w:kern w:val="0"/>
          <w:sz w:val="32"/>
          <w:szCs w:val="32"/>
          <w:shd w:val="clear" w:color="auto" w:fill="auto"/>
        </w:rPr>
        <w:t>（一）主要职能。</w:t>
      </w:r>
      <w:bookmarkEnd w:id="20"/>
      <w:bookmarkEnd w:id="21"/>
    </w:p>
    <w:p>
      <w:pPr>
        <w:widowControl/>
        <w:spacing w:line="560" w:lineRule="exact"/>
        <w:ind w:firstLineChars="250" w:firstLine="800"/>
        <w:jc w:val="left"/>
        <w:rPr>
          <w:rFonts w:ascii="仿宋_GB2312" w:eastAsia="仿宋_GB2312" w:hint="eastAsia"/>
          <w:sz w:val="32"/>
          <w:szCs w:val="32"/>
        </w:rPr>
      </w:pPr>
      <w:bookmarkStart w:id="22" w:name="_Toc15377199"/>
      <w:bookmarkStart w:id="23" w:name="_Toc15378446"/>
      <w:r>
        <w:rPr>
          <w:rFonts w:ascii="仿宋_GB2312" w:eastAsia="仿宋_GB2312" w:hint="eastAsia"/>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（1）、贯彻落实党和政府各项路线方针政策。深入贯彻党的</w:t>
      </w:r>
      <w:r>
        <w:rPr>
          <w:rFonts w:ascii="仿宋_GB2312" w:eastAsia="仿宋_GB2312" w:hint="eastAsia"/>
          <w:sz w:val="32"/>
          <w:szCs w:val="32"/>
          <w:lang w:eastAsia="zh-CN"/>
        </w:rPr>
        <w:t>二十</w:t>
      </w:r>
      <w:r>
        <w:rPr>
          <w:rFonts w:ascii="仿宋_GB2312" w:eastAsia="仿宋_GB2312" w:hint="eastAsia"/>
          <w:sz w:val="32"/>
          <w:szCs w:val="32"/>
        </w:rPr>
        <w:t>大、十八届四中、五中全会精神，宣传和贯彻执行党的路线、方针、政策和国家的</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Chars="200" w:firstLine="640"/>
        <w:rPr>
          <w:rFonts w:hint="eastAsia"/>
          <w:bCs/>
          <w:color w:val="000000"/>
          <w:sz w:val="32"/>
          <w:szCs w:val="32"/>
          <w:highlight w:val="yellow"/>
        </w:rPr>
      </w:pPr>
      <w:r>
        <w:rPr>
          <w:rFonts w:ascii="仿宋_GB2312" w:eastAsia="仿宋_GB2312" w:hint="eastAsia"/>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2"/>
      <w:bookmarkEnd w:id="23"/>
    </w:p>
    <w:p>
      <w:pPr>
        <w:spacing w:line="576" w:lineRule="exact"/>
        <w:ind w:firstLineChars="300" w:firstLine="960"/>
        <w:rPr>
          <w:rFonts w:ascii="仿宋_GB2312" w:eastAsia="仿宋_GB2312" w:hint="eastAsia"/>
          <w:sz w:val="32"/>
          <w:szCs w:val="32"/>
        </w:rPr>
      </w:pPr>
      <w:bookmarkStart w:id="24" w:name="_Toc79163605"/>
      <w:bookmarkStart w:id="25" w:name="_Toc79163855"/>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我乡在县委、县政府的领导下，在乡党委的指导下，在乡人大的监督支持下，在各村两委的密切配合下，紧紧团结依靠全乡人民，健全完善了相关管理制度，认真贯彻落实科学发展观、党的十八大及十八届四中、五中全会及</w:t>
      </w:r>
      <w:r>
        <w:rPr>
          <w:rFonts w:ascii="仿宋_GB2312" w:eastAsia="仿宋_GB2312"/>
          <w:sz w:val="32"/>
          <w:szCs w:val="32"/>
        </w:rPr>
        <w:t>党的</w:t>
      </w:r>
      <w:r>
        <w:rPr>
          <w:rFonts w:ascii="仿宋_GB2312" w:eastAsia="仿宋_GB2312" w:cs="仿宋_GB2312" w:hint="eastAsia"/>
          <w:sz w:val="32"/>
          <w:szCs w:val="32"/>
          <w:lang w:eastAsia="zh-CN"/>
        </w:rPr>
        <w:t>二十</w:t>
      </w:r>
      <w:r>
        <w:rPr>
          <w:rFonts w:ascii="仿宋_GB2312" w:eastAsia="仿宋_GB2312" w:cs="仿宋_GB2312" w:hint="eastAsia"/>
          <w:sz w:val="32"/>
          <w:szCs w:val="32"/>
        </w:rPr>
        <w:t>大</w:t>
      </w:r>
      <w:r>
        <w:rPr>
          <w:rFonts w:ascii="仿宋_GB2312" w:eastAsia="仿宋_GB2312" w:hint="eastAsia"/>
          <w:sz w:val="32"/>
          <w:szCs w:val="32"/>
        </w:rPr>
        <w:t>精神和习近平总书记系列重要讲话精神。按照省委</w:t>
      </w:r>
      <w:r>
        <w:rPr>
          <w:rFonts w:ascii="仿宋_GB2312" w:eastAsia="仿宋_GB2312"/>
          <w:sz w:val="32"/>
          <w:szCs w:val="32"/>
        </w:rPr>
        <w:t>“</w:t>
      </w:r>
      <w:r>
        <w:rPr>
          <w:rFonts w:ascii="仿宋_GB2312" w:eastAsia="仿宋_GB2312" w:hint="eastAsia"/>
          <w:sz w:val="32"/>
          <w:szCs w:val="32"/>
        </w:rPr>
        <w:t>三大发展战略</w:t>
      </w:r>
      <w:r>
        <w:rPr>
          <w:rFonts w:ascii="仿宋_GB2312" w:eastAsia="仿宋_GB2312"/>
          <w:sz w:val="32"/>
          <w:szCs w:val="32"/>
        </w:rPr>
        <w:t>”</w:t>
      </w:r>
      <w:r>
        <w:rPr>
          <w:rFonts w:ascii="仿宋_GB2312" w:eastAsia="仿宋_GB2312" w:hint="eastAsia"/>
          <w:sz w:val="32"/>
          <w:szCs w:val="32"/>
        </w:rPr>
        <w:t>、州委</w:t>
      </w:r>
      <w:r>
        <w:rPr>
          <w:rFonts w:ascii="仿宋_GB2312" w:eastAsia="仿宋_GB2312"/>
          <w:sz w:val="32"/>
          <w:szCs w:val="32"/>
        </w:rPr>
        <w:t>“</w:t>
      </w:r>
      <w:r>
        <w:rPr>
          <w:rFonts w:ascii="仿宋_GB2312" w:eastAsia="仿宋_GB2312" w:hint="eastAsia"/>
          <w:sz w:val="32"/>
          <w:szCs w:val="32"/>
        </w:rPr>
        <w:t>五为</w:t>
      </w:r>
      <w:r>
        <w:rPr>
          <w:rFonts w:ascii="仿宋_GB2312" w:eastAsia="仿宋_GB2312"/>
          <w:sz w:val="32"/>
          <w:szCs w:val="32"/>
        </w:rPr>
        <w:t>”</w:t>
      </w:r>
      <w:r>
        <w:rPr>
          <w:rFonts w:ascii="仿宋_GB2312" w:eastAsia="仿宋_GB2312" w:hint="eastAsia"/>
          <w:sz w:val="32"/>
          <w:szCs w:val="32"/>
        </w:rPr>
        <w:t>总体工作要求，把握</w:t>
      </w:r>
      <w:r>
        <w:rPr>
          <w:rFonts w:ascii="仿宋_GB2312" w:eastAsia="仿宋_GB2312"/>
          <w:sz w:val="32"/>
          <w:szCs w:val="32"/>
        </w:rPr>
        <w:t>“</w:t>
      </w:r>
      <w:r>
        <w:rPr>
          <w:rFonts w:ascii="仿宋_GB2312" w:eastAsia="仿宋_GB2312" w:hint="eastAsia"/>
          <w:sz w:val="32"/>
          <w:szCs w:val="32"/>
        </w:rPr>
        <w:t>夯实基础、增量提质、跨越发展</w:t>
      </w:r>
      <w:r>
        <w:rPr>
          <w:rFonts w:ascii="仿宋_GB2312" w:eastAsia="仿宋_GB2312"/>
          <w:sz w:val="32"/>
          <w:szCs w:val="32"/>
        </w:rPr>
        <w:t>”</w:t>
      </w:r>
      <w:r>
        <w:rPr>
          <w:rFonts w:ascii="仿宋_GB2312" w:eastAsia="仿宋_GB2312" w:hint="eastAsia"/>
          <w:sz w:val="32"/>
          <w:szCs w:val="32"/>
        </w:rPr>
        <w:t>的工作基调，紧紧围绕县委县政府</w:t>
      </w:r>
      <w:r>
        <w:rPr>
          <w:rFonts w:ascii="仿宋_GB2312" w:eastAsia="仿宋_GB2312"/>
          <w:sz w:val="32"/>
          <w:szCs w:val="32"/>
        </w:rPr>
        <w:t>“</w:t>
      </w:r>
      <w:r>
        <w:rPr>
          <w:rFonts w:ascii="仿宋_GB2312" w:eastAsia="仿宋_GB2312" w:hint="eastAsia"/>
          <w:sz w:val="32"/>
          <w:szCs w:val="32"/>
        </w:rPr>
        <w:t>一二三四五</w:t>
      </w:r>
      <w:r>
        <w:rPr>
          <w:rFonts w:ascii="仿宋_GB2312" w:eastAsia="仿宋_GB2312"/>
          <w:sz w:val="32"/>
          <w:szCs w:val="32"/>
        </w:rPr>
        <w:t>”</w:t>
      </w:r>
      <w:r>
        <w:rPr>
          <w:rFonts w:ascii="仿宋_GB2312" w:eastAsia="仿宋_GB2312" w:hint="eastAsia"/>
          <w:sz w:val="32"/>
          <w:szCs w:val="32"/>
        </w:rPr>
        <w:t>发展战略、</w:t>
      </w:r>
      <w:r>
        <w:rPr>
          <w:rFonts w:ascii="仿宋_GB2312" w:eastAsia="仿宋_GB2312"/>
          <w:sz w:val="32"/>
          <w:szCs w:val="32"/>
        </w:rPr>
        <w:t>“</w:t>
      </w:r>
      <w:r>
        <w:rPr>
          <w:rFonts w:ascii="仿宋_GB2312" w:eastAsia="仿宋_GB2312" w:hint="eastAsia"/>
          <w:sz w:val="32"/>
          <w:szCs w:val="32"/>
        </w:rPr>
        <w:t>一四三四</w:t>
      </w:r>
      <w:r>
        <w:rPr>
          <w:rFonts w:ascii="仿宋_GB2312" w:eastAsia="仿宋_GB2312"/>
          <w:sz w:val="32"/>
          <w:szCs w:val="32"/>
        </w:rPr>
        <w:t>”</w:t>
      </w:r>
      <w:r>
        <w:rPr>
          <w:rFonts w:ascii="仿宋_GB2312" w:eastAsia="仿宋_GB2312" w:hint="eastAsia"/>
          <w:sz w:val="32"/>
          <w:szCs w:val="32"/>
        </w:rPr>
        <w:t>治县方略，为加快“四地三县”建设，牢牢抓住中央和省州支持民族地区跨越发展的大好机遇，攻坚克难、乘势而上，全面完成了年初既定确定的各项任务。</w:t>
      </w:r>
    </w:p>
    <w:p>
      <w:pPr>
        <w:spacing w:line="578" w:lineRule="exact"/>
        <w:ind w:left="0" w:firstLineChars="200" w:firstLine="640"/>
        <w:rPr>
          <w:rFonts w:ascii="仿宋_GB2312" w:eastAsia="仿宋_GB2312" w:hint="eastAsia"/>
          <w:sz w:val="32"/>
          <w:szCs w:val="32"/>
          <w:lang w:eastAsia="zh-CN"/>
        </w:rPr>
      </w:pP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年以来，班子成员以“四个全面”为主线、以脱贫攻坚为主战场，以“党建引领，和谐稳定，补齐短板，调整产业，脱贫奔康，发展旅游，凝心聚力”为思路，以“发展特色产业，拓宽致富渠道，建设生态小康</w:t>
      </w:r>
      <w:r>
        <w:rPr>
          <w:rFonts w:ascii="仿宋_GB2312" w:eastAsia="仿宋_GB2312" w:hint="eastAsia"/>
          <w:sz w:val="32"/>
          <w:szCs w:val="32"/>
          <w:lang w:eastAsia="zh-CN"/>
        </w:rPr>
        <w:t>毛日</w:t>
      </w:r>
      <w:r>
        <w:rPr>
          <w:rFonts w:ascii="仿宋_GB2312" w:eastAsia="仿宋_GB2312" w:hint="eastAsia"/>
          <w:sz w:val="32"/>
          <w:szCs w:val="32"/>
        </w:rPr>
        <w:t>；发展公益事业，提升民生水平，建设民主和谐</w:t>
      </w:r>
      <w:r>
        <w:rPr>
          <w:rFonts w:ascii="仿宋_GB2312" w:eastAsia="仿宋_GB2312" w:hint="eastAsia"/>
          <w:sz w:val="32"/>
          <w:szCs w:val="32"/>
          <w:lang w:eastAsia="zh-CN"/>
        </w:rPr>
        <w:t>毛日</w:t>
      </w:r>
      <w:r>
        <w:rPr>
          <w:rFonts w:ascii="仿宋_GB2312" w:eastAsia="仿宋_GB2312" w:hint="eastAsia"/>
          <w:sz w:val="32"/>
          <w:szCs w:val="32"/>
        </w:rPr>
        <w:t>；弘扬孝德文化，壮大旅游产业，建设孝德美丽</w:t>
      </w:r>
      <w:r>
        <w:rPr>
          <w:rFonts w:ascii="仿宋_GB2312" w:eastAsia="仿宋_GB2312" w:hint="eastAsia"/>
          <w:sz w:val="32"/>
          <w:szCs w:val="32"/>
          <w:lang w:eastAsia="zh-CN"/>
        </w:rPr>
        <w:t>毛日</w:t>
      </w:r>
      <w:r>
        <w:rPr>
          <w:rFonts w:ascii="仿宋_GB2312" w:eastAsia="仿宋_GB2312" w:hint="eastAsia"/>
          <w:sz w:val="32"/>
          <w:szCs w:val="32"/>
        </w:rPr>
        <w:t>；依托资源优势，加快小康进程，建设幸福安康</w:t>
      </w:r>
      <w:r>
        <w:rPr>
          <w:rFonts w:ascii="仿宋_GB2312" w:eastAsia="仿宋_GB2312" w:hint="eastAsia"/>
          <w:sz w:val="32"/>
          <w:szCs w:val="32"/>
          <w:lang w:eastAsia="zh-CN"/>
        </w:rPr>
        <w:t>毛日</w:t>
      </w:r>
      <w:r>
        <w:rPr>
          <w:rFonts w:ascii="仿宋_GB2312" w:eastAsia="仿宋_GB2312" w:hint="eastAsia"/>
          <w:sz w:val="32"/>
          <w:szCs w:val="32"/>
        </w:rPr>
        <w:t>”的工作目标，进一步理清工作思路，创新工作方式、振奋精神，抢抓机遇、攻坚破难，继续夯实基础设施，大力发展特色优势产业，积极培育壮大集体经济，奋力推进旅游强乡工作基调，带动群众增收致富</w:t>
      </w:r>
      <w:r>
        <w:rPr>
          <w:rFonts w:ascii="仿宋_GB2312" w:eastAsia="仿宋_GB2312" w:hint="eastAsia"/>
          <w:sz w:val="32"/>
          <w:szCs w:val="32"/>
          <w:lang w:eastAsia="zh-CN"/>
        </w:rPr>
        <w:t>。</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r>
        <w:rPr>
          <w:rFonts w:ascii="Times New Roman" w:eastAsia="黑体" w:cs="Times New Roman" w:hAnsi="Times New Roman"/>
          <w:b w:val="0"/>
          <w:color w:val="000000"/>
          <w:lang w:val="en-US" w:eastAsia="zh-CN"/>
        </w:rPr>
        <w:t xml:space="preserve">   </w:t>
      </w:r>
      <w:bookmarkStart w:id="26" w:name="_Toc26843606"/>
      <w:bookmarkStart w:id="27" w:name="_Toc15396601"/>
      <w:bookmarkStart w:id="28" w:name="_Toc15377200"/>
      <w:bookmarkEnd w:id="24"/>
      <w:bookmarkEnd w:id="25"/>
      <w:r>
        <w:rPr>
          <w:rStyle w:val="2Char"/>
          <w:rFonts w:ascii="Times New Roman" w:eastAsia="黑体" w:cs="Times New Roman" w:hAnsi="Times New Roman"/>
          <w:b w:val="0"/>
          <w:bCs w:val="0"/>
        </w:rPr>
        <w:t>二、机构设置</w:t>
      </w:r>
      <w:bookmarkEnd w:id="26"/>
      <w:bookmarkEnd w:id="27"/>
      <w:bookmarkEnd w:id="28"/>
    </w:p>
    <w:p>
      <w:pPr>
        <w:spacing w:line="578" w:lineRule="exact"/>
        <w:ind w:left="0" w:firstLineChars="200" w:firstLine="640"/>
        <w:rPr>
          <w:rFonts w:ascii="仿宋_GB2312" w:eastAsia="仿宋_GB2312" w:hint="eastAsia"/>
          <w:sz w:val="32"/>
          <w:szCs w:val="32"/>
        </w:rPr>
      </w:pPr>
      <w:r>
        <w:rPr>
          <w:rFonts w:ascii="仿宋_GB2312" w:eastAsia="仿宋_GB2312" w:hint="eastAsia"/>
          <w:sz w:val="32"/>
          <w:szCs w:val="32"/>
        </w:rPr>
        <w:t>1、机构情况：我</w:t>
      </w:r>
      <w:r>
        <w:rPr>
          <w:rFonts w:ascii="仿宋_GB2312" w:eastAsia="仿宋_GB2312" w:hint="eastAsia"/>
          <w:sz w:val="32"/>
          <w:szCs w:val="32"/>
          <w:lang w:eastAsia="zh-CN"/>
        </w:rPr>
        <w:t>乡</w:t>
      </w:r>
      <w:r>
        <w:rPr>
          <w:rFonts w:ascii="仿宋_GB2312" w:eastAsia="仿宋_GB2312" w:hint="eastAsia"/>
          <w:sz w:val="32"/>
          <w:szCs w:val="32"/>
        </w:rPr>
        <w:t>有行政核算机构</w:t>
      </w:r>
      <w:r>
        <w:rPr>
          <w:rFonts w:ascii="仿宋_GB2312" w:eastAsia="仿宋_GB2312" w:hint="eastAsia"/>
          <w:sz w:val="32"/>
          <w:szCs w:val="32"/>
          <w:lang w:val="en-US" w:eastAsia="zh-CN"/>
        </w:rPr>
        <w:t>3个（毛日乡人民政府办公室、毛日乡人大办公室、毛日乡党委办公室），事业核实机构1个（毛日乡综合服务中心）</w:t>
      </w:r>
      <w:r>
        <w:rPr>
          <w:rFonts w:ascii="仿宋_GB2312" w:eastAsia="仿宋_GB2312" w:hint="eastAsia"/>
          <w:sz w:val="32"/>
          <w:szCs w:val="32"/>
        </w:rPr>
        <w:t>。</w:t>
      </w:r>
    </w:p>
    <w:p>
      <w:pPr>
        <w:keepNext w:val="0"/>
        <w:keepLines w:val="0"/>
        <w:pageBreakBefore w:val="0"/>
        <w:widowControl/>
        <w:kinsoku/>
        <w:wordWrap/>
        <w:overflowPunct/>
        <w:topLinePunct w:val="0"/>
        <w:autoSpaceDE/>
        <w:autoSpaceDN/>
        <w:bidi w:val="0"/>
        <w:adjustRightInd/>
        <w:snapToGrid/>
        <w:spacing w:line="576" w:lineRule="exact"/>
        <w:ind w:firstLineChars="200" w:firstLine="600"/>
        <w:jc w:val="left"/>
        <w:textAlignment w:val="auto"/>
        <w:rPr>
          <w:rFonts w:ascii="Times New Roman" w:eastAsia="仿宋" w:cs="Times New Roman" w:hAnsi="Times New Roman"/>
          <w:kern w:val="0"/>
          <w:sz w:val="32"/>
          <w:szCs w:val="32"/>
        </w:rPr>
      </w:pPr>
      <w:r>
        <w:rPr>
          <w:rFonts w:ascii="仿宋_GB2312" w:eastAsia="仿宋_GB2312" w:hint="eastAsia"/>
          <w:sz w:val="30"/>
          <w:szCs w:val="30"/>
        </w:rPr>
        <w:t>　　2.人员情况：</w:t>
      </w:r>
      <w:r>
        <w:rPr>
          <w:rFonts w:ascii="仿宋_GB2312" w:eastAsia="仿宋_GB2312"/>
          <w:bCs/>
          <w:sz w:val="32"/>
        </w:rPr>
        <w:t>  </w:t>
      </w:r>
      <w:r>
        <w:rPr>
          <w:rFonts w:ascii="仿宋_GB2312" w:eastAsia="仿宋_GB2312" w:hint="eastAsia"/>
          <w:bCs/>
          <w:sz w:val="32"/>
        </w:rPr>
        <w:t>20</w:t>
      </w:r>
      <w:r>
        <w:rPr>
          <w:rFonts w:ascii="仿宋_GB2312" w:eastAsia="仿宋_GB2312" w:hint="eastAsia"/>
          <w:bCs/>
          <w:sz w:val="32"/>
          <w:lang w:val="en-US" w:eastAsia="zh-CN"/>
        </w:rPr>
        <w:t>22</w:t>
      </w:r>
      <w:r>
        <w:rPr>
          <w:rFonts w:ascii="仿宋_GB2312" w:eastAsia="仿宋_GB2312" w:hint="eastAsia"/>
          <w:bCs/>
          <w:sz w:val="32"/>
        </w:rPr>
        <w:t>年年初在职</w:t>
      </w:r>
      <w:r>
        <w:rPr>
          <w:rFonts w:ascii="仿宋_GB2312" w:eastAsia="仿宋_GB2312" w:hint="eastAsia"/>
          <w:bCs/>
          <w:sz w:val="32"/>
          <w:lang w:val="en-US" w:eastAsia="zh-CN"/>
        </w:rPr>
        <w:t>27</w:t>
      </w:r>
      <w:r>
        <w:rPr>
          <w:rFonts w:ascii="仿宋_GB2312" w:eastAsia="仿宋_GB2312" w:hint="eastAsia"/>
          <w:bCs/>
          <w:sz w:val="32"/>
        </w:rPr>
        <w:t>人（行政人员1</w:t>
      </w:r>
      <w:r>
        <w:rPr>
          <w:rFonts w:ascii="仿宋_GB2312" w:eastAsia="仿宋_GB2312" w:hint="eastAsia"/>
          <w:bCs/>
          <w:sz w:val="32"/>
          <w:lang w:val="en-US" w:eastAsia="zh-CN"/>
        </w:rPr>
        <w:t>6</w:t>
      </w:r>
      <w:r>
        <w:rPr>
          <w:rFonts w:ascii="仿宋_GB2312" w:eastAsia="仿宋_GB2312" w:hint="eastAsia"/>
          <w:bCs/>
          <w:sz w:val="32"/>
        </w:rPr>
        <w:t>人,行政工勤</w:t>
      </w:r>
      <w:r>
        <w:rPr>
          <w:rFonts w:ascii="仿宋_GB2312" w:eastAsia="仿宋_GB2312" w:hint="eastAsia"/>
          <w:bCs/>
          <w:sz w:val="32"/>
          <w:lang w:val="en-US" w:eastAsia="zh-CN"/>
        </w:rPr>
        <w:t>1</w:t>
      </w:r>
      <w:r>
        <w:rPr>
          <w:rFonts w:ascii="仿宋_GB2312" w:eastAsia="仿宋_GB2312" w:hint="eastAsia"/>
          <w:bCs/>
          <w:sz w:val="32"/>
        </w:rPr>
        <w:t>人。事业管理</w:t>
      </w:r>
      <w:r>
        <w:rPr>
          <w:rFonts w:ascii="仿宋_GB2312" w:eastAsia="仿宋_GB2312" w:hint="eastAsia"/>
          <w:bCs/>
          <w:sz w:val="32"/>
          <w:lang w:val="en-US" w:eastAsia="zh-CN"/>
        </w:rPr>
        <w:t>3</w:t>
      </w:r>
      <w:r>
        <w:rPr>
          <w:rFonts w:ascii="仿宋_GB2312" w:eastAsia="仿宋_GB2312" w:hint="eastAsia"/>
          <w:bCs/>
          <w:sz w:val="32"/>
        </w:rPr>
        <w:t>人，专业技术人员</w:t>
      </w:r>
      <w:r>
        <w:rPr>
          <w:rFonts w:ascii="仿宋_GB2312" w:eastAsia="仿宋_GB2312" w:hint="eastAsia"/>
          <w:bCs/>
          <w:sz w:val="32"/>
          <w:lang w:val="en-US" w:eastAsia="zh-CN"/>
        </w:rPr>
        <w:t>7</w:t>
      </w:r>
      <w:r>
        <w:rPr>
          <w:rFonts w:ascii="仿宋_GB2312" w:eastAsia="仿宋_GB2312" w:hint="eastAsia"/>
          <w:bCs/>
          <w:sz w:val="32"/>
        </w:rPr>
        <w:t>人，事业工勤</w:t>
      </w:r>
      <w:r>
        <w:rPr>
          <w:rFonts w:ascii="仿宋_GB2312" w:eastAsia="仿宋_GB2312" w:hint="eastAsia"/>
          <w:bCs/>
          <w:sz w:val="32"/>
          <w:lang w:val="en-US" w:eastAsia="zh-CN"/>
        </w:rPr>
        <w:t>0</w:t>
      </w:r>
      <w:r>
        <w:rPr>
          <w:rFonts w:ascii="仿宋_GB2312" w:eastAsia="仿宋_GB2312" w:hint="eastAsia"/>
          <w:bCs/>
          <w:sz w:val="32"/>
        </w:rPr>
        <w:t>人）。20</w:t>
      </w:r>
      <w:r>
        <w:rPr>
          <w:rFonts w:ascii="仿宋_GB2312" w:eastAsia="仿宋_GB2312" w:hint="eastAsia"/>
          <w:bCs/>
          <w:sz w:val="32"/>
          <w:lang w:val="en-US" w:eastAsia="zh-CN"/>
        </w:rPr>
        <w:t>22</w:t>
      </w:r>
      <w:r>
        <w:rPr>
          <w:rFonts w:ascii="仿宋_GB2312" w:eastAsia="仿宋_GB2312" w:hint="eastAsia"/>
          <w:bCs/>
          <w:sz w:val="32"/>
        </w:rPr>
        <w:t>年年末在职2</w:t>
      </w:r>
      <w:r>
        <w:rPr>
          <w:rFonts w:ascii="仿宋_GB2312" w:eastAsia="仿宋_GB2312" w:hint="eastAsia"/>
          <w:bCs/>
          <w:sz w:val="32"/>
          <w:lang w:val="en-US" w:eastAsia="zh-CN"/>
        </w:rPr>
        <w:t>3</w:t>
      </w:r>
      <w:r>
        <w:rPr>
          <w:rFonts w:ascii="仿宋_GB2312" w:eastAsia="仿宋_GB2312" w:hint="eastAsia"/>
          <w:bCs/>
          <w:sz w:val="32"/>
        </w:rPr>
        <w:t>人（行政人员1</w:t>
      </w:r>
      <w:r>
        <w:rPr>
          <w:rFonts w:ascii="仿宋_GB2312" w:eastAsia="仿宋_GB2312" w:hint="eastAsia"/>
          <w:bCs/>
          <w:sz w:val="32"/>
          <w:lang w:val="en-US" w:eastAsia="zh-CN"/>
        </w:rPr>
        <w:t>3</w:t>
      </w:r>
      <w:r>
        <w:rPr>
          <w:rFonts w:ascii="仿宋_GB2312" w:eastAsia="仿宋_GB2312" w:hint="eastAsia"/>
          <w:bCs/>
          <w:sz w:val="32"/>
        </w:rPr>
        <w:t>人,行政工勤</w:t>
      </w:r>
      <w:r>
        <w:rPr>
          <w:rFonts w:ascii="仿宋_GB2312" w:eastAsia="仿宋_GB2312" w:hint="eastAsia"/>
          <w:bCs/>
          <w:sz w:val="32"/>
          <w:lang w:val="en-US" w:eastAsia="zh-CN"/>
        </w:rPr>
        <w:t>1</w:t>
      </w:r>
      <w:r>
        <w:rPr>
          <w:rFonts w:ascii="仿宋_GB2312" w:eastAsia="仿宋_GB2312" w:hint="eastAsia"/>
          <w:bCs/>
          <w:sz w:val="32"/>
        </w:rPr>
        <w:t>人。事业管理</w:t>
      </w:r>
      <w:r>
        <w:rPr>
          <w:rFonts w:ascii="仿宋_GB2312" w:eastAsia="仿宋_GB2312" w:hint="eastAsia"/>
          <w:bCs/>
          <w:sz w:val="32"/>
          <w:lang w:val="en-US" w:eastAsia="zh-CN"/>
        </w:rPr>
        <w:t>4</w:t>
      </w:r>
      <w:r>
        <w:rPr>
          <w:rFonts w:ascii="仿宋_GB2312" w:eastAsia="仿宋_GB2312" w:hint="eastAsia"/>
          <w:bCs/>
          <w:sz w:val="32"/>
        </w:rPr>
        <w:t>人，专业技术人员</w:t>
      </w:r>
      <w:r>
        <w:rPr>
          <w:rFonts w:ascii="仿宋_GB2312" w:eastAsia="仿宋_GB2312" w:hint="eastAsia"/>
          <w:bCs/>
          <w:sz w:val="32"/>
          <w:lang w:val="en-US" w:eastAsia="zh-CN"/>
        </w:rPr>
        <w:t>5</w:t>
      </w:r>
      <w:r>
        <w:rPr>
          <w:rFonts w:ascii="仿宋_GB2312" w:eastAsia="仿宋_GB2312" w:hint="eastAsia"/>
          <w:bCs/>
          <w:sz w:val="32"/>
        </w:rPr>
        <w:t>人，事业工勤</w:t>
      </w:r>
      <w:r>
        <w:rPr>
          <w:rFonts w:ascii="仿宋_GB2312" w:eastAsia="仿宋_GB2312" w:hint="eastAsia"/>
          <w:bCs/>
          <w:sz w:val="32"/>
          <w:lang w:val="en-US" w:eastAsia="zh-CN"/>
        </w:rPr>
        <w:t>0</w:t>
      </w:r>
      <w:r>
        <w:rPr>
          <w:rFonts w:ascii="仿宋_GB2312" w:eastAsia="仿宋_GB2312" w:hint="eastAsia"/>
          <w:bCs/>
          <w:sz w:val="32"/>
        </w:rPr>
        <w:t>人）</w:t>
      </w:r>
      <w:r>
        <w:rPr>
          <w:rFonts w:ascii="Times New Roman" w:eastAsia="仿宋_GB2312" w:cs="Times New Roman" w:hAnsi="Times New Roman"/>
          <w:bCs/>
          <w:kern w:val="0"/>
          <w:sz w:val="32"/>
          <w:szCs w:val="32"/>
          <w:shd w:val="clear" w:color="auto" w:fill="FFFFFF"/>
          <w:lang w:val="zh-CN" w:eastAsia="zh-CN"/>
        </w:rPr>
        <w:t>。</w:t>
      </w: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29" w:name="_Toc15396602"/>
      <w:bookmarkStart w:id="30" w:name="_Toc26843607"/>
      <w:bookmarkStart w:id="31" w:name="_Toc15377204"/>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29"/>
      <w:bookmarkEnd w:id="30"/>
      <w:bookmarkEnd w:id="31"/>
    </w:p>
    <w:p>
      <w:pPr>
        <w:pageBreakBefore w:val="0"/>
        <w:widowControl w:val="0"/>
        <w:kinsoku/>
        <w:wordWrap/>
        <w:overflowPunct/>
        <w:topLinePunct w:val="0"/>
        <w:bidi w:val="0"/>
        <w:spacing w:line="576" w:lineRule="exact"/>
        <w:rPr>
          <w:rFonts w:ascii="Times New Roman" w:cs="Times New Roman" w:hAnsi="Times New Roman"/>
        </w:rPr>
      </w:pPr>
    </w:p>
    <w:p>
      <w:pPr>
        <w:pStyle w:val="30"/>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2" w:name="_Toc15377205"/>
      <w:bookmarkStart w:id="33" w:name="_Toc15396603"/>
      <w:bookmarkStart w:id="34" w:name="_Toc26843608"/>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2"/>
      <w:bookmarkEnd w:id="33"/>
      <w:bookmarkEnd w:id="34"/>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2022年度总收入851.43万元，较上年收入减少336.57万元，减少28.33%。减少的主要原因是2022年我乡革命老区项目减少，浙江援建项目减少。</w:t>
      </w:r>
    </w:p>
    <w:p>
      <w:pPr>
        <w:pStyle w:val="15"/>
        <w:rPr>
          <w:rFonts w:hint="eastAsia"/>
          <w:lang w:val="en-US" w:eastAsia="zh-CN"/>
        </w:rPr>
      </w:pP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25400</wp:posOffset>
            </wp:positionH>
            <wp:positionV relativeFrom="paragraph">
              <wp:posOffset>1419225</wp:posOffset>
            </wp:positionV>
            <wp:extent cx="5090160" cy="2953385"/>
            <wp:effectExtent l="0" t="0" r="0" b="0"/>
            <wp:wrapTopAndBottom/>
            <wp:docPr id="1" name="图表 7"/>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仿宋_GB2312" w:eastAsia="仿宋_GB2312" w:hint="eastAsia"/>
          <w:color w:val="auto"/>
          <w:spacing w:val="-2"/>
          <w:kern w:val="2"/>
          <w:sz w:val="32"/>
          <w:szCs w:val="32"/>
          <w:lang w:val="en-US" w:eastAsia="zh-CN" w:bidi="ar-SA"/>
        </w:rPr>
        <w:t>2022年总支出851.43万元，较上年支出</w:t>
      </w:r>
      <w:r>
        <w:rPr>
          <w:rFonts w:ascii="仿宋_GB2312" w:eastAsia="仿宋_GB2312" w:hint="eastAsia"/>
          <w:color w:val="000000"/>
          <w:spacing w:val="-2"/>
          <w:kern w:val="2"/>
          <w:sz w:val="32"/>
          <w:szCs w:val="32"/>
          <w:lang w:val="en-US" w:eastAsia="zh-CN" w:bidi="ar-SA"/>
        </w:rPr>
        <w:t>减少</w:t>
      </w:r>
      <w:r>
        <w:rPr>
          <w:rFonts w:ascii="仿宋_GB2312" w:eastAsia="仿宋_GB2312" w:hint="eastAsia"/>
          <w:color w:val="auto"/>
          <w:spacing w:val="-2"/>
          <w:kern w:val="2"/>
          <w:sz w:val="32"/>
          <w:szCs w:val="32"/>
          <w:lang w:val="en-US" w:eastAsia="zh-CN" w:bidi="ar-SA"/>
        </w:rPr>
        <w:t>396.43万元，</w:t>
      </w:r>
      <w:r>
        <w:rPr>
          <w:rFonts w:ascii="仿宋_GB2312" w:eastAsia="仿宋_GB2312" w:hint="eastAsia"/>
          <w:color w:val="000000"/>
          <w:spacing w:val="-2"/>
          <w:kern w:val="2"/>
          <w:sz w:val="32"/>
          <w:szCs w:val="32"/>
          <w:lang w:val="en-US" w:eastAsia="zh-CN" w:bidi="ar-SA"/>
        </w:rPr>
        <w:t>减少</w:t>
      </w:r>
      <w:r>
        <w:rPr>
          <w:rFonts w:ascii="仿宋_GB2312" w:eastAsia="仿宋_GB2312" w:hint="eastAsia"/>
          <w:color w:val="auto"/>
          <w:spacing w:val="-2"/>
          <w:kern w:val="2"/>
          <w:sz w:val="32"/>
          <w:szCs w:val="32"/>
          <w:lang w:val="en-US" w:eastAsia="zh-CN" w:bidi="ar-SA"/>
        </w:rPr>
        <w:t>31.77%。主要原因</w:t>
      </w:r>
      <w:r>
        <w:rPr>
          <w:rFonts w:ascii="仿宋_GB2312" w:eastAsia="仿宋_GB2312" w:hint="eastAsia"/>
          <w:color w:val="000000"/>
          <w:spacing w:val="-2"/>
          <w:kern w:val="2"/>
          <w:sz w:val="32"/>
          <w:szCs w:val="32"/>
          <w:lang w:val="en-US" w:eastAsia="zh-CN" w:bidi="ar-SA"/>
        </w:rPr>
        <w:t>是2022年我乡革命老区项目减少，浙江援建项目减少</w:t>
      </w: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（图1：收、支决算总计变动情况图）（柱状图）</w:t>
      </w:r>
    </w:p>
    <w:p>
      <w:pPr>
        <w:pStyle w:val="15"/>
        <w:pageBreakBefore w:val="0"/>
        <w:widowControl w:val="0"/>
        <w:kinsoku/>
        <w:wordWrap/>
        <w:overflowPunct/>
        <w:topLinePunct w:val="0"/>
        <w:bidi w:val="0"/>
        <w:spacing w:line="576" w:lineRule="exact"/>
        <w:rPr>
          <w:rFonts w:ascii="Times New Roman" w:cs="Times New Roman" w:hAnsi="Times New Roman"/>
        </w:rPr>
      </w:pPr>
    </w:p>
    <w:p>
      <w:pPr>
        <w:pStyle w:val="30"/>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5" w:name="_Toc26843609"/>
      <w:bookmarkStart w:id="36" w:name="_Toc15396604"/>
      <w:bookmarkStart w:id="37" w:name="_Toc15377206"/>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5"/>
      <w:bookmarkEnd w:id="36"/>
      <w:bookmarkEnd w:id="37"/>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851.43</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851.43</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Times New Roman" w:eastAsia="仿宋" w:cs="Times New Roman" w:hAnsi="Times New Roman"/>
          <w:sz w:val="32"/>
          <w:szCs w:val="32"/>
          <w:lang w:val="en-US" w:eastAsia="zh-CN"/>
        </w:rPr>
        <w:drawing>
          <wp:anchor distT="0" distB="0" distL="114300" distR="114300" simplePos="0" relativeHeight="18" behindDoc="0" locked="0" layoutInCell="1" hidden="0" allowOverlap="1">
            <wp:simplePos x="0" y="0"/>
            <wp:positionH relativeFrom="column">
              <wp:posOffset>1134110</wp:posOffset>
            </wp:positionH>
            <wp:positionV relativeFrom="paragraph">
              <wp:posOffset>225425</wp:posOffset>
            </wp:positionV>
            <wp:extent cx="3496945" cy="2228215"/>
            <wp:effectExtent l="0" t="0" r="0" b="0"/>
            <wp:wrapNone/>
            <wp:docPr id="2"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30"/>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8" w:name="_Toc26843612"/>
      <w:bookmarkStart w:id="39" w:name="_Toc15396605"/>
      <w:bookmarkStart w:id="40" w:name="_Toc15377207"/>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38"/>
      <w:bookmarkEnd w:id="39"/>
      <w:bookmarkEnd w:id="40"/>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851.43</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578.63</w:t>
      </w:r>
      <w:r>
        <w:rPr>
          <w:rFonts w:ascii="仿宋" w:eastAsia="仿宋" w:hint="eastAsia"/>
          <w:color w:val="000000"/>
          <w:sz w:val="32"/>
          <w:szCs w:val="32"/>
        </w:rPr>
        <w:t>万元，占</w:t>
      </w:r>
      <w:r>
        <w:rPr>
          <w:rFonts w:ascii="仿宋" w:eastAsia="仿宋" w:hint="eastAsia"/>
          <w:color w:val="000000"/>
          <w:sz w:val="32"/>
          <w:szCs w:val="32"/>
          <w:lang w:val="en-US" w:eastAsia="zh-CN"/>
        </w:rPr>
        <w:t>67.96</w:t>
      </w:r>
      <w:r>
        <w:rPr>
          <w:rFonts w:ascii="仿宋" w:eastAsia="仿宋" w:hint="eastAsia"/>
          <w:color w:val="000000"/>
          <w:sz w:val="32"/>
          <w:szCs w:val="32"/>
        </w:rPr>
        <w:t>%；项目支出</w:t>
      </w:r>
      <w:r>
        <w:rPr>
          <w:rFonts w:ascii="仿宋" w:eastAsia="仿宋" w:hint="eastAsia"/>
          <w:color w:val="000000"/>
          <w:sz w:val="32"/>
          <w:szCs w:val="32"/>
          <w:lang w:val="en-US" w:eastAsia="zh-CN"/>
        </w:rPr>
        <w:t>272.8</w:t>
      </w:r>
      <w:r>
        <w:rPr>
          <w:rFonts w:ascii="仿宋" w:eastAsia="仿宋" w:hint="eastAsia"/>
          <w:color w:val="000000"/>
          <w:sz w:val="32"/>
          <w:szCs w:val="32"/>
        </w:rPr>
        <w:t>万元，占</w:t>
      </w:r>
      <w:r>
        <w:rPr>
          <w:rFonts w:ascii="仿宋" w:eastAsia="仿宋" w:hint="eastAsia"/>
          <w:color w:val="000000"/>
          <w:sz w:val="32"/>
          <w:szCs w:val="32"/>
          <w:lang w:val="en-US" w:eastAsia="zh-CN"/>
        </w:rPr>
        <w:t>32.04</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640"/>
        <w:rPr>
          <w:rFonts w:ascii="Times New Roman" w:eastAsia="仿宋" w:cs="Times New Roman" w:hAnsi="Times New Roman"/>
          <w:color w:val="auto"/>
          <w:sz w:val="32"/>
          <w:szCs w:val="32"/>
        </w:rPr>
      </w:pPr>
      <w:r>
        <w:rPr>
          <w:rFonts w:ascii="仿宋_GB2312" w:eastAsia="仿宋_GB2312" w:hint="eastAsia"/>
          <w:color w:val="FF0000"/>
          <w:sz w:val="32"/>
          <w:szCs w:val="32"/>
          <w:lang w:eastAsia="zh-CN"/>
        </w:rPr>
        <w:drawing>
          <wp:anchor distT="0" distB="0" distL="114300" distR="114300" simplePos="0" relativeHeight="20" behindDoc="0" locked="0" layoutInCell="1" hidden="0" allowOverlap="1">
            <wp:simplePos x="0" y="0"/>
            <wp:positionH relativeFrom="column">
              <wp:posOffset>237490</wp:posOffset>
            </wp:positionH>
            <wp:positionV relativeFrom="paragraph">
              <wp:posOffset>224155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1" w:name="_Toc15396606"/>
      <w:bookmarkStart w:id="42" w:name="_Toc26843615"/>
      <w:bookmarkStart w:id="43" w:name="_Toc15377208"/>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1"/>
      <w:bookmarkEnd w:id="42"/>
      <w:bookmarkEnd w:id="43"/>
    </w:p>
    <w:p>
      <w:pPr>
        <w:snapToGrid w:val="0"/>
        <w:spacing w:line="520" w:lineRule="exact"/>
        <w:ind w:firstLineChars="200" w:firstLine="640"/>
        <w:rPr>
          <w:rFonts w:ascii="仿宋" w:eastAsia="仿宋"/>
          <w:color w:val="FF0000"/>
          <w:sz w:val="32"/>
          <w:szCs w:val="32"/>
          <w:lang w:val="en-US" w:eastAsia="zh-CN"/>
        </w:rPr>
      </w:pPr>
      <w:r>
        <w:rPr>
          <w:rFonts w:ascii="仿宋" w:eastAsia="仿宋" w:hint="eastAsia"/>
          <w:color w:val="000000"/>
          <w:sz w:val="32"/>
          <w:szCs w:val="32"/>
          <w:lang w:val="en-US" w:eastAsia="zh-CN"/>
        </w:rPr>
        <w:t>2022年财政拨款收入851.43万元。与2021年相比，一般公共预算财政拨款收入</w:t>
      </w:r>
      <w:r>
        <w:rPr>
          <w:rFonts w:ascii="仿宋_GB2312" w:eastAsia="仿宋_GB2312" w:hint="eastAsia"/>
          <w:color w:val="000000"/>
          <w:spacing w:val="-2"/>
          <w:kern w:val="2"/>
          <w:sz w:val="32"/>
          <w:szCs w:val="32"/>
          <w:lang w:val="en-US" w:eastAsia="zh-CN" w:bidi="ar-SA"/>
        </w:rPr>
        <w:t>较上年收入减少336.57万元，减少28.33%。减少的主要原因是2022年我乡革命老区项目减少，浙江援建项目减少</w:t>
      </w:r>
      <w:r>
        <w:rPr>
          <w:rFonts w:ascii="仿宋_GB2312" w:eastAsia="仿宋_GB2312" w:hint="eastAsia"/>
          <w:color w:val="auto"/>
          <w:spacing w:val="-2"/>
          <w:kern w:val="2"/>
          <w:sz w:val="32"/>
          <w:szCs w:val="32"/>
          <w:lang w:val="en-US" w:eastAsia="zh-CN" w:bidi="ar-SA"/>
        </w:rPr>
        <w:t>。</w:t>
      </w:r>
      <w:r>
        <w:rPr>
          <w:rFonts w:ascii="仿宋" w:eastAsia="仿宋" w:hint="eastAsia"/>
          <w:color w:val="000000"/>
          <w:sz w:val="32"/>
          <w:szCs w:val="32"/>
          <w:lang w:val="en-US" w:eastAsia="zh-CN"/>
        </w:rPr>
        <w:t>2022年财政拨款支出851.43万元，</w:t>
      </w:r>
      <w:r>
        <w:rPr>
          <w:rFonts w:ascii="仿宋" w:eastAsia="仿宋" w:hint="eastAsia"/>
          <w:color w:val="auto"/>
          <w:sz w:val="32"/>
          <w:szCs w:val="32"/>
          <w:lang w:val="en-US" w:eastAsia="zh-CN"/>
        </w:rPr>
        <w:t>较上年支出</w:t>
      </w:r>
      <w:r>
        <w:rPr>
          <w:rFonts w:ascii="仿宋_GB2312" w:eastAsia="仿宋_GB2312" w:hint="eastAsia"/>
          <w:color w:val="000000"/>
          <w:spacing w:val="-2"/>
          <w:kern w:val="2"/>
          <w:sz w:val="32"/>
          <w:szCs w:val="32"/>
          <w:lang w:val="en-US" w:eastAsia="zh-CN" w:bidi="ar-SA"/>
        </w:rPr>
        <w:t>减少</w:t>
      </w:r>
      <w:r>
        <w:rPr>
          <w:rFonts w:ascii="仿宋_GB2312" w:eastAsia="仿宋_GB2312" w:hint="eastAsia"/>
          <w:color w:val="auto"/>
          <w:spacing w:val="-2"/>
          <w:kern w:val="2"/>
          <w:sz w:val="32"/>
          <w:szCs w:val="32"/>
          <w:lang w:val="en-US" w:eastAsia="zh-CN" w:bidi="ar-SA"/>
        </w:rPr>
        <w:t>396.43万元，</w:t>
      </w:r>
      <w:r>
        <w:rPr>
          <w:rFonts w:ascii="仿宋_GB2312" w:eastAsia="仿宋_GB2312" w:hint="eastAsia"/>
          <w:color w:val="000000"/>
          <w:spacing w:val="-2"/>
          <w:kern w:val="2"/>
          <w:sz w:val="32"/>
          <w:szCs w:val="32"/>
          <w:lang w:val="en-US" w:eastAsia="zh-CN" w:bidi="ar-SA"/>
        </w:rPr>
        <w:t>减少</w:t>
      </w:r>
      <w:r>
        <w:rPr>
          <w:rFonts w:ascii="仿宋_GB2312" w:eastAsia="仿宋_GB2312" w:hint="eastAsia"/>
          <w:color w:val="auto"/>
          <w:spacing w:val="-2"/>
          <w:kern w:val="2"/>
          <w:sz w:val="32"/>
          <w:szCs w:val="32"/>
          <w:lang w:val="en-US" w:eastAsia="zh-CN" w:bidi="ar-SA"/>
        </w:rPr>
        <w:t>31.77%。。</w:t>
      </w:r>
    </w:p>
    <w:p>
      <w:pPr>
        <w:pStyle w:val="15"/>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lang w:eastAsia="zh-CN"/>
        </w:rPr>
      </w:pPr>
      <w:r>
        <w:rPr>
          <w:rFonts w:ascii="仿宋" w:eastAsia="仿宋" w:hint="eastAsia"/>
          <w:color w:val="000000"/>
          <w:sz w:val="32"/>
          <w:szCs w:val="32"/>
        </w:rPr>
        <w:drawing>
          <wp:anchor distT="0" distB="0" distL="114300" distR="114300" simplePos="0" relativeHeight="22" behindDoc="0" locked="0" layoutInCell="1" hidden="0" allowOverlap="1">
            <wp:simplePos x="0" y="0"/>
            <wp:positionH relativeFrom="column">
              <wp:posOffset>-112395</wp:posOffset>
            </wp:positionH>
            <wp:positionV relativeFrom="paragraph">
              <wp:posOffset>290830</wp:posOffset>
            </wp:positionV>
            <wp:extent cx="5090160" cy="2953384"/>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p>
    <w:p>
      <w:pPr>
        <w:pageBreakBefore w:val="0"/>
        <w:widowControl w:val="0"/>
        <w:kinsoku/>
        <w:wordWrap/>
        <w:overflowPunct/>
        <w:topLinePunct w:val="0"/>
        <w:bidi w:val="0"/>
        <w:spacing w:line="576" w:lineRule="exact"/>
        <w:ind w:firstLineChars="200" w:firstLine="640"/>
        <w:rPr>
          <w:rFonts w:ascii="Times New Roman" w:eastAsia="黑体" w:cs="Times New Roman" w:hAnsi="Times New Roman"/>
          <w:sz w:val="32"/>
          <w:szCs w:val="32"/>
        </w:rPr>
      </w:pPr>
      <w:r>
        <w:rPr>
          <w:rFonts w:ascii="Times New Roman" w:eastAsia="仿宋_GB2312" w:cs="Times New Roman" w:hAnsi="Times New Roman"/>
          <w:color w:val="auto"/>
          <w:sz w:val="32"/>
          <w:szCs w:val="32"/>
        </w:rPr>
        <w:t>（图4：财政拨款收、支决算总计变动情况）（柱状图）</w:t>
      </w:r>
      <w:bookmarkStart w:id="44" w:name="_Toc15396607"/>
      <w:bookmarkStart w:id="45" w:name="_Toc15377209"/>
      <w:bookmarkStart w:id="46" w:name="_Toc26843616"/>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4"/>
      <w:bookmarkEnd w:id="45"/>
      <w:bookmarkEnd w:id="46"/>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7" w:name="_Toc15377210"/>
      <w:r>
        <w:rPr>
          <w:rFonts w:ascii="Times New Roman" w:eastAsia="仿宋" w:cs="Times New Roman" w:hAnsi="Times New Roman"/>
          <w:b/>
          <w:sz w:val="32"/>
          <w:szCs w:val="32"/>
        </w:rPr>
        <w:t>（一）一般公共预算财政拨款支出决算总体情况</w:t>
      </w:r>
      <w:bookmarkEnd w:id="47"/>
    </w:p>
    <w:p>
      <w:pPr>
        <w:snapToGrid w:val="0"/>
        <w:spacing w:line="520" w:lineRule="exact"/>
        <w:ind w:firstLineChars="200" w:firstLine="640"/>
        <w:rPr>
          <w:rFonts w:ascii="仿宋_GB2312" w:eastAsia="仿宋_GB2312" w:hint="eastAsia"/>
          <w:color w:val="auto"/>
          <w:spacing w:val="-2"/>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一般公共预算财政拨款支出851.43万元，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年相比</w:t>
      </w:r>
      <w:r>
        <w:rPr>
          <w:rFonts w:ascii="仿宋" w:eastAsia="仿宋" w:hint="eastAsia"/>
          <w:color w:val="auto"/>
          <w:sz w:val="32"/>
          <w:szCs w:val="32"/>
          <w:lang w:val="en-US" w:eastAsia="zh-CN"/>
        </w:rPr>
        <w:t>较上年支出</w:t>
      </w:r>
      <w:r>
        <w:rPr>
          <w:rFonts w:ascii="仿宋_GB2312" w:eastAsia="仿宋_GB2312" w:hint="eastAsia"/>
          <w:color w:val="000000"/>
          <w:spacing w:val="-2"/>
          <w:kern w:val="2"/>
          <w:sz w:val="32"/>
          <w:szCs w:val="32"/>
          <w:lang w:val="en-US" w:eastAsia="zh-CN" w:bidi="ar-SA"/>
        </w:rPr>
        <w:t>减少</w:t>
      </w:r>
      <w:r>
        <w:rPr>
          <w:rFonts w:ascii="仿宋_GB2312" w:eastAsia="仿宋_GB2312" w:hint="eastAsia"/>
          <w:color w:val="auto"/>
          <w:spacing w:val="-2"/>
          <w:kern w:val="2"/>
          <w:sz w:val="32"/>
          <w:szCs w:val="32"/>
          <w:lang w:val="en-US" w:eastAsia="zh-CN" w:bidi="ar-SA"/>
        </w:rPr>
        <w:t>396.43万元，</w:t>
      </w:r>
      <w:r>
        <w:rPr>
          <w:rFonts w:ascii="仿宋_GB2312" w:eastAsia="仿宋_GB2312" w:hint="eastAsia"/>
          <w:color w:val="000000"/>
          <w:spacing w:val="-2"/>
          <w:kern w:val="2"/>
          <w:sz w:val="32"/>
          <w:szCs w:val="32"/>
          <w:lang w:val="en-US" w:eastAsia="zh-CN" w:bidi="ar-SA"/>
        </w:rPr>
        <w:t>减少</w:t>
      </w:r>
      <w:r>
        <w:rPr>
          <w:rFonts w:ascii="仿宋_GB2312" w:eastAsia="仿宋_GB2312" w:hint="eastAsia"/>
          <w:color w:val="auto"/>
          <w:spacing w:val="-2"/>
          <w:kern w:val="2"/>
          <w:sz w:val="32"/>
          <w:szCs w:val="32"/>
          <w:lang w:val="en-US" w:eastAsia="zh-CN" w:bidi="ar-SA"/>
        </w:rPr>
        <w:t>31.77%</w:t>
      </w:r>
      <w:r>
        <w:rPr>
          <w:rFonts w:ascii="仿宋_GB2312" w:eastAsia="仿宋_GB2312" w:hint="eastAsia"/>
          <w:spacing w:val="-2"/>
          <w:kern w:val="2"/>
          <w:sz w:val="32"/>
          <w:szCs w:val="32"/>
          <w:lang w:val="en-US" w:eastAsia="zh-CN" w:bidi="ar-SA"/>
        </w:rPr>
        <w:t>。</w:t>
      </w:r>
      <w:r>
        <w:rPr>
          <w:rFonts w:ascii="仿宋_GB2312" w:eastAsia="仿宋_GB2312" w:hint="eastAsia"/>
          <w:color w:val="000000"/>
          <w:spacing w:val="-2"/>
          <w:kern w:val="2"/>
          <w:sz w:val="32"/>
          <w:szCs w:val="32"/>
          <w:lang w:val="en-US" w:eastAsia="zh-CN" w:bidi="ar-SA"/>
        </w:rPr>
        <w:t>增加的主要原因是2022年我乡革命老区项目减少，浙江援建项目减少</w:t>
      </w:r>
    </w:p>
    <w:p>
      <w:pPr>
        <w:snapToGrid w:val="0"/>
        <w:spacing w:line="520" w:lineRule="exact"/>
        <w:ind w:firstLineChars="200" w:firstLine="632"/>
        <w:rPr>
          <w:rFonts w:ascii="仿宋_GB2312" w:eastAsia="仿宋_GB2312" w:hint="eastAsia"/>
          <w:color w:val="FF0000"/>
          <w:spacing w:val="-2"/>
          <w:kern w:val="2"/>
          <w:sz w:val="32"/>
          <w:szCs w:val="32"/>
          <w:lang w:val="en-US" w:eastAsia="zh-CN" w:bidi="ar-SA"/>
        </w:rPr>
      </w:pPr>
    </w:p>
    <w:p>
      <w:pPr>
        <w:snapToGrid w:val="0"/>
        <w:spacing w:line="520" w:lineRule="exact"/>
        <w:ind w:firstLineChars="200" w:firstLine="632"/>
        <w:rPr>
          <w:rFonts w:ascii="仿宋_GB2312" w:eastAsia="仿宋_GB2312" w:hint="eastAsia"/>
          <w:spacing w:val="-2"/>
          <w:kern w:val="2"/>
          <w:sz w:val="32"/>
          <w:szCs w:val="32"/>
          <w:lang w:val="en-US" w:eastAsia="zh-CN" w:bidi="ar-SA"/>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470535</wp:posOffset>
            </wp:positionH>
            <wp:positionV relativeFrom="paragraph">
              <wp:posOffset>307340</wp:posOffset>
            </wp:positionV>
            <wp:extent cx="4836159"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（图5：一般公共预算财政拨款支出决算变动情况）（柱状图）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8" w:name="_Toc15377211"/>
      <w:r>
        <w:rPr>
          <w:rFonts w:ascii="Times New Roman" w:eastAsia="仿宋" w:cs="Times New Roman" w:hAnsi="Times New Roman"/>
          <w:b/>
          <w:sz w:val="32"/>
          <w:szCs w:val="32"/>
        </w:rPr>
        <w:t>（二）一般公共预算财政拨款支出决算结构情况</w:t>
      </w:r>
      <w:bookmarkEnd w:id="48"/>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851.43</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303.23</w:t>
      </w:r>
      <w:r>
        <w:rPr>
          <w:rFonts w:ascii="仿宋" w:eastAsia="仿宋" w:hint="eastAsia"/>
          <w:color w:val="000000"/>
          <w:sz w:val="32"/>
          <w:szCs w:val="32"/>
        </w:rPr>
        <w:t>万元，占</w:t>
      </w:r>
      <w:r>
        <w:rPr>
          <w:rFonts w:ascii="仿宋" w:eastAsia="仿宋" w:hint="eastAsia"/>
          <w:color w:val="000000"/>
          <w:sz w:val="32"/>
          <w:szCs w:val="32"/>
          <w:lang w:val="en-US" w:eastAsia="zh-CN"/>
        </w:rPr>
        <w:t>35.61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57.36</w:t>
      </w:r>
      <w:r>
        <w:rPr>
          <w:rFonts w:ascii="仿宋" w:eastAsia="仿宋" w:hint="eastAsia"/>
          <w:color w:val="000000"/>
          <w:sz w:val="32"/>
          <w:szCs w:val="32"/>
        </w:rPr>
        <w:t>万元，占</w:t>
      </w:r>
      <w:r>
        <w:rPr>
          <w:rFonts w:ascii="仿宋" w:eastAsia="仿宋" w:hint="eastAsia"/>
          <w:color w:val="000000"/>
          <w:sz w:val="32"/>
          <w:szCs w:val="32"/>
          <w:lang w:val="en-US" w:eastAsia="zh-CN"/>
        </w:rPr>
        <w:t>6.74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30.41</w:t>
      </w:r>
      <w:r>
        <w:rPr>
          <w:rFonts w:ascii="仿宋" w:eastAsia="仿宋" w:hint="eastAsia"/>
          <w:color w:val="000000"/>
          <w:sz w:val="32"/>
          <w:szCs w:val="32"/>
        </w:rPr>
        <w:t>万元，占</w:t>
      </w:r>
      <w:r>
        <w:rPr>
          <w:rFonts w:ascii="仿宋" w:eastAsia="仿宋" w:hint="eastAsia"/>
          <w:color w:val="000000"/>
          <w:sz w:val="32"/>
          <w:szCs w:val="32"/>
          <w:lang w:val="en-US" w:eastAsia="zh-CN"/>
        </w:rPr>
        <w:t>6.57</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eastAsia="zh-CN"/>
        </w:rPr>
        <w:t>农林水支出</w:t>
      </w:r>
      <w:r>
        <w:rPr>
          <w:rFonts w:ascii="仿宋" w:eastAsia="仿宋" w:hint="eastAsia"/>
          <w:color w:val="000000"/>
          <w:sz w:val="32"/>
          <w:szCs w:val="32"/>
          <w:lang w:val="en-US" w:eastAsia="zh-CN"/>
        </w:rPr>
        <w:t>421.94</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占</w:t>
      </w:r>
      <w:r>
        <w:rPr>
          <w:rFonts w:ascii="仿宋" w:eastAsia="仿宋" w:hint="eastAsia"/>
          <w:color w:val="000000"/>
          <w:sz w:val="32"/>
          <w:szCs w:val="32"/>
          <w:lang w:val="en-US" w:eastAsia="zh-CN"/>
        </w:rPr>
        <w:t>49.56</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rPr>
        <w:t>住房保障支出</w:t>
      </w:r>
      <w:r>
        <w:rPr>
          <w:rFonts w:ascii="仿宋" w:eastAsia="仿宋" w:hint="eastAsia"/>
          <w:b/>
          <w:bCs/>
          <w:color w:val="000000"/>
          <w:sz w:val="32"/>
          <w:szCs w:val="32"/>
          <w:lang w:val="en-US" w:eastAsia="zh-CN"/>
        </w:rPr>
        <w:t>38.01</w:t>
      </w:r>
      <w:r>
        <w:rPr>
          <w:rFonts w:ascii="仿宋" w:eastAsia="仿宋" w:hint="eastAsia"/>
          <w:color w:val="000000"/>
          <w:sz w:val="32"/>
          <w:szCs w:val="32"/>
        </w:rPr>
        <w:t>万元，占</w:t>
      </w:r>
      <w:r>
        <w:rPr>
          <w:rFonts w:ascii="仿宋" w:eastAsia="仿宋" w:hint="eastAsia"/>
          <w:color w:val="000000"/>
          <w:sz w:val="32"/>
          <w:szCs w:val="32"/>
          <w:lang w:val="en-US" w:eastAsia="zh-CN"/>
        </w:rPr>
        <w:t>4.46</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其他支出</w:t>
      </w:r>
      <w:r>
        <w:rPr>
          <w:rFonts w:ascii="仿宋" w:eastAsia="仿宋" w:hint="eastAsia"/>
          <w:color w:val="000000"/>
          <w:sz w:val="32"/>
          <w:szCs w:val="32"/>
          <w:lang w:val="en-US" w:eastAsia="zh-CN"/>
        </w:rPr>
        <w:t>0.48</w:t>
      </w:r>
      <w:r>
        <w:rPr>
          <w:rFonts w:ascii="仿宋" w:eastAsia="仿宋" w:hint="eastAsia"/>
          <w:color w:val="000000"/>
          <w:sz w:val="32"/>
          <w:szCs w:val="32"/>
        </w:rPr>
        <w:t>万元</w:t>
      </w:r>
      <w:r>
        <w:rPr>
          <w:rFonts w:ascii="仿宋" w:eastAsia="仿宋" w:hint="eastAsia"/>
          <w:color w:val="000000"/>
          <w:sz w:val="32"/>
          <w:szCs w:val="32"/>
          <w:lang w:val="en-US" w:eastAsia="zh-CN"/>
        </w:rPr>
        <w:t>，</w:t>
      </w:r>
      <w:r>
        <w:rPr>
          <w:rFonts w:ascii="仿宋" w:eastAsia="仿宋" w:hint="eastAsia"/>
          <w:color w:val="000000"/>
          <w:sz w:val="32"/>
          <w:szCs w:val="32"/>
        </w:rPr>
        <w:t>占</w:t>
      </w:r>
      <w:r>
        <w:rPr>
          <w:rFonts w:ascii="仿宋" w:eastAsia="仿宋" w:hint="eastAsia"/>
          <w:color w:val="000000"/>
          <w:sz w:val="32"/>
          <w:szCs w:val="32"/>
          <w:lang w:val="en-US" w:eastAsia="zh-CN"/>
        </w:rPr>
        <w:t>0.06%</w:t>
      </w:r>
    </w:p>
    <w:p>
      <w:pPr>
        <w:pageBreakBefore w:val="0"/>
        <w:widowControl w:val="0"/>
        <w:kinsoku/>
        <w:wordWrap/>
        <w:overflowPunct/>
        <w:topLinePunct w:val="0"/>
        <w:bidi w:val="0"/>
        <w:spacing w:line="576" w:lineRule="exact"/>
        <w:ind w:firstLine="640"/>
        <w:rPr>
          <w:rFonts w:ascii="Times New Roman" w:eastAsia="仿宋" w:cs="Times New Roman" w:hAnsi="Times New Roman"/>
          <w:color w:val="auto"/>
          <w:sz w:val="32"/>
          <w:szCs w:val="32"/>
        </w:rPr>
      </w:pPr>
      <w:r>
        <w:rPr>
          <w:rFonts w:ascii="仿宋" w:eastAsia="仿宋" w:hint="eastAsia"/>
          <w:color w:val="000000"/>
          <w:sz w:val="32"/>
          <w:szCs w:val="32"/>
          <w:lang w:eastAsia="zh-CN"/>
        </w:rPr>
        <w:drawing>
          <wp:anchor distT="0" distB="0" distL="114300" distR="114300" simplePos="0" relativeHeight="26" behindDoc="0" locked="0" layoutInCell="1" hidden="0" allowOverlap="1">
            <wp:simplePos x="0" y="0"/>
            <wp:positionH relativeFrom="column">
              <wp:posOffset>67945</wp:posOffset>
            </wp:positionH>
            <wp:positionV relativeFrom="paragraph">
              <wp:posOffset>26034</wp:posOffset>
            </wp:positionV>
            <wp:extent cx="5161915" cy="2541270"/>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（图6：一般公共预算财政拨款支出决算结构）（饼状图）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9" w:name="_Toc15377212"/>
      <w:r>
        <w:rPr>
          <w:rFonts w:ascii="Times New Roman" w:eastAsia="仿宋" w:cs="Times New Roman" w:hAnsi="Times New Roman"/>
          <w:b/>
          <w:sz w:val="32"/>
          <w:szCs w:val="32"/>
        </w:rPr>
        <w:t>（三）一般公共预算财政拨款支出决算具体情况</w:t>
      </w:r>
      <w:bookmarkEnd w:id="49"/>
    </w:p>
    <w:p>
      <w:pPr>
        <w:spacing w:line="600" w:lineRule="exact"/>
        <w:ind w:firstLineChars="100" w:firstLine="320"/>
        <w:outlineLvl w:val="2"/>
        <w:rPr>
          <w:rFonts w:ascii="仿宋" w:eastAsia="仿宋"/>
          <w:b w:val="0"/>
          <w:bCs/>
          <w:color w:val="FF0000"/>
          <w:sz w:val="32"/>
          <w:szCs w:val="32"/>
          <w:highlight w:val="auto"/>
        </w:rPr>
      </w:pPr>
      <w:bookmarkStart w:id="50" w:name="_Toc15396608"/>
      <w:bookmarkStart w:id="51" w:name="_Toc15377214"/>
      <w:bookmarkStart w:id="52" w:name="_Toc26843617"/>
      <w:r>
        <w:rPr>
          <w:rFonts w:ascii="仿宋" w:eastAsia="仿宋" w:hint="eastAsia"/>
          <w:b w:val="0"/>
          <w:bCs/>
          <w:color w:val="000000"/>
          <w:sz w:val="32"/>
          <w:szCs w:val="32"/>
          <w:highlight w:val="auto"/>
        </w:rPr>
        <w:t>20</w:t>
      </w:r>
      <w:r>
        <w:rPr>
          <w:rFonts w:ascii="仿宋" w:eastAsia="仿宋" w:hint="eastAsia"/>
          <w:b w:val="0"/>
          <w:bCs/>
          <w:color w:val="000000"/>
          <w:sz w:val="32"/>
          <w:szCs w:val="32"/>
          <w:lang w:val="en-US" w:eastAsia="zh-CN"/>
          <w:highlight w:val="auto"/>
        </w:rPr>
        <w:t>22</w:t>
      </w:r>
      <w:r>
        <w:rPr>
          <w:rFonts w:ascii="仿宋" w:eastAsia="仿宋" w:hint="eastAsia"/>
          <w:b w:val="0"/>
          <w:bCs/>
          <w:color w:val="000000"/>
          <w:sz w:val="32"/>
          <w:szCs w:val="32"/>
          <w:highlight w:val="auto"/>
        </w:rPr>
        <w:t>年</w:t>
      </w:r>
      <w:r>
        <w:rPr>
          <w:rFonts w:ascii="仿宋" w:eastAsia="仿宋" w:hint="eastAsia"/>
          <w:b w:val="0"/>
          <w:bCs/>
          <w:color w:val="000000"/>
          <w:sz w:val="32"/>
          <w:szCs w:val="32"/>
          <w:lang w:eastAsia="zh-CN"/>
          <w:highlight w:val="auto"/>
        </w:rPr>
        <w:t>一</w:t>
      </w:r>
      <w:r>
        <w:rPr>
          <w:rFonts w:ascii="仿宋" w:eastAsia="仿宋" w:hint="eastAsia"/>
          <w:b w:val="0"/>
          <w:bCs/>
          <w:color w:val="000000"/>
          <w:sz w:val="32"/>
          <w:szCs w:val="32"/>
          <w:highlight w:val="auto"/>
        </w:rPr>
        <w:t>般公共预算</w:t>
      </w:r>
      <w:r>
        <w:rPr>
          <w:rFonts w:ascii="仿宋" w:eastAsia="仿宋" w:hint="eastAsia"/>
          <w:b w:val="0"/>
          <w:bCs/>
          <w:color w:val="000000"/>
          <w:sz w:val="32"/>
          <w:szCs w:val="32"/>
          <w:lang w:val="en-US" w:eastAsia="zh-CN"/>
          <w:highlight w:val="auto"/>
        </w:rPr>
        <w:t>数为602.66万元，</w:t>
      </w:r>
      <w:r>
        <w:rPr>
          <w:rFonts w:ascii="仿宋" w:eastAsia="仿宋" w:hint="eastAsia"/>
          <w:b w:val="0"/>
          <w:bCs/>
          <w:color w:val="000000"/>
          <w:sz w:val="32"/>
          <w:szCs w:val="32"/>
          <w:highlight w:val="auto"/>
        </w:rPr>
        <w:t>支出决算数为</w:t>
      </w:r>
      <w:r>
        <w:rPr>
          <w:rFonts w:ascii="仿宋" w:eastAsia="仿宋" w:hint="eastAsia"/>
          <w:b w:val="0"/>
          <w:bCs/>
          <w:color w:val="000000"/>
          <w:sz w:val="32"/>
          <w:szCs w:val="32"/>
          <w:lang w:val="en-US" w:eastAsia="zh-CN"/>
          <w:highlight w:val="auto"/>
        </w:rPr>
        <w:t>851.43万元</w:t>
      </w:r>
      <w:r>
        <w:rPr>
          <w:rFonts w:ascii="仿宋" w:eastAsia="仿宋" w:hint="eastAsia"/>
          <w:b w:val="0"/>
          <w:bCs/>
          <w:color w:val="000000"/>
          <w:sz w:val="32"/>
          <w:szCs w:val="32"/>
          <w:highlight w:val="auto"/>
        </w:rPr>
        <w:t>，完</w:t>
      </w:r>
      <w:r>
        <w:rPr>
          <w:rStyle w:val="24"/>
          <w:rFonts w:ascii="仿宋" w:eastAsia="仿宋" w:hint="eastAsia"/>
          <w:b w:val="0"/>
          <w:bCs/>
          <w:color w:val="000000"/>
          <w:sz w:val="32"/>
          <w:szCs w:val="32"/>
          <w:highlight w:val="auto"/>
        </w:rPr>
        <w:t>成预算</w:t>
      </w:r>
      <w:r>
        <w:rPr>
          <w:rStyle w:val="24"/>
          <w:rFonts w:ascii="仿宋" w:eastAsia="仿宋" w:hint="eastAsia"/>
          <w:b w:val="0"/>
          <w:bCs/>
          <w:color w:val="000000"/>
          <w:sz w:val="32"/>
          <w:szCs w:val="32"/>
          <w:lang w:val="en-US" w:eastAsia="zh-CN"/>
          <w:highlight w:val="auto"/>
        </w:rPr>
        <w:t>100</w:t>
      </w:r>
      <w:r>
        <w:rPr>
          <w:rStyle w:val="24"/>
          <w:rFonts w:ascii="仿宋" w:eastAsia="仿宋"/>
          <w:b w:val="0"/>
          <w:bCs/>
          <w:color w:val="000000"/>
          <w:sz w:val="32"/>
          <w:szCs w:val="32"/>
          <w:highlight w:val="auto"/>
        </w:rPr>
        <w:t>%</w:t>
      </w:r>
      <w:r>
        <w:rPr>
          <w:rStyle w:val="24"/>
          <w:rFonts w:ascii="仿宋" w:eastAsia="仿宋" w:hint="eastAsia"/>
          <w:b w:val="0"/>
          <w:bCs/>
          <w:color w:val="000000"/>
          <w:sz w:val="32"/>
          <w:szCs w:val="32"/>
          <w:highlight w:val="auto"/>
        </w:rPr>
        <w:t>。</w:t>
      </w:r>
      <w:r>
        <w:rPr>
          <w:rStyle w:val="24"/>
          <w:rFonts w:ascii="仿宋" w:eastAsia="仿宋" w:hint="eastAsia"/>
          <w:b w:val="0"/>
          <w:bCs/>
          <w:color w:val="000000"/>
          <w:sz w:val="32"/>
          <w:szCs w:val="32"/>
          <w:lang w:val="en-US" w:eastAsia="zh-CN"/>
          <w:highlight w:val="auto"/>
        </w:rPr>
        <w:t>结转下年0万元。</w:t>
      </w:r>
      <w:r>
        <w:rPr>
          <w:rStyle w:val="24"/>
          <w:rFonts w:ascii="仿宋" w:eastAsia="仿宋" w:hint="eastAsia"/>
          <w:b w:val="0"/>
          <w:bCs/>
          <w:color w:val="000000"/>
          <w:sz w:val="32"/>
          <w:szCs w:val="32"/>
          <w:highlight w:val="auto"/>
        </w:rPr>
        <w:t>其中：</w:t>
      </w:r>
    </w:p>
    <w:p>
      <w:pPr>
        <w:spacing w:line="600" w:lineRule="exact"/>
        <w:ind w:left="0"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人大事务</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18.83</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政府办公厅（室）及相关机构事务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264.53</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3</w:t>
      </w:r>
      <w:r>
        <w:rPr>
          <w:rStyle w:val="24"/>
          <w:rFonts w:ascii="仿宋" w:eastAsia="仿宋"/>
          <w:bCs/>
          <w:color w:val="000000"/>
          <w:sz w:val="32"/>
          <w:szCs w:val="32"/>
        </w:rPr>
        <w:t>.</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19.86</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4</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机关事业单位基本养老保险缴费支出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38.25</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5</w:t>
      </w:r>
      <w:r>
        <w:rPr>
          <w:rStyle w:val="24"/>
          <w:rFonts w:ascii="仿宋" w:eastAsia="仿宋"/>
          <w:bCs/>
          <w:color w:val="000000"/>
          <w:sz w:val="32"/>
          <w:szCs w:val="32"/>
        </w:rPr>
        <w:t>.</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机关事业单位基本职业年金缴费支出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19.12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6.卫生健康支出（类）公共卫生</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突发公共卫生事件应急处理</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7.卫生健康支出（类）行政事业单位医疗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行政单位医疗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12.71</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8.卫生健康支出（类）行政事业单位医疗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事业单位医疗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7</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left="0"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公务员医疗补助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3.73</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left="0"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10.</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其他行政事业单位医疗（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1.96</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11.农林水</w:t>
      </w:r>
      <w:r>
        <w:rPr>
          <w:rStyle w:val="24"/>
          <w:rFonts w:ascii="仿宋" w:eastAsia="仿宋" w:hint="eastAsia"/>
          <w:bCs/>
          <w:color w:val="000000"/>
          <w:sz w:val="32"/>
          <w:szCs w:val="32"/>
          <w:lang w:eastAsia="zh-CN"/>
        </w:rPr>
        <w:t>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农业农村</w:t>
      </w:r>
      <w:r>
        <w:rPr>
          <w:rStyle w:val="24"/>
          <w:rFonts w:ascii="仿宋" w:eastAsia="仿宋" w:hint="eastAsia"/>
          <w:bCs/>
          <w:color w:val="000000"/>
          <w:sz w:val="32"/>
          <w:szCs w:val="32"/>
        </w:rPr>
        <w:t>（款）</w:t>
      </w:r>
      <w:r>
        <w:rPr>
          <w:rStyle w:val="2Char"/>
          <w:rFonts w:hint="eastAsia"/>
          <w:lang w:val="en-US" w:eastAsia="zh-CN"/>
        </w:rPr>
        <w:t>农村道路建设</w:t>
      </w:r>
      <w:r>
        <w:rPr>
          <w:rStyle w:val="2Char"/>
          <w:rFonts w:hint="eastAsia"/>
        </w:rPr>
        <w:t>（</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41.84</w:t>
      </w:r>
      <w:r>
        <w:rPr>
          <w:rStyle w:val="24"/>
          <w:rFonts w:ascii="仿宋" w:eastAsia="仿宋" w:hint="eastAsia"/>
          <w:b w:val="0"/>
          <w:bCs/>
          <w:color w:val="000000"/>
          <w:sz w:val="32"/>
          <w:szCs w:val="32"/>
        </w:rPr>
        <w:t>万元</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12.农林水</w:t>
      </w:r>
      <w:r>
        <w:rPr>
          <w:rStyle w:val="24"/>
          <w:rFonts w:ascii="仿宋" w:eastAsia="仿宋" w:hint="eastAsia"/>
          <w:bCs/>
          <w:color w:val="000000"/>
          <w:sz w:val="32"/>
          <w:szCs w:val="32"/>
          <w:lang w:eastAsia="zh-CN"/>
        </w:rPr>
        <w:t>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林业和草原</w:t>
      </w:r>
      <w:r>
        <w:rPr>
          <w:rStyle w:val="24"/>
          <w:rFonts w:ascii="仿宋" w:eastAsia="仿宋" w:hint="eastAsia"/>
          <w:bCs/>
          <w:color w:val="000000"/>
          <w:sz w:val="32"/>
          <w:szCs w:val="32"/>
        </w:rPr>
        <w:t>（款）</w:t>
      </w:r>
      <w:r>
        <w:rPr>
          <w:rStyle w:val="2Char"/>
          <w:rFonts w:hint="eastAsia"/>
          <w:lang w:val="en-US" w:eastAsia="zh-CN"/>
        </w:rPr>
        <w:t>事业机构</w:t>
      </w:r>
      <w:r>
        <w:rPr>
          <w:rStyle w:val="2Char"/>
          <w:rFonts w:hint="eastAsia"/>
        </w:rPr>
        <w:t>（</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154.63</w:t>
      </w:r>
      <w:r>
        <w:rPr>
          <w:rStyle w:val="24"/>
          <w:rFonts w:ascii="仿宋" w:eastAsia="仿宋" w:hint="eastAsia"/>
          <w:b w:val="0"/>
          <w:bCs/>
          <w:color w:val="000000"/>
          <w:sz w:val="32"/>
          <w:szCs w:val="32"/>
        </w:rPr>
        <w:t>万元</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13.农林水</w:t>
      </w:r>
      <w:r>
        <w:rPr>
          <w:rStyle w:val="24"/>
          <w:rFonts w:ascii="仿宋" w:eastAsia="仿宋" w:hint="eastAsia"/>
          <w:bCs/>
          <w:color w:val="000000"/>
          <w:sz w:val="32"/>
          <w:szCs w:val="32"/>
          <w:lang w:eastAsia="zh-CN"/>
        </w:rPr>
        <w:t>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农村综合事务改革</w:t>
      </w:r>
      <w:r>
        <w:rPr>
          <w:rStyle w:val="24"/>
          <w:rFonts w:ascii="仿宋" w:eastAsia="仿宋" w:hint="eastAsia"/>
          <w:bCs/>
          <w:color w:val="000000"/>
          <w:sz w:val="32"/>
          <w:szCs w:val="32"/>
        </w:rPr>
        <w:t>（款）</w:t>
      </w:r>
      <w:r>
        <w:rPr>
          <w:rStyle w:val="2Char"/>
          <w:rFonts w:hint="eastAsia"/>
          <w:lang w:val="en-US" w:eastAsia="zh-CN"/>
        </w:rPr>
        <w:t>对村民委员会和党支部的支行</w:t>
      </w:r>
      <w:r>
        <w:rPr>
          <w:rStyle w:val="2Char"/>
          <w:rFonts w:hint="eastAsia"/>
        </w:rPr>
        <w:t>（</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225.48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highlight w:val="auto"/>
        </w:rPr>
      </w:pPr>
      <w:r>
        <w:rPr>
          <w:rStyle w:val="24"/>
          <w:rFonts w:ascii="仿宋" w:eastAsia="仿宋" w:hint="eastAsia"/>
          <w:bCs/>
          <w:color w:val="000000"/>
          <w:sz w:val="32"/>
          <w:szCs w:val="32"/>
          <w:lang w:val="en-US" w:eastAsia="zh-CN"/>
          <w:highlight w:val="auto"/>
        </w:rPr>
        <w:t>14.住房保障（类）住房改革支出（款）住房公积金（项）：</w:t>
      </w:r>
      <w:r>
        <w:rPr>
          <w:rStyle w:val="24"/>
          <w:rFonts w:ascii="仿宋" w:eastAsia="仿宋" w:hint="eastAsia"/>
          <w:b w:val="0"/>
          <w:bCs/>
          <w:color w:val="000000"/>
          <w:sz w:val="32"/>
          <w:szCs w:val="32"/>
          <w:highlight w:val="auto"/>
        </w:rPr>
        <w:t>支出决算为</w:t>
      </w:r>
      <w:r>
        <w:rPr>
          <w:rStyle w:val="24"/>
          <w:rFonts w:ascii="仿宋" w:eastAsia="仿宋" w:hint="eastAsia"/>
          <w:b w:val="0"/>
          <w:bCs/>
          <w:color w:val="000000"/>
          <w:sz w:val="32"/>
          <w:szCs w:val="32"/>
          <w:lang w:val="en-US" w:eastAsia="zh-CN"/>
          <w:highlight w:val="auto"/>
        </w:rPr>
        <w:t>38.01</w:t>
      </w:r>
      <w:r>
        <w:rPr>
          <w:rStyle w:val="24"/>
          <w:rFonts w:ascii="仿宋" w:eastAsia="仿宋" w:hint="eastAsia"/>
          <w:b w:val="0"/>
          <w:bCs/>
          <w:color w:val="000000"/>
          <w:sz w:val="32"/>
          <w:szCs w:val="32"/>
          <w:highlight w:val="auto"/>
        </w:rPr>
        <w:t>万元</w:t>
      </w:r>
      <w:r>
        <w:rPr>
          <w:rStyle w:val="24"/>
          <w:rFonts w:ascii="仿宋" w:eastAsia="仿宋" w:hint="eastAsia"/>
          <w:b w:val="0"/>
          <w:bCs/>
          <w:color w:val="000000"/>
          <w:sz w:val="32"/>
          <w:szCs w:val="32"/>
          <w:lang w:eastAsia="zh-CN"/>
          <w:highlight w:val="auto"/>
        </w:rPr>
        <w:t>。</w:t>
      </w:r>
    </w:p>
    <w:p>
      <w:pPr>
        <w:spacing w:line="600" w:lineRule="exact"/>
        <w:ind w:firstLineChars="200" w:firstLine="640"/>
        <w:rPr>
          <w:rStyle w:val="24"/>
          <w:rFonts w:ascii="仿宋" w:eastAsia="仿宋" w:hint="eastAsia"/>
          <w:b w:val="0"/>
          <w:bCs/>
          <w:color w:val="000000"/>
          <w:sz w:val="32"/>
          <w:szCs w:val="32"/>
          <w:lang w:val="en-US" w:eastAsia="zh-CN"/>
          <w:highlight w:val="auto"/>
        </w:rPr>
      </w:pPr>
      <w:r>
        <w:rPr>
          <w:rStyle w:val="24"/>
          <w:rFonts w:ascii="仿宋" w:eastAsia="仿宋" w:hint="eastAsia"/>
          <w:bCs/>
          <w:color w:val="000000"/>
          <w:sz w:val="32"/>
          <w:szCs w:val="32"/>
          <w:lang w:val="en-US" w:eastAsia="zh-CN"/>
          <w:highlight w:val="auto"/>
        </w:rPr>
        <w:t>15.其他支出（类）其他支出（款）其他支出（项）：</w:t>
      </w:r>
      <w:r>
        <w:rPr>
          <w:rStyle w:val="24"/>
          <w:rFonts w:ascii="仿宋" w:eastAsia="仿宋" w:hint="eastAsia"/>
          <w:b w:val="0"/>
          <w:bCs/>
          <w:color w:val="000000"/>
          <w:sz w:val="32"/>
          <w:szCs w:val="32"/>
          <w:highlight w:val="auto"/>
        </w:rPr>
        <w:t>支出决算为</w:t>
      </w:r>
      <w:r>
        <w:rPr>
          <w:rStyle w:val="24"/>
          <w:rFonts w:ascii="仿宋" w:eastAsia="仿宋" w:hint="eastAsia"/>
          <w:b w:val="0"/>
          <w:bCs/>
          <w:color w:val="000000"/>
          <w:sz w:val="32"/>
          <w:szCs w:val="32"/>
          <w:lang w:val="en-US" w:eastAsia="zh-CN"/>
          <w:highlight w:val="auto"/>
        </w:rPr>
        <w:t>0.48</w:t>
      </w:r>
      <w:r>
        <w:rPr>
          <w:rStyle w:val="24"/>
          <w:rFonts w:ascii="仿宋" w:eastAsia="仿宋" w:hint="eastAsia"/>
          <w:b w:val="0"/>
          <w:bCs/>
          <w:color w:val="000000"/>
          <w:sz w:val="32"/>
          <w:szCs w:val="32"/>
          <w:highlight w:val="auto"/>
        </w:rPr>
        <w:t>万元</w:t>
      </w:r>
      <w:r>
        <w:rPr>
          <w:rStyle w:val="24"/>
          <w:rFonts w:ascii="仿宋" w:eastAsia="仿宋" w:hint="eastAsia"/>
          <w:b w:val="0"/>
          <w:bCs/>
          <w:color w:val="000000"/>
          <w:sz w:val="32"/>
          <w:szCs w:val="32"/>
          <w:lang w:eastAsia="zh-CN"/>
          <w:highlight w:val="auto"/>
        </w:rPr>
        <w:t>。</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50"/>
      <w:bookmarkEnd w:id="51"/>
      <w:r>
        <w:rPr>
          <w:rStyle w:val="2Char"/>
          <w:rFonts w:ascii="Times New Roman" w:eastAsia="黑体" w:cs="Times New Roman" w:hAnsi="Times New Roman"/>
          <w:b w:val="0"/>
        </w:rPr>
        <w:tab/>
      </w:r>
      <w:bookmarkEnd w:id="52"/>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578.63</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545.27</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89.11万元</w:t>
      </w:r>
      <w:r>
        <w:rPr>
          <w:rFonts w:ascii="仿宋" w:eastAsia="仿宋" w:hint="eastAsia"/>
          <w:color w:val="000000"/>
          <w:sz w:val="32"/>
          <w:szCs w:val="32"/>
        </w:rPr>
        <w:t>、津贴补贴</w:t>
      </w:r>
      <w:r>
        <w:rPr>
          <w:rFonts w:ascii="仿宋" w:eastAsia="仿宋" w:hint="eastAsia"/>
          <w:color w:val="000000"/>
          <w:sz w:val="32"/>
          <w:szCs w:val="32"/>
          <w:lang w:val="en-US" w:eastAsia="zh-CN"/>
        </w:rPr>
        <w:t>137.21万元</w:t>
      </w:r>
      <w:r>
        <w:rPr>
          <w:rFonts w:ascii="仿宋" w:eastAsia="仿宋" w:hint="eastAsia"/>
          <w:color w:val="000000"/>
          <w:sz w:val="32"/>
          <w:szCs w:val="32"/>
        </w:rPr>
        <w:t>、奖金</w:t>
      </w:r>
      <w:r>
        <w:rPr>
          <w:rFonts w:ascii="仿宋" w:eastAsia="仿宋" w:hint="eastAsia"/>
          <w:color w:val="000000"/>
          <w:sz w:val="32"/>
          <w:szCs w:val="32"/>
          <w:lang w:val="en-US" w:eastAsia="zh-CN"/>
        </w:rPr>
        <w:t>82.83万元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28.27万元，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38.25万元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19.12万元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职工基本医疗保险缴费19.71万元、公务员医疗补助缴费3.73万元、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3万元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000000"/>
          <w:sz w:val="32"/>
          <w:szCs w:val="32"/>
        </w:rPr>
        <w:t>、生活补助</w:t>
      </w:r>
      <w:r>
        <w:rPr>
          <w:rFonts w:ascii="仿宋" w:eastAsia="仿宋" w:hint="eastAsia"/>
          <w:color w:val="000000"/>
          <w:sz w:val="32"/>
          <w:szCs w:val="32"/>
          <w:lang w:val="en-US" w:eastAsia="zh-CN"/>
        </w:rPr>
        <w:t>11.05万元</w:t>
      </w:r>
      <w:r>
        <w:rPr>
          <w:rFonts w:ascii="仿宋" w:eastAsia="仿宋" w:hint="eastAsia"/>
          <w:color w:val="000000"/>
          <w:sz w:val="32"/>
          <w:szCs w:val="32"/>
        </w:rPr>
        <w:t>、</w:t>
      </w:r>
      <w:r>
        <w:rPr>
          <w:rFonts w:ascii="仿宋" w:eastAsia="仿宋" w:hint="eastAsia"/>
          <w:color w:val="000000"/>
          <w:sz w:val="32"/>
          <w:szCs w:val="32"/>
          <w:lang w:eastAsia="zh-CN"/>
        </w:rPr>
        <w:t>抚恤金</w:t>
      </w:r>
      <w:r>
        <w:rPr>
          <w:rFonts w:ascii="仿宋" w:eastAsia="仿宋" w:hint="eastAsia"/>
          <w:color w:val="000000"/>
          <w:sz w:val="32"/>
          <w:szCs w:val="32"/>
          <w:lang w:val="en-US" w:eastAsia="zh-CN"/>
        </w:rPr>
        <w:t>20.43万元、</w:t>
      </w:r>
      <w:r>
        <w:rPr>
          <w:rFonts w:ascii="仿宋" w:eastAsia="仿宋" w:hint="eastAsia"/>
          <w:color w:val="000000"/>
          <w:sz w:val="32"/>
          <w:szCs w:val="32"/>
        </w:rPr>
        <w:t>住房公积金</w:t>
      </w:r>
      <w:r>
        <w:rPr>
          <w:rFonts w:ascii="仿宋" w:eastAsia="仿宋" w:hint="eastAsia"/>
          <w:color w:val="000000"/>
          <w:sz w:val="32"/>
          <w:szCs w:val="32"/>
          <w:lang w:val="en-US" w:eastAsia="zh-CN"/>
        </w:rPr>
        <w:t>38万元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0万元、奖励金54.56万元</w:t>
      </w:r>
      <w:r>
        <w:rPr>
          <w:rFonts w:ascii="仿宋" w:eastAsia="仿宋" w:hint="eastAsia"/>
          <w:color w:val="000000"/>
          <w:sz w:val="32"/>
          <w:szCs w:val="32"/>
        </w:rPr>
        <w:t>等。</w:t>
      </w:r>
    </w:p>
    <w:p>
      <w:pPr>
        <w:spacing w:line="600" w:lineRule="exact"/>
        <w:ind w:firstLine="645"/>
        <w:rPr>
          <w:rFonts w:ascii="Times New Roman" w:cs="Times New Roman" w:hAnsi="Times New Roman"/>
        </w:rPr>
      </w:pPr>
      <w:r>
        <w:rPr>
          <w:rFonts w:ascii="仿宋" w:eastAsia="仿宋" w:hint="eastAsia"/>
          <w:color w:val="000000"/>
          <w:sz w:val="32"/>
          <w:szCs w:val="32"/>
        </w:rPr>
        <w:t>　公用经费</w:t>
      </w:r>
      <w:r>
        <w:rPr>
          <w:rFonts w:ascii="仿宋" w:eastAsia="仿宋" w:hint="eastAsia"/>
          <w:color w:val="000000"/>
          <w:sz w:val="32"/>
          <w:szCs w:val="32"/>
          <w:lang w:val="en-US" w:eastAsia="zh-CN"/>
        </w:rPr>
        <w:t>33.36</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4.9万元</w:t>
      </w:r>
      <w:r>
        <w:rPr>
          <w:rFonts w:ascii="仿宋" w:eastAsia="仿宋" w:hint="eastAsia"/>
          <w:color w:val="000000"/>
          <w:sz w:val="32"/>
          <w:szCs w:val="32"/>
        </w:rPr>
        <w:t>、</w:t>
      </w:r>
      <w:r>
        <w:rPr>
          <w:rFonts w:ascii="仿宋" w:eastAsia="仿宋" w:hint="eastAsia"/>
          <w:color w:val="000000"/>
          <w:sz w:val="32"/>
          <w:szCs w:val="32"/>
          <w:lang w:eastAsia="zh-CN"/>
        </w:rPr>
        <w:t>印刷费</w:t>
      </w:r>
      <w:r>
        <w:rPr>
          <w:rFonts w:ascii="仿宋" w:eastAsia="仿宋" w:hint="eastAsia"/>
          <w:color w:val="000000"/>
          <w:sz w:val="32"/>
          <w:szCs w:val="32"/>
          <w:lang w:val="en-US" w:eastAsia="zh-CN"/>
        </w:rPr>
        <w:t>4万元、</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0万元、</w:t>
      </w:r>
      <w:r>
        <w:rPr>
          <w:rFonts w:ascii="仿宋" w:eastAsia="仿宋" w:hint="eastAsia"/>
          <w:color w:val="000000"/>
          <w:sz w:val="32"/>
          <w:szCs w:val="32"/>
        </w:rPr>
        <w:t>水费</w:t>
      </w:r>
      <w:r>
        <w:rPr>
          <w:rFonts w:ascii="仿宋" w:eastAsia="仿宋" w:hint="eastAsia"/>
          <w:color w:val="000000"/>
          <w:sz w:val="32"/>
          <w:szCs w:val="32"/>
          <w:lang w:val="en-US" w:eastAsia="zh-CN"/>
        </w:rPr>
        <w:t>0万元</w:t>
      </w:r>
      <w:r>
        <w:rPr>
          <w:rFonts w:ascii="仿宋" w:eastAsia="仿宋" w:hint="eastAsia"/>
          <w:color w:val="000000"/>
          <w:sz w:val="32"/>
          <w:szCs w:val="32"/>
        </w:rPr>
        <w:t>、电费</w:t>
      </w:r>
      <w:r>
        <w:rPr>
          <w:rFonts w:ascii="仿宋" w:eastAsia="仿宋" w:hint="eastAsia"/>
          <w:color w:val="000000"/>
          <w:sz w:val="32"/>
          <w:szCs w:val="32"/>
          <w:lang w:val="en-US" w:eastAsia="zh-CN"/>
        </w:rPr>
        <w:t>2万元</w:t>
      </w:r>
      <w:r>
        <w:rPr>
          <w:rFonts w:ascii="仿宋" w:eastAsia="仿宋" w:hint="eastAsia"/>
          <w:color w:val="000000"/>
          <w:sz w:val="32"/>
          <w:szCs w:val="32"/>
        </w:rPr>
        <w:t>、邮电费</w:t>
      </w:r>
      <w:r>
        <w:rPr>
          <w:rFonts w:ascii="仿宋" w:eastAsia="仿宋" w:hint="eastAsia"/>
          <w:color w:val="000000"/>
          <w:sz w:val="32"/>
          <w:szCs w:val="32"/>
          <w:lang w:val="en-US" w:eastAsia="zh-CN"/>
        </w:rPr>
        <w:t>2万元</w:t>
      </w:r>
      <w:r>
        <w:rPr>
          <w:rFonts w:ascii="仿宋" w:eastAsia="仿宋" w:hint="eastAsia"/>
          <w:color w:val="000000"/>
          <w:sz w:val="32"/>
          <w:szCs w:val="32"/>
        </w:rPr>
        <w:t>、</w:t>
      </w:r>
      <w:r>
        <w:rPr>
          <w:rFonts w:ascii="仿宋" w:eastAsia="仿宋" w:hint="eastAsia"/>
          <w:color w:val="000000"/>
          <w:sz w:val="32"/>
          <w:szCs w:val="32"/>
          <w:lang w:eastAsia="zh-CN"/>
        </w:rPr>
        <w:t>取暖费</w:t>
      </w:r>
      <w:r>
        <w:rPr>
          <w:rFonts w:ascii="仿宋" w:eastAsia="仿宋" w:hint="eastAsia"/>
          <w:color w:val="000000"/>
          <w:sz w:val="32"/>
          <w:szCs w:val="32"/>
          <w:lang w:val="en-US" w:eastAsia="zh-CN"/>
        </w:rPr>
        <w:t>0万元、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4.99万元</w:t>
      </w:r>
      <w:r>
        <w:rPr>
          <w:rFonts w:ascii="仿宋" w:eastAsia="仿宋" w:hint="eastAsia"/>
          <w:color w:val="000000"/>
          <w:sz w:val="32"/>
          <w:szCs w:val="32"/>
        </w:rPr>
        <w:t>、因公出国（境）费用</w:t>
      </w:r>
      <w:r>
        <w:rPr>
          <w:rFonts w:ascii="仿宋" w:eastAsia="仿宋" w:hint="eastAsia"/>
          <w:color w:val="000000"/>
          <w:sz w:val="32"/>
          <w:szCs w:val="32"/>
          <w:lang w:val="en-US" w:eastAsia="zh-CN"/>
        </w:rPr>
        <w:t>0万元</w:t>
      </w:r>
      <w:r>
        <w:rPr>
          <w:rFonts w:ascii="仿宋" w:eastAsia="仿宋" w:hint="eastAsia"/>
          <w:color w:val="000000"/>
          <w:sz w:val="32"/>
          <w:szCs w:val="32"/>
        </w:rPr>
        <w:t>、维修（护）费</w:t>
      </w:r>
      <w:r>
        <w:rPr>
          <w:rFonts w:ascii="仿宋" w:eastAsia="仿宋" w:hint="eastAsia"/>
          <w:color w:val="000000"/>
          <w:sz w:val="32"/>
          <w:szCs w:val="32"/>
          <w:lang w:val="en-US" w:eastAsia="zh-CN"/>
        </w:rPr>
        <w:t>0万元</w:t>
      </w:r>
      <w:r>
        <w:rPr>
          <w:rFonts w:ascii="仿宋" w:eastAsia="仿宋" w:hint="eastAsia"/>
          <w:color w:val="000000"/>
          <w:sz w:val="32"/>
          <w:szCs w:val="32"/>
        </w:rPr>
        <w:t>、租赁费</w:t>
      </w:r>
      <w:r>
        <w:rPr>
          <w:rFonts w:ascii="仿宋" w:eastAsia="仿宋" w:hint="eastAsia"/>
          <w:color w:val="000000"/>
          <w:sz w:val="32"/>
          <w:szCs w:val="32"/>
          <w:lang w:val="en-US" w:eastAsia="zh-CN"/>
        </w:rPr>
        <w:t>0万元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5万元、</w:t>
      </w:r>
      <w:r>
        <w:rPr>
          <w:rFonts w:ascii="仿宋" w:eastAsia="仿宋" w:hint="eastAsia"/>
          <w:color w:val="000000"/>
          <w:sz w:val="32"/>
          <w:szCs w:val="32"/>
        </w:rPr>
        <w:t>福利费</w:t>
      </w:r>
      <w:r>
        <w:rPr>
          <w:rFonts w:ascii="仿宋" w:eastAsia="仿宋" w:hint="eastAsia"/>
          <w:color w:val="000000"/>
          <w:sz w:val="32"/>
          <w:szCs w:val="32"/>
          <w:lang w:val="en-US" w:eastAsia="zh-CN"/>
        </w:rPr>
        <w:t>0.5万元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8.99万元、其他交通费0.98万元、办公设备购置0万元、无形资产购置0万元</w:t>
      </w:r>
      <w:r>
        <w:rPr>
          <w:rFonts w:ascii="仿宋" w:eastAsia="仿宋" w:hint="eastAsia"/>
          <w:color w:val="000000"/>
          <w:sz w:val="32"/>
          <w:szCs w:val="32"/>
        </w:rPr>
        <w:t>等。</w:t>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bookmarkStart w:id="53" w:name="_Toc15396609"/>
      <w:bookmarkStart w:id="54" w:name="_Toc15377215"/>
      <w:bookmarkStart w:id="55" w:name="_Toc26843618"/>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3"/>
      <w:bookmarkEnd w:id="54"/>
      <w:bookmarkEnd w:id="55"/>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6" w:name="_Toc15377216"/>
      <w:r>
        <w:rPr>
          <w:rFonts w:ascii="Times New Roman" w:eastAsia="仿宋" w:cs="Times New Roman" w:hAnsi="Times New Roman"/>
          <w:b/>
          <w:sz w:val="32"/>
          <w:szCs w:val="32"/>
        </w:rPr>
        <w:t>（一）“三公”经费财政拨款支出决算总体情况说明</w:t>
      </w:r>
      <w:bookmarkEnd w:id="56"/>
    </w:p>
    <w:p>
      <w:pPr>
        <w:spacing w:line="600" w:lineRule="exact"/>
        <w:ind w:firstLine="640"/>
        <w:rPr>
          <w:rFonts w:ascii="Times New Roman" w:eastAsia="仿宋_GB2312" w:cs="Times New Roman" w:hAnsi="Times New Roman"/>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8.99</w:t>
      </w:r>
      <w:r>
        <w:rPr>
          <w:rFonts w:ascii="仿宋" w:eastAsia="仿宋" w:hint="eastAsia"/>
          <w:color w:val="000000"/>
          <w:sz w:val="32"/>
          <w:szCs w:val="32"/>
        </w:rPr>
        <w:t>万元，完成预算</w:t>
      </w:r>
      <w:r>
        <w:rPr>
          <w:rFonts w:ascii="仿宋" w:eastAsia="仿宋" w:hint="eastAsia"/>
          <w:color w:val="000000"/>
          <w:sz w:val="32"/>
          <w:szCs w:val="32"/>
          <w:lang w:val="en-US" w:eastAsia="zh-CN"/>
        </w:rPr>
        <w:t>99.89</w:t>
      </w:r>
      <w:r>
        <w:rPr>
          <w:rFonts w:ascii="仿宋" w:eastAsia="仿宋"/>
          <w:color w:val="000000"/>
          <w:sz w:val="32"/>
          <w:szCs w:val="32"/>
        </w:rPr>
        <w:t>%</w:t>
      </w:r>
      <w:r>
        <w:rPr>
          <w:rFonts w:ascii="仿宋" w:eastAsia="仿宋" w:hint="eastAsia"/>
          <w:color w:val="000000"/>
          <w:sz w:val="32"/>
          <w:szCs w:val="32"/>
          <w:lang w:val="en-US" w:eastAsia="zh-CN"/>
        </w:rPr>
        <w:t>.</w:t>
      </w:r>
      <w:r>
        <w:rPr>
          <w:rFonts w:ascii="Times New Roman" w:eastAsia="仿宋_GB2312" w:cs="Times New Roman" w:hAnsi="Times New Roman"/>
          <w:sz w:val="32"/>
          <w:szCs w:val="32"/>
        </w:rPr>
        <w:t>决算数</w:t>
      </w:r>
      <w:r>
        <w:rPr>
          <w:rFonts w:eastAsia="仿宋_GB2312" w:cs="Times New Roman" w:hint="eastAsia"/>
          <w:sz w:val="32"/>
          <w:szCs w:val="32"/>
          <w:lang w:eastAsia="zh-CN"/>
        </w:rPr>
        <w:t>小</w:t>
      </w:r>
      <w:r>
        <w:rPr>
          <w:rFonts w:ascii="Times New Roman" w:eastAsia="仿宋_GB2312" w:cs="Times New Roman" w:hAnsi="Times New Roman"/>
          <w:sz w:val="32"/>
          <w:szCs w:val="32"/>
        </w:rPr>
        <w:t>于预算数的主要原因是公务用车</w:t>
      </w:r>
      <w:r>
        <w:rPr>
          <w:rFonts w:eastAsia="仿宋_GB2312" w:cs="Times New Roman" w:hint="eastAsia"/>
          <w:sz w:val="32"/>
          <w:szCs w:val="32"/>
          <w:lang w:eastAsia="zh-CN"/>
        </w:rPr>
        <w:t>剩余</w:t>
      </w:r>
      <w:r>
        <w:rPr>
          <w:rFonts w:eastAsia="仿宋_GB2312" w:cs="Times New Roman" w:hint="eastAsia"/>
          <w:sz w:val="32"/>
          <w:szCs w:val="32"/>
          <w:lang w:val="en-US" w:eastAsia="zh-CN"/>
        </w:rPr>
        <w:t>0.01未支付</w:t>
      </w:r>
      <w:r>
        <w:rPr>
          <w:rFonts w:ascii="Times New Roman" w:eastAsia="仿宋_GB2312" w:cs="Times New Roman" w:hAnsi="Times New Roman"/>
          <w:sz w:val="32"/>
          <w:szCs w:val="32"/>
        </w:rPr>
        <w:t>。</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7" w:name="_Toc15377217"/>
      <w:r>
        <w:rPr>
          <w:rFonts w:ascii="Times New Roman" w:eastAsia="仿宋" w:cs="Times New Roman" w:hAnsi="Times New Roman"/>
          <w:b/>
          <w:sz w:val="32"/>
          <w:szCs w:val="32"/>
        </w:rPr>
        <w:t>（二）</w:t>
      </w:r>
      <w:bookmarkStart w:id="58" w:name="OLE_LINK2"/>
      <w:r>
        <w:rPr>
          <w:rFonts w:ascii="Times New Roman" w:eastAsia="仿宋" w:cs="Times New Roman" w:hAnsi="Times New Roman"/>
          <w:b/>
          <w:sz w:val="32"/>
          <w:szCs w:val="32"/>
        </w:rPr>
        <w:t>“三公”经费财政拨款支出</w:t>
      </w:r>
      <w:bookmarkEnd w:id="58"/>
      <w:r>
        <w:rPr>
          <w:rFonts w:ascii="Times New Roman" w:eastAsia="仿宋" w:cs="Times New Roman" w:hAnsi="Times New Roman"/>
          <w:b/>
          <w:sz w:val="32"/>
          <w:szCs w:val="32"/>
        </w:rPr>
        <w:t>决算具体情况说明</w:t>
      </w:r>
      <w:bookmarkEnd w:id="57"/>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8.99万元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8.99</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pStyle w:val="15"/>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r>
        <w:rPr>
          <w:rFonts w:ascii="仿宋" w:eastAsia="仿宋" w:hint="eastAsia"/>
          <w:color w:val="000000"/>
          <w:sz w:val="32"/>
          <w:szCs w:val="32"/>
          <w:lang w:eastAsia="zh-CN"/>
        </w:rPr>
        <w:drawing>
          <wp:anchor distT="0" distB="0" distL="114300" distR="114300" simplePos="0" relativeHeight="28" behindDoc="0" locked="0" layoutInCell="1" hidden="0" allowOverlap="1">
            <wp:simplePos x="0" y="0"/>
            <wp:positionH relativeFrom="column">
              <wp:posOffset>-207010</wp:posOffset>
            </wp:positionH>
            <wp:positionV relativeFrom="paragraph">
              <wp:posOffset>208279</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pageBreakBefore w:val="0"/>
        <w:widowControl w:val="0"/>
        <w:kinsoku/>
        <w:wordWrap/>
        <w:overflowPunct/>
        <w:topLinePunct w:val="0"/>
        <w:bidi w:val="0"/>
        <w:spacing w:line="576" w:lineRule="exact"/>
        <w:ind w:firstLine="640"/>
        <w:rPr>
          <w:rFonts w:ascii="Times New Roman" w:cs="Times New Roman" w:hAnsi="Times New Roman"/>
        </w:rPr>
      </w:pPr>
      <w:r>
        <w:rPr>
          <w:rFonts w:ascii="Times New Roman" w:eastAsia="仿宋" w:cs="Times New Roman" w:hAnsi="Times New Roman"/>
          <w:color w:val="auto"/>
          <w:sz w:val="32"/>
          <w:szCs w:val="32"/>
        </w:rPr>
        <w:t>（图7：“三公”经费财政拨款支出结构）（饼状图）</w:t>
      </w: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w:t>
      </w:r>
      <w:r>
        <w:rPr>
          <w:rFonts w:ascii="Times New Roman" w:eastAsia="仿宋_GB2312" w:cs="Times New Roman" w:hAnsi="Times New Roman"/>
          <w:sz w:val="32"/>
          <w:szCs w:val="32"/>
        </w:rPr>
        <w:t>0万元，</w:t>
      </w:r>
      <w:r>
        <w:rPr>
          <w:rFonts w:ascii="Times New Roman" w:eastAsia="仿宋_GB2312" w:cs="Times New Roman" w:hAnsi="Times New Roman"/>
          <w:bCs/>
          <w:sz w:val="32"/>
          <w:szCs w:val="32"/>
        </w:rPr>
        <w:t>完成预算100%。</w:t>
      </w:r>
      <w:r>
        <w:rPr>
          <w:rFonts w:ascii="Times New Roman" w:eastAsia="仿宋_GB2312" w:cs="Times New Roman" w:hAnsi="Times New Roman"/>
          <w:sz w:val="32"/>
          <w:szCs w:val="32"/>
        </w:rPr>
        <w:t>全年安排因公出国（境）团组0次，出国（境）0人。因公出国（境）支出决算比202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年持平。</w:t>
      </w:r>
    </w:p>
    <w:p>
      <w:pPr>
        <w:autoSpaceDE w:val="0"/>
        <w:autoSpaceDN w:val="0"/>
        <w:adjustRightInd w:val="0"/>
        <w:spacing w:line="600" w:lineRule="exact"/>
        <w:ind w:firstLineChars="200" w:firstLine="640"/>
        <w:jc w:val="left"/>
        <w:rPr>
          <w:rFonts w:ascii="仿宋_GB2312" w:eastAsia="仿宋_GB2312" w:cs="仿宋" w:hint="eastAsia"/>
          <w:color w:val="000000"/>
          <w:sz w:val="32"/>
          <w:szCs w:val="32"/>
          <w:lang w:val="en-US" w:eastAsia="zh-CN"/>
        </w:rPr>
      </w:pPr>
      <w:r>
        <w:rPr>
          <w:rFonts w:ascii="Times New Roman" w:eastAsia="仿宋_GB2312" w:cs="Times New Roman" w:hAnsi="Times New Roman"/>
          <w:b/>
          <w:sz w:val="32"/>
          <w:szCs w:val="32"/>
        </w:rPr>
        <w:t>2.公务用车购置及运行维护费支出</w:t>
      </w:r>
      <w:r>
        <w:rPr>
          <w:rFonts w:ascii="仿宋_GB2312" w:eastAsia="仿宋_GB2312" w:hint="eastAsia"/>
          <w:color w:val="000000"/>
          <w:sz w:val="32"/>
          <w:szCs w:val="32"/>
          <w:lang w:val="en-US" w:eastAsia="zh-CN"/>
        </w:rPr>
        <w:t>8.99</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99.89</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w:t>
      </w:r>
      <w:r>
        <w:rPr>
          <w:rFonts w:ascii="仿宋_GB2312" w:eastAsia="仿宋_GB2312" w:hint="eastAsia"/>
          <w:color w:val="000000"/>
          <w:sz w:val="32"/>
          <w:szCs w:val="32"/>
          <w:lang w:val="en-US" w:eastAsia="zh-CN"/>
        </w:rPr>
        <w:t>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1.01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减少</w:t>
      </w:r>
      <w:r>
        <w:rPr>
          <w:rFonts w:ascii="仿宋_GB2312" w:eastAsia="仿宋_GB2312" w:hint="eastAsia"/>
          <w:color w:val="auto"/>
          <w:sz w:val="32"/>
          <w:szCs w:val="32"/>
          <w:lang w:val="en-US" w:eastAsia="zh-CN"/>
        </w:rPr>
        <w:t>10.1</w:t>
      </w:r>
      <w:r>
        <w:rPr>
          <w:rFonts w:ascii="仿宋_GB2312" w:eastAsia="仿宋_GB2312"/>
          <w:color w:val="auto"/>
          <w:sz w:val="32"/>
          <w:szCs w:val="32"/>
        </w:rPr>
        <w:t>%</w:t>
      </w:r>
      <w:r>
        <w:rPr>
          <w:rFonts w:ascii="仿宋_GB2312" w:eastAsia="仿宋_GB2312" w:hint="eastAsia"/>
          <w:color w:val="auto"/>
          <w:sz w:val="32"/>
          <w:szCs w:val="32"/>
        </w:rPr>
        <w:t>。</w:t>
      </w:r>
      <w:r>
        <w:rPr>
          <w:rFonts w:ascii="仿宋_GB2312" w:eastAsia="仿宋_GB2312" w:cs="仿宋" w:hint="eastAsia"/>
          <w:color w:val="000000"/>
          <w:sz w:val="32"/>
          <w:szCs w:val="32"/>
          <w:lang w:val="en-US" w:eastAsia="zh-CN"/>
        </w:rPr>
        <w:t>减少原因我乡2021年修理公务用车费用未支付。</w:t>
      </w:r>
    </w:p>
    <w:p>
      <w:pPr>
        <w:autoSpaceDE w:val="0"/>
        <w:autoSpaceDN w:val="0"/>
        <w:adjustRightInd w:val="0"/>
        <w:spacing w:line="600" w:lineRule="exact"/>
        <w:ind w:firstLineChars="200" w:firstLine="640"/>
        <w:jc w:val="left"/>
        <w:rPr>
          <w:rFonts w:ascii="Times New Roman" w:eastAsia="仿宋_GB2312" w:cs="Times New Roman" w:hAnsi="Times New Roman"/>
          <w:b/>
          <w:sz w:val="32"/>
          <w:szCs w:val="32"/>
        </w:rPr>
      </w:pPr>
      <w:r>
        <w:rPr>
          <w:rFonts w:ascii="仿宋_GB2312" w:eastAsia="仿宋_GB2312" w:hint="eastAsia"/>
          <w:b/>
          <w:color w:val="000000"/>
          <w:sz w:val="32"/>
          <w:szCs w:val="32"/>
        </w:rPr>
        <w:t>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辆。截至</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600" w:lineRule="exact"/>
        <w:ind w:firstLine="640"/>
        <w:rPr>
          <w:rFonts w:ascii="仿宋_GB2312" w:eastAsia="仿宋_GB2312"/>
          <w:color w:val="000000"/>
          <w:sz w:val="32"/>
          <w:szCs w:val="32"/>
        </w:rPr>
      </w:pPr>
      <w:r>
        <w:rPr>
          <w:rFonts w:ascii="Times New Roman" w:eastAsia="仿宋_GB2312" w:cs="Times New Roman" w:hAnsi="Times New Roman"/>
          <w:b/>
          <w:bCs/>
          <w:sz w:val="32"/>
          <w:szCs w:val="32"/>
        </w:rPr>
        <w:t>公务用车运行维护费支出</w:t>
      </w:r>
      <w:r>
        <w:rPr>
          <w:rFonts w:eastAsia="仿宋_GB2312" w:cs="Times New Roman" w:hint="eastAsia"/>
          <w:sz w:val="32"/>
          <w:szCs w:val="32"/>
          <w:lang w:val="en-US" w:eastAsia="zh-CN"/>
        </w:rPr>
        <w:t>8.99</w:t>
      </w:r>
      <w:r>
        <w:rPr>
          <w:rFonts w:ascii="Times New Roman" w:eastAsia="仿宋_GB2312" w:cs="Times New Roman" w:hAnsi="Times New Roman"/>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我乡</w:t>
      </w:r>
      <w:r>
        <w:rPr>
          <w:rFonts w:ascii="仿宋_GB2312" w:eastAsia="仿宋_GB2312" w:hint="eastAsia"/>
          <w:color w:val="000000"/>
          <w:sz w:val="32"/>
          <w:szCs w:val="32"/>
        </w:rPr>
        <w:t>所需的公务用车燃料费、维修费、过路过桥费、保险费等支出。</w:t>
      </w:r>
    </w:p>
    <w:p>
      <w:pPr>
        <w:spacing w:line="600" w:lineRule="exact"/>
        <w:ind w:left="640"/>
        <w:rPr>
          <w:rFonts w:ascii="仿宋_GB2312" w:eastAsia="仿宋_GB2312" w:cs="仿宋" w:hint="eastAsia"/>
          <w:color w:val="000000"/>
          <w:sz w:val="32"/>
          <w:szCs w:val="32"/>
          <w:lang w:val="en-US" w:eastAsia="zh-CN"/>
        </w:rPr>
      </w:pPr>
      <w:r>
        <w:rPr>
          <w:rFonts w:ascii="Times New Roman" w:eastAsia="仿宋_GB2312" w:cs="Times New Roman" w:hAnsi="Times New Roman"/>
          <w:b/>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公务接待费0万元，与上年持平。</w:t>
      </w:r>
    </w:p>
    <w:p>
      <w:pPr>
        <w:pageBreakBefore w:val="0"/>
        <w:widowControl w:val="0"/>
        <w:kinsoku/>
        <w:wordWrap/>
        <w:overflowPunct/>
        <w:topLinePunct w:val="0"/>
        <w:bidi w:val="0"/>
        <w:spacing w:line="576" w:lineRule="exact"/>
        <w:ind w:firstLineChars="300" w:firstLine="960"/>
        <w:rPr>
          <w:rFonts w:ascii="Times New Roman" w:eastAsia="黑体" w:cs="Times New Roman" w:hAnsi="Times New Roman"/>
          <w:sz w:val="32"/>
          <w:szCs w:val="32"/>
        </w:rPr>
      </w:pPr>
      <w:r>
        <w:rPr>
          <w:rFonts w:ascii="Times New Roman" w:eastAsia="仿宋" w:cs="Times New Roman" w:hAnsi="Times New Roman"/>
          <w:b/>
          <w:sz w:val="32"/>
          <w:szCs w:val="32"/>
        </w:rPr>
        <w:t>外事接待支出</w:t>
      </w:r>
      <w:r>
        <w:rPr>
          <w:rFonts w:ascii="Times New Roman" w:eastAsia="仿宋" w:cs="Times New Roman" w:hAnsi="Times New Roman"/>
          <w:sz w:val="32"/>
          <w:szCs w:val="32"/>
        </w:rPr>
        <w:t>0</w:t>
      </w:r>
      <w:r>
        <w:rPr>
          <w:rFonts w:ascii="Times New Roman" w:eastAsia="仿宋_GB2312" w:cs="Times New Roman" w:hAnsi="Times New Roman"/>
          <w:sz w:val="32"/>
          <w:szCs w:val="32"/>
        </w:rPr>
        <w:t>万元，外事接待0批次，0人，共计支出0万元</w:t>
      </w:r>
      <w:bookmarkStart w:id="59" w:name="_Toc15377218"/>
      <w:bookmarkStart w:id="60" w:name="_Toc15396610"/>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61" w:name="_Toc26843619"/>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59"/>
      <w:bookmarkEnd w:id="60"/>
      <w:bookmarkEnd w:id="61"/>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年政府性基金预算财政拨款支出0万元。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2" w:name="_Toc15377219"/>
      <w:bookmarkStart w:id="63" w:name="_Toc15396611"/>
      <w:bookmarkStart w:id="64" w:name="_Toc26843620"/>
      <w:r>
        <w:rPr>
          <w:rStyle w:val="2Char"/>
          <w:rFonts w:ascii="Times New Roman" w:eastAsia="黑体" w:cs="Times New Roman" w:hAnsi="Times New Roman"/>
          <w:b w:val="0"/>
        </w:rPr>
        <w:t>国有资本经营预算支出决算情况说明</w:t>
      </w:r>
      <w:bookmarkEnd w:id="62"/>
      <w:bookmarkEnd w:id="63"/>
      <w:bookmarkEnd w:id="64"/>
    </w:p>
    <w:p>
      <w:pPr>
        <w:pageBreakBefore w:val="0"/>
        <w:widowControl w:val="0"/>
        <w:kinsoku/>
        <w:wordWrap/>
        <w:overflowPunct/>
        <w:topLinePunct w:val="0"/>
        <w:bidi w:val="0"/>
        <w:spacing w:line="576" w:lineRule="exact"/>
        <w:ind w:firstLine="640"/>
        <w:rPr>
          <w:rFonts w:ascii="Times New Roman" w:eastAsia="方正小标宋简体" w:cs="Times New Roman" w:hAnsi="Times New Roman"/>
          <w:sz w:val="44"/>
          <w:szCs w:val="44"/>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5" w:name="_Toc15396612"/>
      <w:bookmarkStart w:id="66" w:name="_Toc26843621"/>
      <w:bookmarkStart w:id="67" w:name="_Toc15377221"/>
      <w:r>
        <w:rPr>
          <w:rStyle w:val="2Char"/>
          <w:rFonts w:ascii="Times New Roman" w:eastAsia="黑体" w:cs="Times New Roman" w:hAnsi="Times New Roman"/>
          <w:b w:val="0"/>
        </w:rPr>
        <w:t>其他重要事项的情况说明</w:t>
      </w:r>
      <w:bookmarkEnd w:id="65"/>
      <w:bookmarkEnd w:id="66"/>
      <w:bookmarkEnd w:id="67"/>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68" w:name="_Toc15377222"/>
      <w:r>
        <w:rPr>
          <w:rFonts w:ascii="Times New Roman" w:eastAsia="仿宋" w:cs="Times New Roman" w:hAnsi="Times New Roman"/>
          <w:b/>
          <w:sz w:val="32"/>
          <w:szCs w:val="32"/>
        </w:rPr>
        <w:t>（一）机关运行经费支出情况</w:t>
      </w:r>
      <w:bookmarkEnd w:id="68"/>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eastAsia="zh-CN"/>
        </w:rPr>
        <w:t>毛日乡</w:t>
      </w:r>
      <w:r>
        <w:rPr>
          <w:rFonts w:ascii="Times New Roman" w:eastAsia="仿宋_GB2312" w:cs="Times New Roman" w:hAnsi="Times New Roman"/>
          <w:sz w:val="32"/>
          <w:szCs w:val="32"/>
        </w:rPr>
        <w:t>机关运行经费支出</w:t>
      </w:r>
      <w:r>
        <w:rPr>
          <w:rFonts w:eastAsia="仿宋_GB2312" w:cs="Times New Roman" w:hint="eastAsia"/>
          <w:sz w:val="32"/>
          <w:szCs w:val="32"/>
          <w:lang w:val="en-US" w:eastAsia="zh-CN"/>
        </w:rPr>
        <w:t>23.87</w:t>
      </w:r>
      <w:r>
        <w:rPr>
          <w:rFonts w:ascii="Times New Roman" w:eastAsia="仿宋_GB2312" w:cs="Times New Roman" w:hAnsi="Times New Roman"/>
          <w:sz w:val="32"/>
          <w:szCs w:val="32"/>
        </w:rPr>
        <w:t>万元，比202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年增加</w:t>
      </w:r>
      <w:r>
        <w:rPr>
          <w:rFonts w:eastAsia="仿宋_GB2312" w:cs="Times New Roman" w:hint="eastAsia"/>
          <w:sz w:val="32"/>
          <w:szCs w:val="32"/>
          <w:lang w:val="en-US" w:eastAsia="zh-CN"/>
        </w:rPr>
        <w:t>23.87</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%。主要原因是</w:t>
      </w:r>
      <w:r>
        <w:rPr>
          <w:rFonts w:eastAsia="仿宋_GB2312" w:cs="Times New Roman" w:hint="eastAsia"/>
          <w:sz w:val="32"/>
          <w:szCs w:val="32"/>
          <w:lang w:eastAsia="zh-CN"/>
        </w:rPr>
        <w:t>：</w:t>
      </w:r>
      <w:r>
        <w:rPr>
          <w:rFonts w:eastAsia="仿宋_GB2312" w:cs="Times New Roman" w:hint="eastAsia"/>
          <w:sz w:val="32"/>
          <w:szCs w:val="32"/>
          <w:lang w:val="en-US" w:eastAsia="zh-CN"/>
        </w:rPr>
        <w:t>2022年全年办公经费</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69" w:name="_Toc15377223"/>
      <w:r>
        <w:rPr>
          <w:rFonts w:ascii="Times New Roman" w:eastAsia="仿宋" w:cs="Times New Roman" w:hAnsi="Times New Roman"/>
          <w:b/>
          <w:sz w:val="32"/>
          <w:szCs w:val="32"/>
        </w:rPr>
        <w:t>（二）政府采购支出情况</w:t>
      </w:r>
      <w:bookmarkEnd w:id="6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hint="eastAsia"/>
          <w:sz w:val="32"/>
          <w:szCs w:val="32"/>
          <w:lang w:eastAsia="zh-C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eastAsia="zh-CN"/>
        </w:rPr>
        <w:t>毛日乡</w:t>
      </w:r>
      <w:r>
        <w:rPr>
          <w:rFonts w:ascii="Times New Roman" w:eastAsia="仿宋_GB2312" w:cs="Times New Roman" w:hAnsi="Times New Roman"/>
          <w:sz w:val="32"/>
          <w:szCs w:val="32"/>
        </w:rPr>
        <w:t>政府采购支出总额</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w:t>
      </w:r>
      <w:r>
        <w:rPr>
          <w:rFonts w:eastAsia="仿宋_GB2312" w:cs="Times New Roman" w:hint="eastAsia"/>
          <w:sz w:val="32"/>
          <w:szCs w:val="32"/>
          <w:lang w:eastAsia="zh-CN"/>
        </w:rPr>
        <w:t>元。</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0" w:name="_Toc15377224"/>
      <w:r>
        <w:rPr>
          <w:rFonts w:ascii="Times New Roman" w:eastAsia="仿宋" w:cs="Times New Roman" w:hAnsi="Times New Roman"/>
          <w:b/>
          <w:sz w:val="32"/>
          <w:szCs w:val="32"/>
        </w:rPr>
        <w:t>（三）国有资产占有使用情况</w:t>
      </w:r>
      <w:bookmarkEnd w:id="70"/>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截至202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年12月31日，</w:t>
      </w:r>
      <w:r>
        <w:rPr>
          <w:rFonts w:eastAsia="仿宋_GB2312" w:cs="Times New Roman" w:hint="eastAsia"/>
          <w:sz w:val="32"/>
          <w:szCs w:val="32"/>
          <w:lang w:eastAsia="zh-CN"/>
        </w:rPr>
        <w:t>毛日乡</w:t>
      </w:r>
      <w:r>
        <w:rPr>
          <w:rFonts w:ascii="Times New Roman" w:eastAsia="仿宋_GB2312" w:cs="Times New Roman" w:hAnsi="Times New Roman"/>
          <w:sz w:val="32"/>
          <w:szCs w:val="32"/>
        </w:rPr>
        <w:t>共有车辆</w:t>
      </w:r>
      <w:r>
        <w:rPr>
          <w:rFonts w:eastAsia="仿宋_GB2312" w:cs="Times New Roman"/>
          <w:sz w:val="32"/>
          <w:szCs w:val="32"/>
        </w:rPr>
        <w:t>3</w:t>
      </w:r>
      <w:r>
        <w:rPr>
          <w:rFonts w:ascii="Times New Roman" w:eastAsia="仿宋_GB2312" w:cs="Times New Roman" w:hAnsi="Times New Roman"/>
          <w:sz w:val="32"/>
          <w:szCs w:val="32"/>
        </w:rPr>
        <w:t>辆，其中：主要领导干部用车0辆、机要通信用车0辆、应急保障用车</w:t>
      </w:r>
      <w:r>
        <w:rPr>
          <w:rFonts w:eastAsia="仿宋_GB2312" w:cs="Times New Roman" w:hint="eastAsia"/>
          <w:sz w:val="32"/>
          <w:szCs w:val="32"/>
          <w:lang w:val="en-US" w:eastAsia="zh-CN"/>
        </w:rPr>
        <w:t>3</w:t>
      </w:r>
      <w:r>
        <w:rPr>
          <w:rFonts w:ascii="Times New Roman" w:eastAsia="仿宋_GB2312" w:cs="Times New Roman" w:hAnsi="Times New Roman"/>
          <w:sz w:val="32"/>
          <w:szCs w:val="32"/>
        </w:rPr>
        <w:t>辆、其他用车</w:t>
      </w:r>
      <w:r>
        <w:rPr>
          <w:rFonts w:eastAsia="仿宋_GB2312" w:cs="Times New Roman"/>
          <w:sz w:val="32"/>
          <w:szCs w:val="32"/>
        </w:rPr>
        <w:t>0</w:t>
      </w:r>
      <w:r>
        <w:rPr>
          <w:rFonts w:ascii="Times New Roman" w:eastAsia="仿宋_GB2312" w:cs="Times New Roman" w:hAnsi="Times New Roman"/>
          <w:sz w:val="32"/>
          <w:szCs w:val="32"/>
        </w:rPr>
        <w:t>辆，其他用车主要是用于通信应急保障车辆。</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根据预算绩效管理要求，本部门在202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年度预算编制阶段，组织对</w:t>
      </w:r>
      <w:r>
        <w:rPr>
          <w:rFonts w:eastAsia="仿宋_GB2312" w:cs="Times New Roman" w:hint="eastAsia"/>
          <w:sz w:val="32"/>
          <w:szCs w:val="32"/>
          <w:lang w:eastAsia="zh-CN"/>
        </w:rPr>
        <w:t>壳它村村级道路提升改造</w:t>
      </w:r>
      <w:r>
        <w:rPr>
          <w:rFonts w:ascii="Times New Roman" w:eastAsia="仿宋_GB2312" w:cs="Times New Roman" w:hAnsi="Times New Roman"/>
          <w:sz w:val="32"/>
          <w:szCs w:val="32"/>
        </w:rPr>
        <w:t>项目等1个项目开展了预算事前绩效评估，对1个项目编制了绩效目标，预算执行过程中，选取</w:t>
      </w:r>
      <w:r>
        <w:rPr>
          <w:rFonts w:eastAsia="仿宋_GB2312" w:cs="Times New Roman" w:hint="eastAsia"/>
          <w:sz w:val="32"/>
          <w:szCs w:val="32"/>
          <w:lang w:val="en-US" w:eastAsia="zh-CN"/>
        </w:rPr>
        <w:t>1</w:t>
      </w:r>
      <w:r>
        <w:rPr>
          <w:rFonts w:ascii="Times New Roman" w:eastAsia="仿宋_GB2312" w:cs="Times New Roman" w:hAnsi="Times New Roman"/>
          <w:sz w:val="32"/>
          <w:szCs w:val="32"/>
        </w:rPr>
        <w:t>个项目开展绩效监控，年终执行完毕后，对</w:t>
      </w:r>
      <w:r>
        <w:rPr>
          <w:rFonts w:eastAsia="仿宋_GB2312" w:cs="Times New Roman" w:hint="eastAsia"/>
          <w:sz w:val="32"/>
          <w:szCs w:val="32"/>
          <w:lang w:val="en-US" w:eastAsia="zh-CN"/>
        </w:rPr>
        <w:t>1</w:t>
      </w:r>
      <w:r>
        <w:rPr>
          <w:rFonts w:ascii="Times New Roman" w:eastAsia="仿宋_GB2312" w:cs="Times New Roman" w:hAnsi="Times New Roman"/>
          <w:sz w:val="32"/>
          <w:szCs w:val="32"/>
        </w:rPr>
        <w:t>个项目开展了绩效自评。同时，本部门对202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年部门整体开展绩效自评，《202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年州委办部门整体绩效评价报告》见附件（第四部分）。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3"/>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71" w:name="_Toc15396613"/>
      <w:bookmarkStart w:id="72" w:name="_Toc26843622"/>
      <w:bookmarkStart w:id="73" w:name="_Toc15377225"/>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71"/>
      <w:bookmarkEnd w:id="72"/>
      <w:bookmarkEnd w:id="73"/>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74" w:name="_Toc15377226"/>
      <w:r>
        <w:rPr>
          <w:rFonts w:ascii="Times New Roman" w:cs="Times New Roman" w:hAnsi="Times New Roman"/>
          <w:b/>
          <w:sz w:val="44"/>
          <w:szCs w:val="44"/>
        </w:rPr>
        <w:br w:type="page"/>
      </w:r>
      <w:bookmarkStart w:id="75" w:name="_Toc15396614"/>
      <w:bookmarkStart w:id="76" w:name="_Toc26843623"/>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75"/>
      <w:bookmarkEnd w:id="76"/>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77" w:name="_Toc26843624"/>
      <w:r>
        <w:rPr>
          <w:rFonts w:ascii="Times New Roman" w:eastAsia="黑体" w:cs="Times New Roman" w:hAnsi="Times New Roman"/>
          <w:sz w:val="32"/>
          <w:szCs w:val="32"/>
        </w:rPr>
        <w:t>附件</w:t>
      </w:r>
      <w:bookmarkEnd w:id="77"/>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eastAsia="zh-CN"/>
        </w:rPr>
      </w:pPr>
      <w:r>
        <w:rPr>
          <w:rFonts w:ascii="方正小标宋_GBK" w:eastAsia="方正小标宋_GBK" w:cs="方正小标宋_GBK" w:hint="eastAsia"/>
          <w:sz w:val="44"/>
          <w:szCs w:val="44"/>
          <w:lang w:eastAsia="zh-CN"/>
        </w:rPr>
        <w:t>金川县毛日乡人民政府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val="en-US"/>
        </w:rPr>
      </w:pPr>
      <w:r>
        <w:rPr>
          <w:rFonts w:ascii="方正小标宋_GBK" w:eastAsia="方正小标宋_GBK" w:cs="方正小标宋_GBK" w:hint="eastAsia"/>
          <w:sz w:val="44"/>
          <w:szCs w:val="44"/>
          <w:lang w:val="en-US" w:eastAsia="zh-CN"/>
        </w:rPr>
        <w:t>2022年</w:t>
      </w:r>
      <w:r>
        <w:rPr>
          <w:rFonts w:ascii="方正小标宋_GBK" w:eastAsia="方正小标宋_GBK" w:cs="方正小标宋_GBK" w:hint="eastAsia"/>
          <w:sz w:val="44"/>
          <w:szCs w:val="44"/>
        </w:rPr>
        <w:t>部门整体支出绩效评价报告</w:t>
      </w:r>
    </w:p>
    <w:p>
      <w:pPr>
        <w:widowControl/>
        <w:spacing w:line="560" w:lineRule="exact"/>
        <w:ind w:firstLineChars="250" w:firstLine="775"/>
        <w:jc w:val="left"/>
        <w:rPr>
          <w:rFonts w:ascii="仿宋_GB2312" w:eastAsia="仿宋_GB2312" w:cs="仿宋_GB2312"/>
          <w:color w:val="000000"/>
          <w:kern w:val="0"/>
          <w:sz w:val="31"/>
          <w:szCs w:val="31"/>
          <w:lang w:val="zh-CN" w:eastAsia="zh-CN"/>
        </w:rPr>
      </w:pPr>
      <w:r>
        <w:rPr>
          <w:rFonts w:ascii="仿宋_GB2312" w:eastAsia="仿宋_GB2312" w:cs="仿宋_GB2312"/>
          <w:color w:val="000000"/>
          <w:kern w:val="0"/>
          <w:sz w:val="31"/>
          <w:szCs w:val="31"/>
          <w:lang w:val="en-US" w:eastAsia="zh-CN"/>
        </w:rPr>
        <w:t>为深入贯彻落实为深入贯彻落实党中央、国务院和省委、省政府关于全面实施预算绩效管理决策部署，</w:t>
      </w:r>
      <w:r>
        <w:rPr>
          <w:rFonts w:ascii="仿宋_GB2312" w:eastAsia="仿宋_GB2312" w:cs="仿宋_GB2312" w:hint="eastAsia"/>
          <w:color w:val="000000"/>
          <w:kern w:val="0"/>
          <w:sz w:val="31"/>
          <w:szCs w:val="31"/>
          <w:lang w:val="zh-CN" w:eastAsia="zh-CN"/>
        </w:rPr>
        <w:t>按照</w:t>
      </w:r>
      <w:r>
        <w:rPr>
          <w:rFonts w:ascii="仿宋_GB2312" w:eastAsia="仿宋_GB2312" w:cs="仿宋_GB2312"/>
          <w:color w:val="000000"/>
          <w:kern w:val="0"/>
          <w:sz w:val="31"/>
          <w:szCs w:val="31"/>
          <w:lang w:val="zh-CN" w:eastAsia="zh-CN"/>
        </w:rPr>
        <w:t>《中共四川省委办公厅</w:t>
      </w:r>
      <w:r>
        <w:rPr>
          <w:rFonts w:ascii="仿宋_GB2312" w:eastAsia="仿宋_GB2312" w:cs="仿宋_GB2312" w:hint="eastAsia"/>
          <w:color w:val="000000"/>
          <w:kern w:val="0"/>
          <w:sz w:val="31"/>
          <w:szCs w:val="31"/>
          <w:lang w:val="en-US" w:eastAsia="zh-CN"/>
        </w:rPr>
        <w:t xml:space="preserve"> </w:t>
      </w:r>
      <w:r>
        <w:rPr>
          <w:rFonts w:ascii="仿宋_GB2312" w:eastAsia="仿宋_GB2312" w:cs="仿宋_GB2312"/>
          <w:color w:val="000000"/>
          <w:kern w:val="0"/>
          <w:sz w:val="31"/>
          <w:szCs w:val="31"/>
          <w:lang w:val="zh-CN" w:eastAsia="zh-CN"/>
        </w:rPr>
        <w:t>四川省人民政府办公厅关于深入实施预算绩效管理的通知</w:t>
      </w:r>
      <w:r>
        <w:rPr>
          <w:rFonts w:ascii="仿宋_GB2312" w:eastAsia="仿宋_GB2312" w:cs="仿宋_GB2312" w:hint="eastAsia"/>
          <w:color w:val="000000"/>
          <w:kern w:val="0"/>
          <w:sz w:val="31"/>
          <w:szCs w:val="31"/>
          <w:lang w:val="zh-CN" w:eastAsia="zh-CN"/>
        </w:rPr>
        <w:t>》</w:t>
      </w:r>
      <w:r>
        <w:rPr>
          <w:rFonts w:ascii="仿宋_GB2312" w:eastAsia="仿宋_GB2312" w:cs="仿宋_GB2312"/>
          <w:color w:val="000000"/>
          <w:kern w:val="0"/>
          <w:sz w:val="31"/>
          <w:szCs w:val="31"/>
          <w:lang w:val="zh-CN" w:eastAsia="zh-CN"/>
        </w:rPr>
        <w:t>（川委厅〔2022〕5号）</w:t>
      </w:r>
      <w:r>
        <w:rPr>
          <w:rFonts w:ascii="仿宋_GB2312" w:eastAsia="仿宋_GB2312" w:cs="仿宋_GB2312" w:hint="eastAsia"/>
          <w:color w:val="000000"/>
          <w:kern w:val="0"/>
          <w:sz w:val="31"/>
          <w:szCs w:val="31"/>
          <w:lang w:val="zh-CN" w:eastAsia="zh-CN"/>
        </w:rPr>
        <w:t>、《四川省省级财政预算管理办法》（省政府令第</w:t>
      </w:r>
      <w:r>
        <w:rPr>
          <w:rFonts w:ascii="仿宋_GB2312" w:eastAsia="仿宋_GB2312" w:cs="仿宋_GB2312" w:hint="eastAsia"/>
          <w:color w:val="000000"/>
          <w:kern w:val="0"/>
          <w:sz w:val="31"/>
          <w:szCs w:val="31"/>
          <w:lang w:val="en-US" w:eastAsia="zh-CN"/>
        </w:rPr>
        <w:t>356号</w:t>
      </w:r>
      <w:r>
        <w:rPr>
          <w:rFonts w:ascii="仿宋_GB2312" w:eastAsia="仿宋_GB2312" w:cs="仿宋_GB2312" w:hint="eastAsia"/>
          <w:color w:val="000000"/>
          <w:kern w:val="0"/>
          <w:sz w:val="31"/>
          <w:szCs w:val="31"/>
          <w:lang w:val="zh-CN" w:eastAsia="zh-CN"/>
        </w:rPr>
        <w:t>）</w:t>
      </w:r>
      <w:r>
        <w:rPr>
          <w:rFonts w:ascii="仿宋_GB2312" w:eastAsia="仿宋_GB2312" w:cs="仿宋_GB2312" w:hint="eastAsia"/>
          <w:color w:val="000000"/>
          <w:kern w:val="0"/>
          <w:sz w:val="31"/>
          <w:szCs w:val="31"/>
          <w:lang w:val="en-US" w:eastAsia="zh-CN"/>
        </w:rPr>
        <w:t>、《</w:t>
      </w:r>
      <w:r>
        <w:rPr>
          <w:rFonts w:ascii="仿宋_GB2312" w:eastAsia="仿宋_GB2312" w:cs="仿宋_GB2312"/>
          <w:color w:val="000000"/>
          <w:kern w:val="0"/>
          <w:sz w:val="31"/>
          <w:szCs w:val="31"/>
          <w:lang w:val="en-US" w:eastAsia="zh-CN"/>
        </w:rPr>
        <w:t>关于开展202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w:t>
      </w:r>
      <w:r>
        <w:rPr>
          <w:rFonts w:ascii="仿宋_GB2312" w:eastAsia="仿宋_GB2312" w:cs="仿宋_GB2312" w:hint="eastAsia"/>
          <w:color w:val="000000"/>
          <w:kern w:val="0"/>
          <w:sz w:val="31"/>
          <w:szCs w:val="31"/>
          <w:lang w:val="en-US" w:eastAsia="zh-CN"/>
        </w:rPr>
        <w:t>财政重点</w:t>
      </w:r>
      <w:r>
        <w:rPr>
          <w:rFonts w:ascii="仿宋_GB2312" w:eastAsia="仿宋_GB2312" w:cs="仿宋_GB2312"/>
          <w:color w:val="000000"/>
          <w:kern w:val="0"/>
          <w:sz w:val="31"/>
          <w:szCs w:val="31"/>
          <w:lang w:val="en-US" w:eastAsia="zh-CN"/>
        </w:rPr>
        <w:t>绩效</w:t>
      </w:r>
      <w:r>
        <w:rPr>
          <w:rFonts w:ascii="仿宋_GB2312" w:eastAsia="仿宋_GB2312" w:cs="仿宋_GB2312" w:hint="eastAsia"/>
          <w:color w:val="000000"/>
          <w:kern w:val="0"/>
          <w:sz w:val="31"/>
          <w:szCs w:val="31"/>
          <w:lang w:val="en-US" w:eastAsia="zh-CN"/>
        </w:rPr>
        <w:t>评价</w:t>
      </w:r>
      <w:r>
        <w:rPr>
          <w:rFonts w:ascii="仿宋_GB2312" w:eastAsia="仿宋_GB2312" w:cs="仿宋_GB2312"/>
          <w:color w:val="000000"/>
          <w:kern w:val="0"/>
          <w:sz w:val="31"/>
          <w:szCs w:val="31"/>
          <w:lang w:val="en-US" w:eastAsia="zh-CN"/>
        </w:rPr>
        <w:t>工作的通知》（</w:t>
      </w:r>
      <w:r>
        <w:rPr>
          <w:rFonts w:ascii="仿宋_GB2312" w:eastAsia="仿宋_GB2312" w:cs="仿宋_GB2312" w:hint="eastAsia"/>
          <w:color w:val="000000"/>
          <w:kern w:val="0"/>
          <w:sz w:val="31"/>
          <w:szCs w:val="31"/>
          <w:lang w:val="en-US" w:eastAsia="zh-CN"/>
        </w:rPr>
        <w:t>川财</w:t>
      </w:r>
      <w:r>
        <w:rPr>
          <w:rFonts w:ascii="仿宋_GB2312" w:eastAsia="仿宋_GB2312" w:cs="仿宋_GB2312"/>
          <w:color w:val="000000"/>
          <w:kern w:val="0"/>
          <w:sz w:val="31"/>
          <w:szCs w:val="31"/>
          <w:lang w:val="en-US" w:eastAsia="zh-CN"/>
        </w:rPr>
        <w:t>绩〔202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w:t>
      </w:r>
      <w:r>
        <w:rPr>
          <w:rFonts w:ascii="仿宋_GB2312" w:eastAsia="仿宋_GB2312" w:cs="仿宋_GB2312" w:hint="eastAsia"/>
          <w:color w:val="000000"/>
          <w:kern w:val="0"/>
          <w:sz w:val="31"/>
          <w:szCs w:val="31"/>
          <w:lang w:val="en-US" w:eastAsia="zh-CN"/>
        </w:rPr>
        <w:t>9</w:t>
      </w:r>
      <w:r>
        <w:rPr>
          <w:rFonts w:ascii="仿宋_GB2312" w:eastAsia="仿宋_GB2312" w:cs="仿宋_GB2312"/>
          <w:color w:val="000000"/>
          <w:kern w:val="0"/>
          <w:sz w:val="31"/>
          <w:szCs w:val="31"/>
          <w:lang w:val="en-US" w:eastAsia="zh-CN"/>
        </w:rPr>
        <w:t>号）</w:t>
      </w:r>
      <w:r>
        <w:rPr>
          <w:rFonts w:ascii="仿宋_GB2312" w:eastAsia="仿宋_GB2312" w:cs="仿宋_GB2312" w:hint="eastAsia"/>
          <w:color w:val="000000"/>
          <w:kern w:val="0"/>
          <w:sz w:val="31"/>
          <w:szCs w:val="31"/>
          <w:lang w:val="en-US" w:eastAsia="zh-CN"/>
        </w:rPr>
        <w:t>等</w:t>
      </w:r>
      <w:r>
        <w:rPr>
          <w:rFonts w:ascii="仿宋_GB2312" w:eastAsia="仿宋_GB2312" w:cs="仿宋_GB2312"/>
          <w:color w:val="000000"/>
          <w:kern w:val="0"/>
          <w:sz w:val="31"/>
          <w:szCs w:val="31"/>
          <w:lang w:val="en-US" w:eastAsia="zh-CN"/>
        </w:rPr>
        <w:t>文件要求、以及</w:t>
      </w:r>
      <w:r>
        <w:rPr>
          <w:rFonts w:ascii="仿宋_GB2312" w:eastAsia="仿宋_GB2312" w:cs="仿宋_GB2312" w:hint="eastAsia"/>
          <w:color w:val="000000"/>
          <w:kern w:val="0"/>
          <w:sz w:val="31"/>
          <w:szCs w:val="31"/>
          <w:lang w:val="en-US" w:eastAsia="zh-CN"/>
        </w:rPr>
        <w:t>金川县财政局</w:t>
      </w:r>
      <w:r>
        <w:rPr>
          <w:rFonts w:ascii="仿宋_GB2312" w:eastAsia="仿宋_GB2312" w:cs="仿宋_GB2312"/>
          <w:color w:val="000000"/>
          <w:kern w:val="0"/>
          <w:sz w:val="31"/>
          <w:szCs w:val="31"/>
          <w:lang w:val="en-US" w:eastAsia="zh-CN"/>
        </w:rPr>
        <w:t>《关于开展202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年度</w:t>
      </w:r>
      <w:r>
        <w:rPr>
          <w:rFonts w:ascii="仿宋_GB2312" w:eastAsia="仿宋_GB2312" w:cs="仿宋_GB2312" w:hint="eastAsia"/>
          <w:color w:val="000000"/>
          <w:kern w:val="0"/>
          <w:sz w:val="31"/>
          <w:szCs w:val="31"/>
          <w:lang w:val="en-US" w:eastAsia="zh-CN"/>
        </w:rPr>
        <w:t>部门、政策和项目支出绩效评价的</w:t>
      </w:r>
      <w:r>
        <w:rPr>
          <w:rFonts w:ascii="仿宋_GB2312" w:eastAsia="仿宋_GB2312" w:cs="仿宋_GB2312"/>
          <w:color w:val="000000"/>
          <w:kern w:val="0"/>
          <w:sz w:val="31"/>
          <w:szCs w:val="31"/>
          <w:lang w:val="en-US" w:eastAsia="zh-CN"/>
        </w:rPr>
        <w:t>通知》（金财监绩〔202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w:t>
      </w:r>
      <w:r>
        <w:rPr>
          <w:rFonts w:ascii="仿宋_GB2312" w:eastAsia="仿宋_GB2312" w:cs="仿宋_GB2312" w:hint="eastAsia"/>
          <w:color w:val="000000"/>
          <w:kern w:val="0"/>
          <w:sz w:val="31"/>
          <w:szCs w:val="31"/>
          <w:lang w:val="en-US" w:eastAsia="zh-CN"/>
        </w:rPr>
        <w:t>32</w:t>
      </w:r>
      <w:r>
        <w:rPr>
          <w:rFonts w:ascii="仿宋_GB2312" w:eastAsia="仿宋_GB2312" w:cs="仿宋_GB2312"/>
          <w:color w:val="000000"/>
          <w:kern w:val="0"/>
          <w:sz w:val="31"/>
          <w:szCs w:val="31"/>
          <w:lang w:val="en-US" w:eastAsia="zh-CN"/>
        </w:rPr>
        <w:t>号）文件安排部署，</w:t>
      </w:r>
      <w:r>
        <w:rPr>
          <w:rFonts w:ascii="仿宋_GB2312" w:eastAsia="仿宋_GB2312" w:cs="仿宋_GB2312"/>
          <w:color w:val="000000"/>
          <w:kern w:val="0"/>
          <w:sz w:val="31"/>
          <w:szCs w:val="31"/>
          <w:lang w:val="zh-CN" w:eastAsia="zh-CN"/>
        </w:rPr>
        <w:t>我</w:t>
      </w:r>
      <w:r>
        <w:rPr>
          <w:rFonts w:ascii="仿宋_GB2312" w:eastAsia="仿宋_GB2312" w:cs="仿宋_GB2312" w:hint="eastAsia"/>
          <w:color w:val="000000"/>
          <w:kern w:val="0"/>
          <w:sz w:val="31"/>
          <w:szCs w:val="31"/>
          <w:lang w:val="en-US" w:eastAsia="zh-CN"/>
        </w:rPr>
        <w:t>乡</w:t>
      </w:r>
      <w:r>
        <w:rPr>
          <w:rFonts w:ascii="仿宋_GB2312" w:eastAsia="仿宋_GB2312" w:cs="仿宋_GB2312"/>
          <w:color w:val="000000"/>
          <w:kern w:val="0"/>
          <w:sz w:val="31"/>
          <w:szCs w:val="31"/>
          <w:lang w:val="zh-CN" w:eastAsia="zh-CN"/>
        </w:rPr>
        <w:t>高度重视，</w:t>
      </w:r>
      <w:r>
        <w:rPr>
          <w:rFonts w:ascii="仿宋_GB2312" w:eastAsia="仿宋_GB2312" w:cs="仿宋_GB2312"/>
          <w:color w:val="000000"/>
          <w:kern w:val="0"/>
          <w:sz w:val="31"/>
          <w:szCs w:val="31"/>
          <w:lang w:val="zh-CN" w:eastAsia="zh-CN"/>
        </w:rPr>
        <w:t>赓</w:t>
      </w:r>
      <w:r>
        <w:rPr>
          <w:rFonts w:ascii="仿宋_GB2312" w:eastAsia="仿宋_GB2312" w:cs="仿宋_GB2312"/>
          <w:color w:val="000000"/>
          <w:kern w:val="0"/>
          <w:sz w:val="31"/>
          <w:szCs w:val="31"/>
          <w:lang w:val="zh-CN" w:eastAsia="zh-CN"/>
        </w:rPr>
        <w:t>即开展</w:t>
      </w:r>
      <w:r>
        <w:rPr>
          <w:rFonts w:ascii="仿宋_GB2312" w:eastAsia="仿宋_GB2312" w:cs="仿宋_GB2312"/>
          <w:color w:val="000000"/>
          <w:kern w:val="0"/>
          <w:sz w:val="31"/>
          <w:szCs w:val="31"/>
          <w:lang w:val="en-US" w:eastAsia="zh-CN"/>
        </w:rPr>
        <w:t>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年度绩效</w:t>
      </w:r>
      <w:r>
        <w:rPr>
          <w:rFonts w:ascii="仿宋_GB2312" w:eastAsia="仿宋_GB2312" w:cs="仿宋_GB2312" w:hint="eastAsia"/>
          <w:color w:val="000000"/>
          <w:kern w:val="0"/>
          <w:sz w:val="31"/>
          <w:szCs w:val="31"/>
          <w:lang w:val="en-US" w:eastAsia="zh-CN"/>
        </w:rPr>
        <w:t>评价</w:t>
      </w:r>
      <w:r>
        <w:rPr>
          <w:rFonts w:ascii="仿宋_GB2312" w:eastAsia="仿宋_GB2312" w:cs="仿宋_GB2312"/>
          <w:color w:val="000000"/>
          <w:kern w:val="0"/>
          <w:sz w:val="31"/>
          <w:szCs w:val="31"/>
          <w:lang w:val="en-US" w:eastAsia="zh-CN"/>
        </w:rPr>
        <w:t>工作，</w:t>
      </w:r>
      <w:r>
        <w:rPr>
          <w:rFonts w:ascii="仿宋_GB2312" w:eastAsia="仿宋_GB2312" w:cs="仿宋_GB2312" w:hint="eastAsia"/>
          <w:color w:val="000000"/>
          <w:kern w:val="0"/>
          <w:sz w:val="31"/>
          <w:szCs w:val="31"/>
          <w:lang w:val="en-US" w:eastAsia="zh-CN"/>
        </w:rPr>
        <w:t>决定由</w:t>
      </w:r>
      <w:r>
        <w:rPr>
          <w:rFonts w:ascii="仿宋_GB2312" w:eastAsia="仿宋_GB2312" w:cs="仿宋_GB2312"/>
          <w:color w:val="000000"/>
          <w:kern w:val="0"/>
          <w:sz w:val="31"/>
          <w:szCs w:val="31"/>
          <w:lang w:val="zh-CN" w:eastAsia="zh-CN"/>
        </w:rPr>
        <w:t>财务室负责评价工作组织、开展、资料收集、评价报告的撰写及上报等日常工作。</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一、部门（单位）概况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（一）机构组成。</w:t>
      </w:r>
    </w:p>
    <w:p>
      <w:pPr>
        <w:keepNext w:val="0"/>
        <w:keepLines w:val="0"/>
        <w:pageBreakBefore w:val="0"/>
        <w:widowControl w:val="0"/>
        <w:kinsoku/>
        <w:wordWrap w:val="0"/>
        <w:overflowPunct/>
        <w:autoSpaceDE/>
        <w:autoSpaceDN/>
        <w:bidi w:val="0"/>
        <w:spacing w:line="576" w:lineRule="exact"/>
        <w:ind w:firstLineChars="200" w:firstLine="620"/>
        <w:jc w:val="left"/>
        <w:textAlignment w:val="auto"/>
        <w:rPr>
          <w:rFonts w:ascii="仿宋_GB2312" w:eastAsia="仿宋_GB2312" w:cs="仿宋_GB2312"/>
          <w:color w:val="000000"/>
          <w:kern w:val="0"/>
          <w:sz w:val="31"/>
          <w:szCs w:val="31"/>
          <w:lang w:val="zh-CN" w:eastAsia="zh-CN"/>
        </w:rPr>
      </w:pPr>
      <w:r>
        <w:rPr>
          <w:rFonts w:ascii="仿宋_GB2312" w:eastAsia="仿宋_GB2312" w:cs="仿宋_GB2312"/>
          <w:color w:val="000000"/>
          <w:kern w:val="0"/>
          <w:sz w:val="31"/>
          <w:szCs w:val="31"/>
          <w:lang w:val="zh-CN" w:eastAsia="zh-CN"/>
        </w:rPr>
        <w:t>本部门预算单位</w:t>
      </w:r>
      <w:r>
        <w:rPr>
          <w:rFonts w:ascii="仿宋_GB2312" w:eastAsia="仿宋_GB2312" w:cs="仿宋_GB2312" w:hint="eastAsia"/>
          <w:color w:val="000000"/>
          <w:kern w:val="0"/>
          <w:sz w:val="31"/>
          <w:szCs w:val="31"/>
          <w:lang w:val="en-US" w:eastAsia="zh-CN"/>
        </w:rPr>
        <w:t>1</w:t>
      </w:r>
      <w:r>
        <w:rPr>
          <w:rFonts w:ascii="仿宋_GB2312" w:eastAsia="仿宋_GB2312" w:cs="仿宋_GB2312"/>
          <w:color w:val="000000"/>
          <w:kern w:val="0"/>
          <w:sz w:val="31"/>
          <w:szCs w:val="31"/>
          <w:lang w:val="zh-CN" w:eastAsia="zh-CN"/>
        </w:rPr>
        <w:t>个，其中内设机构</w:t>
      </w:r>
      <w:r>
        <w:rPr>
          <w:rFonts w:ascii="仿宋_GB2312" w:eastAsia="仿宋_GB2312" w:cs="仿宋_GB2312" w:hint="eastAsia"/>
          <w:color w:val="000000"/>
          <w:kern w:val="0"/>
          <w:sz w:val="31"/>
          <w:szCs w:val="31"/>
          <w:lang w:val="en-US" w:eastAsia="zh-CN"/>
        </w:rPr>
        <w:t>4</w:t>
      </w:r>
      <w:r>
        <w:rPr>
          <w:rFonts w:ascii="仿宋_GB2312" w:eastAsia="仿宋_GB2312" w:cs="仿宋_GB2312"/>
          <w:color w:val="000000"/>
          <w:kern w:val="0"/>
          <w:sz w:val="31"/>
          <w:szCs w:val="31"/>
          <w:lang w:val="zh-CN" w:eastAsia="zh-CN"/>
        </w:rPr>
        <w:t>个。</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color w:val="000000"/>
          <w:kern w:val="0"/>
          <w:sz w:val="31"/>
          <w:szCs w:val="31"/>
          <w:lang w:val="zh-CN" w:eastAsia="zh-CN"/>
        </w:rPr>
      </w:pPr>
      <w:r>
        <w:rPr>
          <w:rFonts w:ascii="仿宋_GB2312" w:eastAsia="仿宋_GB2312" w:cs="仿宋_GB2312" w:hint="eastAsia"/>
          <w:color w:val="000000"/>
          <w:kern w:val="0"/>
          <w:sz w:val="31"/>
          <w:szCs w:val="31"/>
          <w:lang w:val="en-US" w:eastAsia="zh-CN"/>
        </w:rPr>
        <w:t>（二）机构职能。</w:t>
      </w:r>
    </w:p>
    <w:p>
      <w:pPr>
        <w:widowControl/>
        <w:spacing w:line="560" w:lineRule="exact"/>
        <w:ind w:firstLineChars="250" w:firstLine="775"/>
        <w:jc w:val="left"/>
        <w:rPr>
          <w:rFonts w:ascii="仿宋_GB2312" w:eastAsia="仿宋_GB2312" w:cs="仿宋_GB2312" w:hint="eastAsia"/>
          <w:color w:val="000000"/>
          <w:kern w:val="0"/>
          <w:sz w:val="31"/>
          <w:szCs w:val="31"/>
          <w:lang w:val="en-US" w:eastAsia="zh-CN"/>
        </w:rPr>
      </w:pPr>
      <w:r>
        <w:rPr>
          <w:rFonts w:ascii="仿宋_GB2312" w:eastAsia="仿宋_GB2312" w:cs="仿宋_GB2312"/>
          <w:color w:val="000000"/>
          <w:kern w:val="0"/>
          <w:sz w:val="31"/>
          <w:szCs w:val="31"/>
          <w:lang w:val="zh-CN" w:eastAsia="zh-CN"/>
        </w:rPr>
        <w:t>主要职能职责：</w:t>
      </w:r>
      <w:r>
        <w:rPr>
          <w:rFonts w:ascii="仿宋_GB2312" w:eastAsia="仿宋_GB2312" w:cs="仿宋_GB2312" w:hint="eastAsia"/>
          <w:color w:val="000000"/>
          <w:kern w:val="0"/>
          <w:sz w:val="31"/>
          <w:szCs w:val="31"/>
          <w:lang w:val="en-US" w:eastAsia="zh-CN"/>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（1）、贯彻落实党和政府各项路线方针政策。深入贯彻党的二十大、十八届四中、五中全会精神，宣传和贯彻执行党的路线、方针、政策和国家的</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法律、法令；宣传和贯彻上级机关的政策、法规、规章、决定等；执行本级党代会和人代会的决定、决议；研究决定辖区内政治、经济、文化等重大问题。</w:t>
      </w:r>
    </w:p>
    <w:p>
      <w:pPr>
        <w:snapToGrid w:val="0"/>
        <w:spacing w:line="560" w:lineRule="exact"/>
        <w:ind w:firstLineChars="150" w:firstLine="465"/>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65"/>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keepNext w:val="0"/>
        <w:keepLines w:val="0"/>
        <w:pageBreakBefore w:val="0"/>
        <w:widowControl/>
        <w:kinsoku/>
        <w:overflowPunct/>
        <w:autoSpaceDE/>
        <w:bidi w:val="0"/>
        <w:adjustRightInd w:val="0"/>
        <w:snapToGrid w:val="0"/>
        <w:spacing w:line="576" w:lineRule="exact"/>
        <w:ind w:firstLine="720"/>
        <w:jc w:val="left"/>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（三）人员概况。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color w:val="000000"/>
          <w:kern w:val="0"/>
          <w:sz w:val="31"/>
          <w:szCs w:val="31"/>
          <w:lang w:val="en-US" w:eastAsia="zh-CN"/>
        </w:rPr>
      </w:pPr>
      <w:r>
        <w:rPr>
          <w:rFonts w:ascii="仿宋_GB2312" w:eastAsia="仿宋_GB2312" w:cs="仿宋_GB2312" w:hint="eastAsia"/>
          <w:color w:val="000000"/>
          <w:kern w:val="0"/>
          <w:sz w:val="31"/>
          <w:szCs w:val="31"/>
          <w:lang w:val="en-US" w:eastAsia="zh-CN"/>
        </w:rPr>
        <w:t>我乡</w:t>
      </w:r>
      <w:r>
        <w:rPr>
          <w:rFonts w:ascii="仿宋_GB2312" w:eastAsia="仿宋_GB2312" w:cs="仿宋_GB2312"/>
          <w:color w:val="000000"/>
          <w:kern w:val="0"/>
          <w:sz w:val="31"/>
          <w:szCs w:val="31"/>
          <w:lang w:val="zh-CN" w:eastAsia="zh-CN"/>
        </w:rPr>
        <w:t>单位编制数</w:t>
      </w:r>
      <w:r>
        <w:rPr>
          <w:rFonts w:ascii="仿宋_GB2312" w:eastAsia="仿宋_GB2312" w:cs="仿宋_GB2312" w:hint="eastAsia"/>
          <w:color w:val="000000"/>
          <w:kern w:val="0"/>
          <w:sz w:val="31"/>
          <w:szCs w:val="31"/>
          <w:lang w:val="en-US" w:eastAsia="zh-CN"/>
        </w:rPr>
        <w:t>30</w:t>
      </w:r>
      <w:r>
        <w:rPr>
          <w:rFonts w:ascii="仿宋_GB2312" w:eastAsia="仿宋_GB2312" w:cs="仿宋_GB2312"/>
          <w:color w:val="000000"/>
          <w:kern w:val="0"/>
          <w:sz w:val="31"/>
          <w:szCs w:val="31"/>
          <w:lang w:val="zh-CN" w:eastAsia="zh-CN"/>
        </w:rPr>
        <w:t>个，其中：公务员编制</w:t>
      </w:r>
      <w:r>
        <w:rPr>
          <w:rFonts w:ascii="仿宋_GB2312" w:eastAsia="仿宋_GB2312" w:cs="仿宋_GB2312" w:hint="eastAsia"/>
          <w:color w:val="000000"/>
          <w:kern w:val="0"/>
          <w:sz w:val="31"/>
          <w:szCs w:val="31"/>
          <w:lang w:val="en-US" w:eastAsia="zh-CN"/>
        </w:rPr>
        <w:t>18</w:t>
      </w:r>
      <w:r>
        <w:rPr>
          <w:rFonts w:ascii="仿宋_GB2312" w:eastAsia="仿宋_GB2312" w:cs="仿宋_GB2312"/>
          <w:color w:val="000000"/>
          <w:kern w:val="0"/>
          <w:sz w:val="31"/>
          <w:szCs w:val="31"/>
          <w:lang w:val="en-US" w:eastAsia="zh-CN"/>
        </w:rPr>
        <w:t>个</w:t>
      </w:r>
      <w:r>
        <w:rPr>
          <w:rFonts w:ascii="仿宋_GB2312" w:eastAsia="仿宋_GB2312" w:cs="仿宋_GB2312"/>
          <w:color w:val="000000"/>
          <w:kern w:val="0"/>
          <w:sz w:val="31"/>
          <w:szCs w:val="31"/>
          <w:lang w:val="zh-CN" w:eastAsia="zh-CN"/>
        </w:rPr>
        <w:t>、行政工勤编制</w:t>
      </w:r>
      <w:r>
        <w:rPr>
          <w:rFonts w:ascii="仿宋_GB2312" w:eastAsia="仿宋_GB2312" w:cs="仿宋_GB2312" w:hint="eastAsia"/>
          <w:color w:val="000000"/>
          <w:kern w:val="0"/>
          <w:sz w:val="31"/>
          <w:szCs w:val="31"/>
          <w:lang w:val="en-US" w:eastAsia="zh-CN"/>
        </w:rPr>
        <w:t>2</w:t>
      </w:r>
      <w:r>
        <w:rPr>
          <w:rFonts w:ascii="仿宋_GB2312" w:eastAsia="仿宋_GB2312" w:cs="仿宋_GB2312"/>
          <w:color w:val="000000"/>
          <w:kern w:val="0"/>
          <w:sz w:val="31"/>
          <w:szCs w:val="31"/>
          <w:lang w:val="zh-CN" w:eastAsia="zh-CN"/>
        </w:rPr>
        <w:t>个，</w:t>
      </w:r>
      <w:r>
        <w:rPr>
          <w:rFonts w:ascii="仿宋_GB2312" w:eastAsia="仿宋_GB2312" w:cs="仿宋_GB2312" w:hint="eastAsia"/>
          <w:color w:val="000000"/>
          <w:kern w:val="0"/>
          <w:sz w:val="31"/>
          <w:szCs w:val="31"/>
          <w:lang w:val="en-US" w:eastAsia="zh-CN"/>
        </w:rPr>
        <w:t>财政补助事业编制10名</w:t>
      </w:r>
      <w:r>
        <w:rPr>
          <w:rFonts w:ascii="仿宋_GB2312" w:eastAsia="仿宋_GB2312" w:cs="仿宋_GB2312"/>
          <w:color w:val="000000"/>
          <w:kern w:val="0"/>
          <w:sz w:val="31"/>
          <w:szCs w:val="31"/>
          <w:lang w:val="zh-CN" w:eastAsia="zh-CN"/>
        </w:rPr>
        <w:t>。截止20</w:t>
      </w:r>
      <w:r>
        <w:rPr>
          <w:rFonts w:ascii="仿宋_GB2312" w:eastAsia="仿宋_GB2312" w:cs="仿宋_GB2312"/>
          <w:color w:val="000000"/>
          <w:kern w:val="0"/>
          <w:sz w:val="31"/>
          <w:szCs w:val="31"/>
          <w:lang w:val="en-US" w:eastAsia="zh-CN"/>
        </w:rPr>
        <w:t>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zh-CN" w:eastAsia="zh-CN"/>
        </w:rPr>
        <w:t>年</w:t>
      </w:r>
      <w:r>
        <w:rPr>
          <w:rFonts w:ascii="仿宋_GB2312" w:eastAsia="仿宋_GB2312" w:cs="仿宋_GB2312" w:hint="eastAsia"/>
          <w:color w:val="000000"/>
          <w:kern w:val="0"/>
          <w:sz w:val="31"/>
          <w:szCs w:val="31"/>
          <w:lang w:val="en-US" w:eastAsia="zh-CN"/>
        </w:rPr>
        <w:t>6</w:t>
      </w:r>
      <w:r>
        <w:rPr>
          <w:rFonts w:ascii="仿宋_GB2312" w:eastAsia="仿宋_GB2312" w:cs="仿宋_GB2312"/>
          <w:color w:val="000000"/>
          <w:kern w:val="0"/>
          <w:sz w:val="31"/>
          <w:szCs w:val="31"/>
          <w:lang w:val="en-US" w:eastAsia="zh-CN"/>
        </w:rPr>
        <w:t>月</w:t>
      </w:r>
      <w:r>
        <w:rPr>
          <w:rFonts w:ascii="仿宋_GB2312" w:eastAsia="仿宋_GB2312" w:cs="仿宋_GB2312"/>
          <w:color w:val="000000"/>
          <w:kern w:val="0"/>
          <w:sz w:val="31"/>
          <w:szCs w:val="31"/>
          <w:lang w:val="zh-CN" w:eastAsia="zh-CN"/>
        </w:rPr>
        <w:t>，单位实有人数</w:t>
      </w:r>
      <w:r>
        <w:rPr>
          <w:rFonts w:ascii="仿宋_GB2312" w:eastAsia="仿宋_GB2312" w:cs="仿宋_GB2312" w:hint="eastAsia"/>
          <w:color w:val="000000"/>
          <w:kern w:val="0"/>
          <w:sz w:val="31"/>
          <w:szCs w:val="31"/>
          <w:lang w:val="en-US" w:eastAsia="zh-CN"/>
        </w:rPr>
        <w:t>23</w:t>
      </w:r>
      <w:r>
        <w:rPr>
          <w:rFonts w:ascii="仿宋_GB2312" w:eastAsia="仿宋_GB2312" w:cs="仿宋_GB2312"/>
          <w:color w:val="000000"/>
          <w:kern w:val="0"/>
          <w:sz w:val="31"/>
          <w:szCs w:val="31"/>
          <w:lang w:val="zh-CN" w:eastAsia="zh-CN"/>
        </w:rPr>
        <w:t>人，其中：在职</w:t>
      </w:r>
      <w:r>
        <w:rPr>
          <w:rFonts w:ascii="仿宋_GB2312" w:eastAsia="仿宋_GB2312" w:cs="仿宋_GB2312" w:hint="eastAsia"/>
          <w:color w:val="000000"/>
          <w:kern w:val="0"/>
          <w:sz w:val="31"/>
          <w:szCs w:val="31"/>
          <w:lang w:val="en-US" w:eastAsia="zh-CN"/>
        </w:rPr>
        <w:t>23</w:t>
      </w:r>
      <w:r>
        <w:rPr>
          <w:rFonts w:ascii="仿宋_GB2312" w:eastAsia="仿宋_GB2312" w:cs="仿宋_GB2312"/>
          <w:color w:val="000000"/>
          <w:kern w:val="0"/>
          <w:sz w:val="31"/>
          <w:szCs w:val="31"/>
          <w:lang w:val="zh-CN" w:eastAsia="zh-CN"/>
        </w:rPr>
        <w:t>人（公务员</w:t>
      </w:r>
      <w:r>
        <w:rPr>
          <w:rFonts w:ascii="仿宋_GB2312" w:eastAsia="仿宋_GB2312" w:cs="仿宋_GB2312" w:hint="eastAsia"/>
          <w:color w:val="000000"/>
          <w:kern w:val="0"/>
          <w:sz w:val="31"/>
          <w:szCs w:val="31"/>
          <w:lang w:val="en-US" w:eastAsia="zh-CN"/>
        </w:rPr>
        <w:t>13</w:t>
      </w:r>
      <w:r>
        <w:rPr>
          <w:rFonts w:ascii="仿宋_GB2312" w:eastAsia="仿宋_GB2312" w:cs="仿宋_GB2312"/>
          <w:color w:val="000000"/>
          <w:kern w:val="0"/>
          <w:sz w:val="31"/>
          <w:szCs w:val="31"/>
          <w:lang w:val="en-US" w:eastAsia="zh-CN"/>
        </w:rPr>
        <w:t>个</w:t>
      </w:r>
      <w:r>
        <w:rPr>
          <w:rFonts w:ascii="仿宋_GB2312" w:eastAsia="仿宋_GB2312" w:cs="仿宋_GB2312"/>
          <w:color w:val="000000"/>
          <w:kern w:val="0"/>
          <w:sz w:val="31"/>
          <w:szCs w:val="31"/>
          <w:lang w:val="zh-CN" w:eastAsia="zh-CN"/>
        </w:rPr>
        <w:t>、行政工勤</w:t>
      </w:r>
      <w:r>
        <w:rPr>
          <w:rFonts w:ascii="仿宋_GB2312" w:eastAsia="仿宋_GB2312" w:cs="仿宋_GB2312" w:hint="eastAsia"/>
          <w:color w:val="000000"/>
          <w:kern w:val="0"/>
          <w:sz w:val="31"/>
          <w:szCs w:val="31"/>
          <w:lang w:val="en-US" w:eastAsia="zh-CN"/>
        </w:rPr>
        <w:t>1</w:t>
      </w:r>
      <w:r>
        <w:rPr>
          <w:rFonts w:ascii="仿宋_GB2312" w:eastAsia="仿宋_GB2312" w:cs="仿宋_GB2312"/>
          <w:color w:val="000000"/>
          <w:kern w:val="0"/>
          <w:sz w:val="31"/>
          <w:szCs w:val="31"/>
          <w:lang w:val="zh-CN" w:eastAsia="zh-CN"/>
        </w:rPr>
        <w:t>个，</w:t>
      </w:r>
      <w:r>
        <w:rPr>
          <w:rFonts w:ascii="仿宋_GB2312" w:eastAsia="仿宋_GB2312" w:cs="仿宋_GB2312" w:hint="eastAsia"/>
          <w:color w:val="000000"/>
          <w:kern w:val="0"/>
          <w:sz w:val="31"/>
          <w:szCs w:val="31"/>
          <w:lang w:val="zh-CN" w:eastAsia="zh-CN"/>
        </w:rPr>
        <w:t>事业</w:t>
      </w:r>
      <w:r>
        <w:rPr>
          <w:rFonts w:ascii="仿宋_GB2312" w:eastAsia="仿宋_GB2312" w:cs="仿宋_GB2312" w:hint="eastAsia"/>
          <w:color w:val="000000"/>
          <w:kern w:val="0"/>
          <w:sz w:val="31"/>
          <w:szCs w:val="31"/>
          <w:lang w:val="en-US" w:eastAsia="zh-CN"/>
        </w:rPr>
        <w:t>9</w:t>
      </w:r>
      <w:r>
        <w:rPr>
          <w:rFonts w:ascii="仿宋_GB2312" w:eastAsia="仿宋_GB2312" w:cs="仿宋_GB2312" w:hint="eastAsia"/>
          <w:color w:val="000000"/>
          <w:kern w:val="0"/>
          <w:sz w:val="31"/>
          <w:szCs w:val="31"/>
          <w:lang w:val="zh-CN" w:eastAsia="zh-CN"/>
        </w:rPr>
        <w:t>名</w:t>
      </w:r>
      <w:r>
        <w:rPr>
          <w:rFonts w:ascii="仿宋_GB2312" w:eastAsia="仿宋_GB2312" w:cs="仿宋_GB2312"/>
          <w:color w:val="000000"/>
          <w:kern w:val="0"/>
          <w:sz w:val="31"/>
          <w:szCs w:val="31"/>
          <w:lang w:val="zh-CN" w:eastAsia="zh-CN"/>
        </w:rPr>
        <w:t>），退休</w:t>
      </w:r>
      <w:r>
        <w:rPr>
          <w:rFonts w:ascii="仿宋_GB2312" w:eastAsia="仿宋_GB2312" w:cs="仿宋_GB2312" w:hint="eastAsia"/>
          <w:color w:val="000000"/>
          <w:kern w:val="0"/>
          <w:sz w:val="31"/>
          <w:szCs w:val="31"/>
          <w:lang w:val="en-US" w:eastAsia="zh-CN"/>
        </w:rPr>
        <w:t>5</w:t>
      </w:r>
      <w:r>
        <w:rPr>
          <w:rFonts w:ascii="仿宋_GB2312" w:eastAsia="仿宋_GB2312" w:cs="仿宋_GB2312"/>
          <w:color w:val="000000"/>
          <w:kern w:val="0"/>
          <w:sz w:val="31"/>
          <w:szCs w:val="31"/>
          <w:lang w:val="zh-CN" w:eastAsia="zh-CN"/>
        </w:rPr>
        <w:t>人，（退休人员工资转由社保部门发放）</w:t>
      </w:r>
      <w:r>
        <w:rPr>
          <w:rFonts w:ascii="仿宋_GB2312" w:eastAsia="仿宋_GB2312" w:cs="仿宋_GB2312" w:hint="eastAsia"/>
          <w:color w:val="000000"/>
          <w:kern w:val="0"/>
          <w:sz w:val="31"/>
          <w:szCs w:val="31"/>
          <w:lang w:val="zh-CN" w:eastAsia="zh-CN"/>
        </w:rPr>
        <w:t>。</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二、部门财政资金收支情况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（一）部门财政资金收入情况。</w:t>
      </w:r>
    </w:p>
    <w:p>
      <w:pPr>
        <w:ind w:firstLineChars="200" w:firstLine="640"/>
        <w:rPr>
          <w:rFonts w:ascii="仿宋_GB2312" w:eastAsia="仿宋_GB2312" w:hint="eastAsia"/>
          <w:color w:val="000000"/>
          <w:sz w:val="32"/>
          <w:szCs w:val="32"/>
          <w:lang w:eastAsia="zh-CN"/>
        </w:rPr>
      </w:pPr>
      <w:r>
        <w:rPr>
          <w:rFonts w:ascii="??_GB2312" w:eastAsia="Times New Roman" w:cs="宋体" w:hAnsi="??_GB2312"/>
          <w:color w:val="000000"/>
          <w:kern w:val="0"/>
          <w:sz w:val="32"/>
          <w:lang w:val="zh-CN"/>
        </w:rPr>
        <w:t>部门财政资金</w:t>
      </w:r>
      <w:r>
        <w:rPr>
          <w:rFonts w:ascii="??_GB2312" w:cs="宋体" w:hAnsi="??_GB2312" w:hint="eastAsia"/>
          <w:color w:val="000000"/>
          <w:kern w:val="0"/>
          <w:sz w:val="32"/>
          <w:lang w:val="en-US" w:eastAsia="zh-CN"/>
        </w:rPr>
        <w:t>851.43</w:t>
      </w:r>
      <w:r>
        <w:rPr>
          <w:rFonts w:ascii="??_GB2312" w:eastAsia="Times New Roman" w:cs="宋体" w:hAnsi="??_GB2312"/>
          <w:color w:val="000000"/>
          <w:kern w:val="0"/>
          <w:sz w:val="32"/>
        </w:rPr>
        <w:t>元，</w:t>
      </w:r>
      <w:r>
        <w:rPr>
          <w:rFonts w:ascii="??_GB2312" w:eastAsia="Times New Roman" w:hAnsi="??_GB2312"/>
          <w:color w:val="000000"/>
          <w:sz w:val="32"/>
          <w:szCs w:val="32"/>
        </w:rPr>
        <w:t>其中：一般公共预算</w:t>
      </w:r>
      <w:r>
        <w:rPr>
          <w:rFonts w:ascii="??_GB2312" w:cs="??_GB2312" w:hAnsi="??_GB2312" w:hint="eastAsia"/>
          <w:color w:val="333333"/>
          <w:kern w:val="0"/>
          <w:sz w:val="32"/>
          <w:szCs w:val="32"/>
          <w:shd w:val="clear" w:color="auto" w:fill="FFFFFF"/>
          <w:lang w:eastAsia="zh-CN"/>
        </w:rPr>
        <w:t>202</w:t>
      </w:r>
      <w:r>
        <w:rPr>
          <w:rFonts w:ascii="??_GB2312" w:cs="??_GB2312" w:hAnsi="??_GB2312" w:hint="eastAsia"/>
          <w:color w:val="333333"/>
          <w:kern w:val="0"/>
          <w:sz w:val="32"/>
          <w:szCs w:val="32"/>
          <w:shd w:val="clear" w:color="auto" w:fill="FFFFFF"/>
          <w:lang w:val="en-US" w:eastAsia="zh-CN"/>
        </w:rPr>
        <w:t>2</w:t>
      </w:r>
      <w:r>
        <w:rPr>
          <w:rFonts w:ascii="宋体" w:cs="宋体" w:hint="eastAsia"/>
          <w:color w:val="333333"/>
          <w:kern w:val="0"/>
          <w:sz w:val="32"/>
          <w:szCs w:val="32"/>
          <w:shd w:val="clear" w:color="auto" w:fill="FFFFFF"/>
        </w:rPr>
        <w:t>年</w:t>
      </w:r>
      <w:r>
        <w:rPr>
          <w:rFonts w:ascii="??_GB2312" w:eastAsia="Times New Roman" w:hAnsi="??_GB2312"/>
          <w:color w:val="000000"/>
          <w:sz w:val="32"/>
          <w:szCs w:val="32"/>
        </w:rPr>
        <w:t>财政拨款收入</w:t>
      </w:r>
      <w:r>
        <w:rPr>
          <w:rFonts w:ascii="仿宋_GB2312" w:eastAsia="仿宋_GB2312" w:hint="eastAsia"/>
          <w:color w:val="000000"/>
          <w:sz w:val="32"/>
          <w:szCs w:val="32"/>
          <w:lang w:val="en-US" w:eastAsia="zh-CN"/>
        </w:rPr>
        <w:t>851.43</w:t>
      </w:r>
      <w:r>
        <w:rPr>
          <w:rFonts w:ascii="??_GB2312" w:eastAsia="Times New Roman" w:hAnsi="??_GB2312"/>
          <w:color w:val="000000"/>
          <w:sz w:val="32"/>
          <w:szCs w:val="32"/>
        </w:rPr>
        <w:t>万元，</w:t>
      </w: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545.28</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89.11</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137.21</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82.83</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28.26</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38.25</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19.12</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元，职工医疗保险</w:t>
      </w:r>
      <w:r>
        <w:rPr>
          <w:rFonts w:ascii="仿宋_GB2312" w:eastAsia="仿宋_GB2312" w:hint="eastAsia"/>
          <w:color w:val="000000"/>
          <w:sz w:val="32"/>
          <w:szCs w:val="32"/>
          <w:lang w:val="en-US" w:eastAsia="zh-CN"/>
        </w:rPr>
        <w:t>19.72</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公务员医疗补助</w:t>
      </w:r>
      <w:r>
        <w:rPr>
          <w:rFonts w:ascii="仿宋_GB2312" w:eastAsia="仿宋_GB2312" w:hint="eastAsia"/>
          <w:color w:val="000000"/>
          <w:sz w:val="32"/>
          <w:szCs w:val="32"/>
          <w:lang w:val="en-US" w:eastAsia="zh-CN"/>
        </w:rPr>
        <w:t>3.73万元，</w:t>
      </w:r>
      <w:r>
        <w:rPr>
          <w:rFonts w:ascii="仿宋_GB2312" w:eastAsia="仿宋_GB2312" w:hint="eastAsia"/>
          <w:color w:val="000000"/>
          <w:sz w:val="32"/>
          <w:szCs w:val="32"/>
        </w:rPr>
        <w:t>其他工资福利支出0万元，离休费0万元，退休费0万元，抚恤金</w:t>
      </w:r>
      <w:r>
        <w:rPr>
          <w:rFonts w:ascii="仿宋_GB2312" w:eastAsia="仿宋_GB2312" w:hint="eastAsia"/>
          <w:color w:val="000000"/>
          <w:sz w:val="32"/>
          <w:szCs w:val="32"/>
          <w:lang w:val="en-US" w:eastAsia="zh-CN"/>
        </w:rPr>
        <w:t>20.43</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11.05</w:t>
      </w:r>
      <w:r>
        <w:rPr>
          <w:rFonts w:ascii="仿宋_GB2312" w:eastAsia="仿宋_GB2312" w:hint="eastAsia"/>
          <w:color w:val="000000"/>
          <w:sz w:val="32"/>
          <w:szCs w:val="32"/>
        </w:rPr>
        <w:t>万元，医疗费,0万元，奖励金</w:t>
      </w:r>
      <w:r>
        <w:rPr>
          <w:rFonts w:ascii="仿宋_GB2312" w:eastAsia="仿宋_GB2312" w:hint="eastAsia"/>
          <w:color w:val="000000"/>
          <w:sz w:val="32"/>
          <w:szCs w:val="32"/>
          <w:lang w:val="en-US" w:eastAsia="zh-CN"/>
        </w:rPr>
        <w:t>54.56，</w:t>
      </w:r>
      <w:r>
        <w:rPr>
          <w:rFonts w:ascii="仿宋_GB2312" w:eastAsia="仿宋_GB2312" w:hint="eastAsia"/>
          <w:color w:val="000000"/>
          <w:sz w:val="32"/>
          <w:szCs w:val="32"/>
        </w:rPr>
        <w:t>住房公积金</w:t>
      </w:r>
      <w:r>
        <w:rPr>
          <w:rFonts w:ascii="仿宋_GB2312" w:eastAsia="仿宋_GB2312" w:hint="eastAsia"/>
          <w:color w:val="000000"/>
          <w:sz w:val="32"/>
          <w:szCs w:val="32"/>
          <w:lang w:val="en-US" w:eastAsia="zh-CN"/>
        </w:rPr>
        <w:t>38万元</w:t>
      </w:r>
      <w:r>
        <w:rPr>
          <w:rFonts w:ascii="仿宋_GB2312" w:eastAsia="仿宋_GB2312" w:hint="eastAsia"/>
          <w:color w:val="000000"/>
          <w:sz w:val="32"/>
          <w:szCs w:val="32"/>
        </w:rPr>
        <w:t>，提租补贴0万元、购房补贴0万元、其他对个人和家庭的补助支出等。</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rPr>
        <w:t>　　公用经费</w:t>
      </w:r>
      <w:r>
        <w:rPr>
          <w:rFonts w:ascii="仿宋_GB2312" w:eastAsia="仿宋_GB2312" w:hint="eastAsia"/>
          <w:color w:val="000000"/>
          <w:sz w:val="32"/>
          <w:szCs w:val="32"/>
          <w:lang w:val="en-US" w:eastAsia="zh-CN"/>
        </w:rPr>
        <w:t>33.35</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4.9</w:t>
      </w:r>
      <w:r>
        <w:rPr>
          <w:rFonts w:ascii="仿宋_GB2312" w:eastAsia="仿宋_GB2312" w:hint="eastAsia"/>
          <w:color w:val="000000"/>
          <w:sz w:val="32"/>
          <w:szCs w:val="32"/>
        </w:rPr>
        <w:t>万元，印刷</w:t>
      </w:r>
      <w:r>
        <w:rPr>
          <w:rFonts w:ascii="仿宋_GB2312" w:eastAsia="仿宋_GB2312" w:hint="eastAsia"/>
          <w:color w:val="000000"/>
          <w:sz w:val="32"/>
          <w:szCs w:val="32"/>
          <w:lang w:val="en-US" w:eastAsia="zh-CN"/>
        </w:rPr>
        <w:t>4.0</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4.99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福利费</w:t>
      </w:r>
      <w:r>
        <w:rPr>
          <w:rFonts w:ascii="仿宋_GB2312" w:eastAsia="仿宋_GB2312" w:hint="eastAsia"/>
          <w:color w:val="000000"/>
          <w:sz w:val="32"/>
          <w:szCs w:val="32"/>
          <w:lang w:val="en-US" w:eastAsia="zh-CN"/>
        </w:rPr>
        <w:t>0.5万元，</w:t>
      </w:r>
      <w:r>
        <w:rPr>
          <w:rFonts w:ascii="仿宋_GB2312" w:eastAsia="仿宋_GB2312" w:hint="eastAsia"/>
          <w:color w:val="000000"/>
          <w:sz w:val="32"/>
          <w:szCs w:val="32"/>
        </w:rPr>
        <w:t>公务用车运行维护费</w:t>
      </w:r>
      <w:r>
        <w:rPr>
          <w:rFonts w:ascii="仿宋_GB2312" w:eastAsia="仿宋_GB2312" w:hint="eastAsia"/>
          <w:color w:val="000000"/>
          <w:sz w:val="32"/>
          <w:szCs w:val="32"/>
          <w:lang w:val="en-US" w:eastAsia="zh-CN"/>
        </w:rPr>
        <w:t>8.99</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,其他交通费0.97万元。</w:t>
      </w:r>
    </w:p>
    <w:p>
      <w:pPr>
        <w:ind w:firstLineChars="200" w:firstLine="640"/>
        <w:rPr>
          <w:rFonts w:ascii="仿宋_GB2312" w:eastAsia="仿宋_GB2312" w:cs="仿宋_GB2312" w:hint="eastAsia"/>
          <w:color w:val="000000"/>
          <w:sz w:val="31"/>
          <w:szCs w:val="31"/>
        </w:rPr>
      </w:pPr>
      <w:r>
        <w:rPr>
          <w:rFonts w:ascii="仿宋_GB2312" w:eastAsia="仿宋_GB2312" w:hint="eastAsia"/>
          <w:color w:val="000000"/>
          <w:sz w:val="32"/>
          <w:szCs w:val="32"/>
        </w:rPr>
        <w:t>项目</w:t>
      </w:r>
      <w:r>
        <w:rPr>
          <w:rFonts w:ascii="仿宋_GB2312" w:eastAsia="仿宋_GB2312" w:hint="eastAsia"/>
          <w:color w:val="000000"/>
          <w:sz w:val="32"/>
          <w:szCs w:val="32"/>
          <w:lang w:eastAsia="zh-CN"/>
        </w:rPr>
        <w:t>收入</w:t>
      </w:r>
      <w:r>
        <w:rPr>
          <w:rFonts w:ascii="仿宋_GB2312" w:eastAsia="仿宋_GB2312" w:hint="eastAsia"/>
          <w:color w:val="000000"/>
          <w:sz w:val="32"/>
          <w:szCs w:val="32"/>
          <w:lang w:val="en-US" w:eastAsia="zh-CN"/>
        </w:rPr>
        <w:t>272.8</w:t>
      </w:r>
      <w:r>
        <w:rPr>
          <w:rFonts w:ascii="仿宋_GB2312" w:eastAsia="仿宋_GB2312" w:hint="eastAsia"/>
          <w:color w:val="000000"/>
          <w:sz w:val="32"/>
          <w:szCs w:val="32"/>
        </w:rPr>
        <w:t>万元，其中：</w:t>
      </w:r>
      <w:r>
        <w:rPr>
          <w:rFonts w:ascii="仿宋_GB2312" w:eastAsia="仿宋_GB2312" w:hint="eastAsia"/>
          <w:color w:val="000000"/>
          <w:sz w:val="32"/>
          <w:szCs w:val="32"/>
          <w:lang w:val="en-US" w:eastAsia="zh-CN"/>
        </w:rPr>
        <w:t>疫情防控经费5万元，壳它村道路提升改造项目38.64万元，壳它村一组通组路桥提升改造项目3.2万元。</w:t>
      </w:r>
      <w:r>
        <w:rPr>
          <w:rFonts w:ascii="仿宋_GB2312" w:eastAsia="仿宋_GB2312" w:hint="eastAsia"/>
          <w:color w:val="000000"/>
          <w:sz w:val="32"/>
          <w:szCs w:val="32"/>
        </w:rPr>
        <w:t>村干部工资</w:t>
      </w:r>
      <w:r>
        <w:rPr>
          <w:rFonts w:ascii="仿宋_GB2312" w:eastAsia="仿宋_GB2312" w:hint="eastAsia"/>
          <w:color w:val="000000"/>
          <w:sz w:val="32"/>
          <w:szCs w:val="32"/>
          <w:lang w:val="en-US" w:eastAsia="zh-CN"/>
        </w:rPr>
        <w:t>148.48</w:t>
      </w:r>
      <w:r>
        <w:rPr>
          <w:rFonts w:ascii="仿宋_GB2312" w:eastAsia="仿宋_GB2312" w:hint="eastAsia"/>
          <w:color w:val="000000"/>
          <w:sz w:val="32"/>
          <w:szCs w:val="32"/>
        </w:rPr>
        <w:t>万元，村办公费及维修维护费</w:t>
      </w:r>
      <w:r>
        <w:rPr>
          <w:rFonts w:ascii="仿宋_GB2312" w:eastAsia="仿宋_GB2312" w:hint="eastAsia"/>
          <w:color w:val="000000"/>
          <w:sz w:val="32"/>
          <w:szCs w:val="32"/>
          <w:lang w:val="en-US" w:eastAsia="zh-CN"/>
        </w:rPr>
        <w:t>77</w:t>
      </w:r>
      <w:r>
        <w:rPr>
          <w:rFonts w:ascii="仿宋_GB2312" w:eastAsia="仿宋_GB2312" w:hint="eastAsia"/>
          <w:color w:val="000000"/>
          <w:sz w:val="32"/>
          <w:szCs w:val="32"/>
        </w:rPr>
        <w:t>万元，三老干部生活补助</w:t>
      </w:r>
      <w:r>
        <w:rPr>
          <w:rFonts w:ascii="仿宋_GB2312" w:eastAsia="仿宋_GB2312" w:hint="eastAsia"/>
          <w:color w:val="000000"/>
          <w:sz w:val="32"/>
          <w:szCs w:val="32"/>
          <w:lang w:val="en-US" w:eastAsia="zh-CN"/>
        </w:rPr>
        <w:t>0.48</w:t>
      </w:r>
      <w:r>
        <w:rPr>
          <w:rFonts w:ascii="仿宋_GB2312" w:eastAsia="仿宋_GB2312" w:hint="eastAsia"/>
          <w:color w:val="000000"/>
          <w:sz w:val="32"/>
          <w:szCs w:val="32"/>
        </w:rPr>
        <w:t>万元。</w:t>
      </w:r>
    </w:p>
    <w:p>
      <w:pPr>
        <w:pStyle w:val="23"/>
        <w:keepNext w:val="0"/>
        <w:keepLines w:val="0"/>
        <w:widowControl/>
        <w:numPr>
          <w:ilvl w:val="0"/>
          <w:numId w:val="4"/>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部门财政资金支出情况。</w:t>
      </w:r>
    </w:p>
    <w:p>
      <w:pPr>
        <w:ind w:firstLineChars="200" w:firstLine="620"/>
        <w:rPr>
          <w:rFonts w:ascii="仿宋_GB2312" w:eastAsia="仿宋_GB2312" w:hint="eastAsia"/>
          <w:color w:val="000000"/>
          <w:sz w:val="32"/>
          <w:szCs w:val="32"/>
          <w:lang w:eastAsia="zh-CN"/>
        </w:rPr>
      </w:pPr>
      <w:r>
        <w:rPr>
          <w:rFonts w:ascii="仿宋_GB2312" w:eastAsia="仿宋_GB2312" w:cs="仿宋_GB2312" w:hint="eastAsia"/>
          <w:color w:val="000000"/>
          <w:kern w:val="0"/>
          <w:sz w:val="31"/>
          <w:szCs w:val="31"/>
          <w:lang w:val="en-US" w:eastAsia="zh-CN"/>
        </w:rPr>
        <w:t>　　</w:t>
      </w:r>
      <w:r>
        <w:rPr>
          <w:rFonts w:ascii="??_GB2312" w:eastAsia="Times New Roman" w:cs="宋体" w:hAnsi="??_GB2312"/>
          <w:color w:val="000000"/>
          <w:kern w:val="0"/>
          <w:sz w:val="32"/>
          <w:lang w:val="zh-CN"/>
        </w:rPr>
        <w:t>部门财政资金</w:t>
      </w:r>
      <w:r>
        <w:rPr>
          <w:rFonts w:ascii="??_GB2312" w:cs="宋体" w:hAnsi="??_GB2312" w:hint="eastAsia"/>
          <w:color w:val="000000"/>
          <w:kern w:val="0"/>
          <w:sz w:val="32"/>
          <w:lang w:val="en-US" w:eastAsia="zh-CN"/>
        </w:rPr>
        <w:t>851.43</w:t>
      </w:r>
      <w:r>
        <w:rPr>
          <w:rFonts w:ascii="??_GB2312" w:eastAsia="Times New Roman" w:cs="宋体" w:hAnsi="??_GB2312"/>
          <w:color w:val="000000"/>
          <w:kern w:val="0"/>
          <w:sz w:val="32"/>
        </w:rPr>
        <w:t>元，</w:t>
      </w:r>
      <w:r>
        <w:rPr>
          <w:rFonts w:ascii="??_GB2312" w:eastAsia="Times New Roman" w:hAnsi="??_GB2312"/>
          <w:color w:val="000000"/>
          <w:sz w:val="32"/>
          <w:szCs w:val="32"/>
        </w:rPr>
        <w:t>其中：一般公共预算</w:t>
      </w:r>
      <w:r>
        <w:rPr>
          <w:rFonts w:ascii="??_GB2312" w:cs="??_GB2312" w:hAnsi="??_GB2312" w:hint="eastAsia"/>
          <w:color w:val="333333"/>
          <w:kern w:val="0"/>
          <w:sz w:val="32"/>
          <w:szCs w:val="32"/>
          <w:shd w:val="clear" w:color="auto" w:fill="FFFFFF"/>
          <w:lang w:eastAsia="zh-CN"/>
        </w:rPr>
        <w:t>202</w:t>
      </w:r>
      <w:r>
        <w:rPr>
          <w:rFonts w:ascii="??_GB2312" w:cs="??_GB2312" w:hAnsi="??_GB2312" w:hint="eastAsia"/>
          <w:color w:val="333333"/>
          <w:kern w:val="0"/>
          <w:sz w:val="32"/>
          <w:szCs w:val="32"/>
          <w:shd w:val="clear" w:color="auto" w:fill="FFFFFF"/>
          <w:lang w:val="en-US" w:eastAsia="zh-CN"/>
        </w:rPr>
        <w:t>2</w:t>
      </w:r>
      <w:r>
        <w:rPr>
          <w:rFonts w:ascii="宋体" w:cs="宋体" w:hint="eastAsia"/>
          <w:color w:val="333333"/>
          <w:kern w:val="0"/>
          <w:sz w:val="32"/>
          <w:szCs w:val="32"/>
          <w:shd w:val="clear" w:color="auto" w:fill="FFFFFF"/>
        </w:rPr>
        <w:t>年</w:t>
      </w:r>
      <w:r>
        <w:rPr>
          <w:rFonts w:ascii="??_GB2312" w:eastAsia="Times New Roman" w:hAnsi="??_GB2312"/>
          <w:color w:val="000000"/>
          <w:sz w:val="32"/>
          <w:szCs w:val="32"/>
        </w:rPr>
        <w:t>财政拨款收入</w:t>
      </w:r>
      <w:r>
        <w:rPr>
          <w:rFonts w:ascii="仿宋_GB2312" w:eastAsia="仿宋_GB2312" w:hint="eastAsia"/>
          <w:color w:val="000000"/>
          <w:sz w:val="32"/>
          <w:szCs w:val="32"/>
          <w:lang w:val="en-US" w:eastAsia="zh-CN"/>
        </w:rPr>
        <w:t>851.43</w:t>
      </w:r>
      <w:r>
        <w:rPr>
          <w:rFonts w:ascii="??_GB2312" w:eastAsia="Times New Roman" w:hAnsi="??_GB2312"/>
          <w:color w:val="000000"/>
          <w:sz w:val="32"/>
          <w:szCs w:val="32"/>
        </w:rPr>
        <w:t>万元，</w:t>
      </w: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545.28</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89.11</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137.21</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82.83</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28.26</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38.25</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19.12</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元，职工医疗保险</w:t>
      </w:r>
      <w:r>
        <w:rPr>
          <w:rFonts w:ascii="仿宋_GB2312" w:eastAsia="仿宋_GB2312" w:hint="eastAsia"/>
          <w:color w:val="000000"/>
          <w:sz w:val="32"/>
          <w:szCs w:val="32"/>
          <w:lang w:val="en-US" w:eastAsia="zh-CN"/>
        </w:rPr>
        <w:t>19.72</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公务员医疗补助</w:t>
      </w:r>
      <w:r>
        <w:rPr>
          <w:rFonts w:ascii="仿宋_GB2312" w:eastAsia="仿宋_GB2312" w:hint="eastAsia"/>
          <w:color w:val="000000"/>
          <w:sz w:val="32"/>
          <w:szCs w:val="32"/>
          <w:lang w:val="en-US" w:eastAsia="zh-CN"/>
        </w:rPr>
        <w:t>3.73万元，</w:t>
      </w:r>
      <w:r>
        <w:rPr>
          <w:rFonts w:ascii="仿宋_GB2312" w:eastAsia="仿宋_GB2312" w:hint="eastAsia"/>
          <w:color w:val="000000"/>
          <w:sz w:val="32"/>
          <w:szCs w:val="32"/>
        </w:rPr>
        <w:t>其他工资福利支出0万元，离休费0万元，退休费0万元，抚恤金</w:t>
      </w:r>
      <w:r>
        <w:rPr>
          <w:rFonts w:ascii="仿宋_GB2312" w:eastAsia="仿宋_GB2312" w:hint="eastAsia"/>
          <w:color w:val="000000"/>
          <w:sz w:val="32"/>
          <w:szCs w:val="32"/>
          <w:lang w:val="en-US" w:eastAsia="zh-CN"/>
        </w:rPr>
        <w:t>20.43</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11.05</w:t>
      </w:r>
      <w:r>
        <w:rPr>
          <w:rFonts w:ascii="仿宋_GB2312" w:eastAsia="仿宋_GB2312" w:hint="eastAsia"/>
          <w:color w:val="000000"/>
          <w:sz w:val="32"/>
          <w:szCs w:val="32"/>
        </w:rPr>
        <w:t>万元，医疗费,0万元，奖励金</w:t>
      </w:r>
      <w:r>
        <w:rPr>
          <w:rFonts w:ascii="仿宋_GB2312" w:eastAsia="仿宋_GB2312" w:hint="eastAsia"/>
          <w:color w:val="000000"/>
          <w:sz w:val="32"/>
          <w:szCs w:val="32"/>
          <w:lang w:val="en-US" w:eastAsia="zh-CN"/>
        </w:rPr>
        <w:t>54.56，</w:t>
      </w:r>
      <w:r>
        <w:rPr>
          <w:rFonts w:ascii="仿宋_GB2312" w:eastAsia="仿宋_GB2312" w:hint="eastAsia"/>
          <w:color w:val="000000"/>
          <w:sz w:val="32"/>
          <w:szCs w:val="32"/>
        </w:rPr>
        <w:t>住房公积金</w:t>
      </w:r>
      <w:r>
        <w:rPr>
          <w:rFonts w:ascii="仿宋_GB2312" w:eastAsia="仿宋_GB2312" w:hint="eastAsia"/>
          <w:color w:val="000000"/>
          <w:sz w:val="32"/>
          <w:szCs w:val="32"/>
          <w:lang w:val="en-US" w:eastAsia="zh-CN"/>
        </w:rPr>
        <w:t>38万元</w:t>
      </w:r>
      <w:r>
        <w:rPr>
          <w:rFonts w:ascii="仿宋_GB2312" w:eastAsia="仿宋_GB2312" w:hint="eastAsia"/>
          <w:color w:val="000000"/>
          <w:sz w:val="32"/>
          <w:szCs w:val="32"/>
        </w:rPr>
        <w:t>，提租补贴0万元、购房补贴0万元、其他对个人和家庭的补助支出等。</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rPr>
        <w:t>　　公用经费</w:t>
      </w:r>
      <w:r>
        <w:rPr>
          <w:rFonts w:ascii="仿宋_GB2312" w:eastAsia="仿宋_GB2312" w:hint="eastAsia"/>
          <w:color w:val="000000"/>
          <w:sz w:val="32"/>
          <w:szCs w:val="32"/>
          <w:lang w:val="en-US" w:eastAsia="zh-CN"/>
        </w:rPr>
        <w:t>33.35</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4.9</w:t>
      </w:r>
      <w:r>
        <w:rPr>
          <w:rFonts w:ascii="仿宋_GB2312" w:eastAsia="仿宋_GB2312" w:hint="eastAsia"/>
          <w:color w:val="000000"/>
          <w:sz w:val="32"/>
          <w:szCs w:val="32"/>
        </w:rPr>
        <w:t>万元，印刷</w:t>
      </w:r>
      <w:r>
        <w:rPr>
          <w:rFonts w:ascii="仿宋_GB2312" w:eastAsia="仿宋_GB2312" w:hint="eastAsia"/>
          <w:color w:val="000000"/>
          <w:sz w:val="32"/>
          <w:szCs w:val="32"/>
          <w:lang w:val="en-US" w:eastAsia="zh-CN"/>
        </w:rPr>
        <w:t>4.0</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4.99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福利费</w:t>
      </w:r>
      <w:r>
        <w:rPr>
          <w:rFonts w:ascii="仿宋_GB2312" w:eastAsia="仿宋_GB2312" w:hint="eastAsia"/>
          <w:color w:val="000000"/>
          <w:sz w:val="32"/>
          <w:szCs w:val="32"/>
          <w:lang w:val="en-US" w:eastAsia="zh-CN"/>
        </w:rPr>
        <w:t>0.5万元，</w:t>
      </w:r>
      <w:r>
        <w:rPr>
          <w:rFonts w:ascii="仿宋_GB2312" w:eastAsia="仿宋_GB2312" w:hint="eastAsia"/>
          <w:color w:val="000000"/>
          <w:sz w:val="32"/>
          <w:szCs w:val="32"/>
        </w:rPr>
        <w:t>公务用车运行维护费</w:t>
      </w:r>
      <w:r>
        <w:rPr>
          <w:rFonts w:ascii="仿宋_GB2312" w:eastAsia="仿宋_GB2312" w:hint="eastAsia"/>
          <w:color w:val="000000"/>
          <w:sz w:val="32"/>
          <w:szCs w:val="32"/>
          <w:lang w:val="en-US" w:eastAsia="zh-CN"/>
        </w:rPr>
        <w:t>8.99</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,其他交通费0.97万元。</w:t>
      </w:r>
    </w:p>
    <w:p>
      <w:pPr>
        <w:ind w:firstLineChars="200" w:firstLine="640"/>
        <w:rPr>
          <w:rFonts w:ascii="仿宋_GB2312" w:eastAsia="仿宋_GB2312" w:cs="仿宋_GB2312" w:hint="eastAsia"/>
          <w:color w:val="000000"/>
          <w:kern w:val="0"/>
          <w:sz w:val="31"/>
          <w:szCs w:val="31"/>
          <w:lang w:val="en-US" w:eastAsia="zh-CN"/>
        </w:rPr>
      </w:pPr>
      <w:r>
        <w:rPr>
          <w:rFonts w:ascii="仿宋_GB2312" w:eastAsia="仿宋_GB2312" w:hint="eastAsia"/>
          <w:color w:val="000000"/>
          <w:sz w:val="32"/>
          <w:szCs w:val="32"/>
        </w:rPr>
        <w:t>项目</w:t>
      </w:r>
      <w:r>
        <w:rPr>
          <w:rFonts w:ascii="仿宋_GB2312" w:eastAsia="仿宋_GB2312" w:hint="eastAsia"/>
          <w:color w:val="000000"/>
          <w:sz w:val="32"/>
          <w:szCs w:val="32"/>
          <w:lang w:eastAsia="zh-CN"/>
        </w:rPr>
        <w:t>收入</w:t>
      </w:r>
      <w:r>
        <w:rPr>
          <w:rFonts w:ascii="仿宋_GB2312" w:eastAsia="仿宋_GB2312" w:hint="eastAsia"/>
          <w:color w:val="000000"/>
          <w:sz w:val="32"/>
          <w:szCs w:val="32"/>
          <w:lang w:val="en-US" w:eastAsia="zh-CN"/>
        </w:rPr>
        <w:t>272.8</w:t>
      </w:r>
      <w:r>
        <w:rPr>
          <w:rFonts w:ascii="仿宋_GB2312" w:eastAsia="仿宋_GB2312" w:hint="eastAsia"/>
          <w:color w:val="000000"/>
          <w:sz w:val="32"/>
          <w:szCs w:val="32"/>
        </w:rPr>
        <w:t>万元，其中：</w:t>
      </w:r>
      <w:r>
        <w:rPr>
          <w:rFonts w:ascii="仿宋_GB2312" w:eastAsia="仿宋_GB2312" w:hint="eastAsia"/>
          <w:color w:val="000000"/>
          <w:sz w:val="32"/>
          <w:szCs w:val="32"/>
          <w:lang w:val="en-US" w:eastAsia="zh-CN"/>
        </w:rPr>
        <w:t>疫情防控经费5万元，壳它村道路提升改造项目38.64万元，壳它村一组通组路桥提升改造项目3.2万元。</w:t>
      </w:r>
      <w:r>
        <w:rPr>
          <w:rFonts w:ascii="仿宋_GB2312" w:eastAsia="仿宋_GB2312" w:hint="eastAsia"/>
          <w:color w:val="000000"/>
          <w:sz w:val="32"/>
          <w:szCs w:val="32"/>
        </w:rPr>
        <w:t>村干部工资</w:t>
      </w:r>
      <w:r>
        <w:rPr>
          <w:rFonts w:ascii="仿宋_GB2312" w:eastAsia="仿宋_GB2312" w:hint="eastAsia"/>
          <w:color w:val="000000"/>
          <w:sz w:val="32"/>
          <w:szCs w:val="32"/>
          <w:lang w:val="en-US" w:eastAsia="zh-CN"/>
        </w:rPr>
        <w:t>148.48</w:t>
      </w:r>
      <w:r>
        <w:rPr>
          <w:rFonts w:ascii="仿宋_GB2312" w:eastAsia="仿宋_GB2312" w:hint="eastAsia"/>
          <w:color w:val="000000"/>
          <w:sz w:val="32"/>
          <w:szCs w:val="32"/>
        </w:rPr>
        <w:t>万元，村办公费及维修维护费</w:t>
      </w:r>
      <w:r>
        <w:rPr>
          <w:rFonts w:ascii="仿宋_GB2312" w:eastAsia="仿宋_GB2312" w:hint="eastAsia"/>
          <w:color w:val="000000"/>
          <w:sz w:val="32"/>
          <w:szCs w:val="32"/>
          <w:lang w:val="en-US" w:eastAsia="zh-CN"/>
        </w:rPr>
        <w:t>77</w:t>
      </w:r>
      <w:r>
        <w:rPr>
          <w:rFonts w:ascii="仿宋_GB2312" w:eastAsia="仿宋_GB2312" w:hint="eastAsia"/>
          <w:color w:val="000000"/>
          <w:sz w:val="32"/>
          <w:szCs w:val="32"/>
        </w:rPr>
        <w:t>万元，三老干部生活补助</w:t>
      </w:r>
      <w:r>
        <w:rPr>
          <w:rFonts w:ascii="仿宋_GB2312" w:eastAsia="仿宋_GB2312" w:hint="eastAsia"/>
          <w:color w:val="000000"/>
          <w:sz w:val="32"/>
          <w:szCs w:val="32"/>
          <w:lang w:val="en-US" w:eastAsia="zh-CN"/>
        </w:rPr>
        <w:t>0.48</w:t>
      </w:r>
      <w:r>
        <w:rPr>
          <w:rFonts w:ascii="仿宋_GB2312" w:eastAsia="仿宋_GB2312" w:hint="eastAsia"/>
          <w:color w:val="000000"/>
          <w:sz w:val="32"/>
          <w:szCs w:val="32"/>
        </w:rPr>
        <w:t>万元。</w:t>
      </w:r>
    </w:p>
    <w:p>
      <w:pPr>
        <w:pStyle w:val="23"/>
        <w:keepNext w:val="0"/>
        <w:keepLines w:val="0"/>
        <w:widowControl/>
        <w:numPr>
          <w:ilvl w:val="0"/>
          <w:numId w:val="5"/>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部门整体预算绩效管理情况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（一）部门预算管理。</w:t>
      </w:r>
    </w:p>
    <w:p>
      <w:pPr>
        <w:keepNext w:val="0"/>
        <w:keepLines w:val="0"/>
        <w:widowControl/>
        <w:suppressLineNumbers w:val="0"/>
        <w:ind w:left="0" w:firstLineChars="200" w:firstLine="620"/>
        <w:jc w:val="left"/>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2023年我乡按照统筹兼顾、厉行节约、讲求绩效、收支平衡等原则编制了部门预算，制定的绩效目标制定、目标完成、预决算编制等均按照县财政局下达的相关文件指标进行了编制，均按相关要求严格执行预算范围内开支，并完成所有预定目标，全年无违规记录</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（二）结果应用情况。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zh-CN" w:eastAsia="zh-CN"/>
        </w:rPr>
        <w:t>评价得分</w:t>
      </w:r>
      <w:r>
        <w:rPr>
          <w:rFonts w:ascii="仿宋_GB2312" w:eastAsia="仿宋_GB2312" w:cs="仿宋_GB2312" w:hint="eastAsia"/>
          <w:color w:val="000000"/>
          <w:kern w:val="0"/>
          <w:sz w:val="31"/>
          <w:szCs w:val="31"/>
          <w:lang w:val="en-US" w:eastAsia="zh-CN"/>
        </w:rPr>
        <w:t>87分，整体评价良好，预算支出和决算支出情况相符。</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通过绩效自评结果，对指标完成号的工作要在下一年度继续更鼓加强，对未完成的指标深入分析，找出</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四、评价结论及建议</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（一）评价结论。</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评价得分</w:t>
      </w:r>
      <w:r>
        <w:rPr>
          <w:rFonts w:ascii="仿宋_GB2312" w:eastAsia="仿宋_GB2312" w:hint="eastAsia"/>
          <w:color w:val="000000"/>
          <w:sz w:val="32"/>
          <w:szCs w:val="32"/>
          <w:lang w:val="en-US" w:eastAsia="zh-CN"/>
        </w:rPr>
        <w:t>85分，整体评价良好，预算支出和决算支出情况相符。</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（二）存在问题。</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我乡财政预算资金支付大部分集中在下半年，上半年资金支付力度较小。</w:t>
      </w:r>
    </w:p>
    <w:p>
      <w:pPr>
        <w:ind w:firstLineChars="100" w:firstLine="31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（三）改进建议</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加大上半年资金支付力度，加强会计核算的规范化。</w:t>
      </w: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5"/>
        <w:pageBreakBefore w:val="0"/>
        <w:widowControl w:val="0"/>
        <w:kinsoku/>
        <w:wordWrap/>
        <w:overflowPunct/>
        <w:topLinePunct w:val="0"/>
        <w:bidi w:val="0"/>
        <w:spacing w:beforeLines="0" w:before="93" w:line="576" w:lineRule="exact"/>
        <w:rPr>
          <w:rFonts w:ascii="Times New Roman" w:cs="Times New Roman" w:hAnsi="Times New Roman"/>
          <w:lang w:val="zh-CN"/>
        </w:rPr>
      </w:pPr>
      <w:r>
        <w:rPr>
          <w:rFonts w:ascii="Times New Roman" w:cs="Times New Roman" w:hAnsi="Times New Roman"/>
          <w:sz w:val="32"/>
          <w:szCs w:val="32"/>
          <w:shd w:val="clear" w:color="auto" w:fill="FFFFFF"/>
          <w:lang w:val="zh-CN"/>
        </w:rPr>
        <w:t>附件</w:t>
      </w:r>
    </w:p>
    <w:p>
      <w:pPr>
        <w:snapToGrid w:val="0"/>
        <w:spacing w:line="580" w:lineRule="exact"/>
        <w:jc w:val="center"/>
        <w:rPr>
          <w:rFonts w:ascii="方正小标宋简体" w:eastAsia="方正小标宋简体" w:cs="方正小标宋简体" w:hint="eastAsia"/>
          <w:sz w:val="44"/>
          <w:szCs w:val="44"/>
          <w:lang w:eastAsia="zh-CN"/>
        </w:rPr>
      </w:pPr>
      <w:r>
        <w:rPr>
          <w:rFonts w:ascii="方正小标宋简体" w:eastAsia="方正小标宋简体" w:cs="方正小标宋简体" w:hint="eastAsia"/>
          <w:sz w:val="44"/>
          <w:szCs w:val="44"/>
          <w:lang w:eastAsia="zh-CN"/>
        </w:rPr>
        <w:t>金川县</w:t>
      </w:r>
      <w:r>
        <w:rPr>
          <w:rFonts w:ascii="方正小标宋简体" w:eastAsia="方正小标宋简体" w:cs="方正小标宋简体" w:hint="eastAsia"/>
          <w:sz w:val="44"/>
          <w:szCs w:val="44"/>
        </w:rPr>
        <w:t>毛日乡</w:t>
      </w:r>
      <w:r>
        <w:rPr>
          <w:rFonts w:ascii="方正小标宋简体" w:eastAsia="方正小标宋简体" w:cs="方正小标宋简体" w:hint="eastAsia"/>
          <w:sz w:val="44"/>
          <w:szCs w:val="44"/>
          <w:lang w:eastAsia="zh-CN"/>
        </w:rPr>
        <w:t>人民政府</w:t>
      </w:r>
    </w:p>
    <w:p>
      <w:pPr>
        <w:snapToGrid w:val="0"/>
        <w:spacing w:line="580" w:lineRule="exact"/>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lang w:eastAsia="zh-CN"/>
        </w:rPr>
        <w:t>壳它村道路建设</w:t>
      </w:r>
      <w:r>
        <w:rPr>
          <w:rFonts w:ascii="方正小标宋简体" w:eastAsia="方正小标宋简体" w:cs="方正小标宋简体" w:hint="eastAsia"/>
          <w:sz w:val="44"/>
          <w:szCs w:val="44"/>
        </w:rPr>
        <w:t>项目绩效评价报告</w:t>
      </w:r>
    </w:p>
    <w:p>
      <w:pPr>
        <w:widowControl/>
        <w:spacing w:line="560" w:lineRule="exact"/>
        <w:ind w:firstLineChars="250" w:firstLine="775"/>
        <w:jc w:val="left"/>
        <w:rPr>
          <w:rFonts w:ascii="Times New Roman" w:eastAsia="仿宋_GB2312" w:cs="仿宋_GB2312" w:hAnsi="Times New Roman"/>
          <w:color w:val="000000"/>
          <w:sz w:val="32"/>
          <w14:textFill>
            <w14:solidFill>
              <w14:srgbClr w14:val="000000"/>
            </w14:solidFill>
          </w14:textFill>
        </w:rPr>
      </w:pPr>
      <w:r>
        <w:rPr>
          <w:rFonts w:ascii="仿宋_GB2312" w:eastAsia="仿宋_GB2312" w:cs="仿宋_GB2312"/>
          <w:color w:val="000000"/>
          <w:kern w:val="0"/>
          <w:sz w:val="31"/>
          <w:szCs w:val="31"/>
          <w:lang w:val="en-US" w:eastAsia="zh-CN"/>
        </w:rPr>
        <w:t>为深入贯彻落实为深入贯彻落实党中央、国务院和省委、省政府关于全面实施预算绩效管理决策部署，</w:t>
      </w:r>
      <w:r>
        <w:rPr>
          <w:rFonts w:ascii="仿宋_GB2312" w:eastAsia="仿宋_GB2312" w:cs="仿宋_GB2312" w:hint="eastAsia"/>
          <w:color w:val="000000"/>
          <w:kern w:val="0"/>
          <w:sz w:val="31"/>
          <w:szCs w:val="31"/>
          <w:lang w:val="zh-CN" w:eastAsia="zh-CN"/>
        </w:rPr>
        <w:t>按照</w:t>
      </w:r>
      <w:r>
        <w:rPr>
          <w:rFonts w:ascii="仿宋_GB2312" w:eastAsia="仿宋_GB2312" w:cs="仿宋_GB2312"/>
          <w:color w:val="000000"/>
          <w:kern w:val="0"/>
          <w:sz w:val="31"/>
          <w:szCs w:val="31"/>
          <w:lang w:val="zh-CN" w:eastAsia="zh-CN"/>
        </w:rPr>
        <w:t>《中共四川省委办公厅</w:t>
      </w:r>
      <w:r>
        <w:rPr>
          <w:rFonts w:ascii="仿宋_GB2312" w:eastAsia="仿宋_GB2312" w:cs="仿宋_GB2312" w:hint="eastAsia"/>
          <w:color w:val="000000"/>
          <w:kern w:val="0"/>
          <w:sz w:val="31"/>
          <w:szCs w:val="31"/>
          <w:lang w:val="en-US" w:eastAsia="zh-CN"/>
        </w:rPr>
        <w:t xml:space="preserve"> </w:t>
      </w:r>
      <w:r>
        <w:rPr>
          <w:rFonts w:ascii="仿宋_GB2312" w:eastAsia="仿宋_GB2312" w:cs="仿宋_GB2312"/>
          <w:color w:val="000000"/>
          <w:kern w:val="0"/>
          <w:sz w:val="31"/>
          <w:szCs w:val="31"/>
          <w:lang w:val="zh-CN" w:eastAsia="zh-CN"/>
        </w:rPr>
        <w:t>四川省人民政府办公厅关于深入实施预算绩效管理的通知</w:t>
      </w:r>
      <w:r>
        <w:rPr>
          <w:rFonts w:ascii="仿宋_GB2312" w:eastAsia="仿宋_GB2312" w:cs="仿宋_GB2312" w:hint="eastAsia"/>
          <w:color w:val="000000"/>
          <w:kern w:val="0"/>
          <w:sz w:val="31"/>
          <w:szCs w:val="31"/>
          <w:lang w:val="zh-CN" w:eastAsia="zh-CN"/>
        </w:rPr>
        <w:t>》</w:t>
      </w:r>
      <w:r>
        <w:rPr>
          <w:rFonts w:ascii="仿宋_GB2312" w:eastAsia="仿宋_GB2312" w:cs="仿宋_GB2312"/>
          <w:color w:val="000000"/>
          <w:kern w:val="0"/>
          <w:sz w:val="31"/>
          <w:szCs w:val="31"/>
          <w:lang w:val="zh-CN" w:eastAsia="zh-CN"/>
        </w:rPr>
        <w:t>（川委厅〔2022〕5号）</w:t>
      </w:r>
      <w:r>
        <w:rPr>
          <w:rFonts w:ascii="仿宋_GB2312" w:eastAsia="仿宋_GB2312" w:cs="仿宋_GB2312" w:hint="eastAsia"/>
          <w:color w:val="000000"/>
          <w:kern w:val="0"/>
          <w:sz w:val="31"/>
          <w:szCs w:val="31"/>
          <w:lang w:val="zh-CN" w:eastAsia="zh-CN"/>
        </w:rPr>
        <w:t>、《四川省省级财政预算管理办法》（省政府令第</w:t>
      </w:r>
      <w:r>
        <w:rPr>
          <w:rFonts w:ascii="仿宋_GB2312" w:eastAsia="仿宋_GB2312" w:cs="仿宋_GB2312" w:hint="eastAsia"/>
          <w:color w:val="000000"/>
          <w:kern w:val="0"/>
          <w:sz w:val="31"/>
          <w:szCs w:val="31"/>
          <w:lang w:val="en-US" w:eastAsia="zh-CN"/>
        </w:rPr>
        <w:t>356号</w:t>
      </w:r>
      <w:r>
        <w:rPr>
          <w:rFonts w:ascii="仿宋_GB2312" w:eastAsia="仿宋_GB2312" w:cs="仿宋_GB2312" w:hint="eastAsia"/>
          <w:color w:val="000000"/>
          <w:kern w:val="0"/>
          <w:sz w:val="31"/>
          <w:szCs w:val="31"/>
          <w:lang w:val="zh-CN" w:eastAsia="zh-CN"/>
        </w:rPr>
        <w:t>）</w:t>
      </w:r>
      <w:r>
        <w:rPr>
          <w:rFonts w:ascii="仿宋_GB2312" w:eastAsia="仿宋_GB2312" w:cs="仿宋_GB2312" w:hint="eastAsia"/>
          <w:color w:val="000000"/>
          <w:kern w:val="0"/>
          <w:sz w:val="31"/>
          <w:szCs w:val="31"/>
          <w:lang w:val="en-US" w:eastAsia="zh-CN"/>
        </w:rPr>
        <w:t>、《</w:t>
      </w:r>
      <w:r>
        <w:rPr>
          <w:rFonts w:ascii="仿宋_GB2312" w:eastAsia="仿宋_GB2312" w:cs="仿宋_GB2312"/>
          <w:color w:val="000000"/>
          <w:kern w:val="0"/>
          <w:sz w:val="31"/>
          <w:szCs w:val="31"/>
          <w:lang w:val="en-US" w:eastAsia="zh-CN"/>
        </w:rPr>
        <w:t>关于开展202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w:t>
      </w:r>
      <w:r>
        <w:rPr>
          <w:rFonts w:ascii="仿宋_GB2312" w:eastAsia="仿宋_GB2312" w:cs="仿宋_GB2312" w:hint="eastAsia"/>
          <w:color w:val="000000"/>
          <w:kern w:val="0"/>
          <w:sz w:val="31"/>
          <w:szCs w:val="31"/>
          <w:lang w:val="en-US" w:eastAsia="zh-CN"/>
        </w:rPr>
        <w:t>财政重点</w:t>
      </w:r>
      <w:r>
        <w:rPr>
          <w:rFonts w:ascii="仿宋_GB2312" w:eastAsia="仿宋_GB2312" w:cs="仿宋_GB2312"/>
          <w:color w:val="000000"/>
          <w:kern w:val="0"/>
          <w:sz w:val="31"/>
          <w:szCs w:val="31"/>
          <w:lang w:val="en-US" w:eastAsia="zh-CN"/>
        </w:rPr>
        <w:t>绩效</w:t>
      </w:r>
      <w:r>
        <w:rPr>
          <w:rFonts w:ascii="仿宋_GB2312" w:eastAsia="仿宋_GB2312" w:cs="仿宋_GB2312" w:hint="eastAsia"/>
          <w:color w:val="000000"/>
          <w:kern w:val="0"/>
          <w:sz w:val="31"/>
          <w:szCs w:val="31"/>
          <w:lang w:val="en-US" w:eastAsia="zh-CN"/>
        </w:rPr>
        <w:t>评价</w:t>
      </w:r>
      <w:r>
        <w:rPr>
          <w:rFonts w:ascii="仿宋_GB2312" w:eastAsia="仿宋_GB2312" w:cs="仿宋_GB2312"/>
          <w:color w:val="000000"/>
          <w:kern w:val="0"/>
          <w:sz w:val="31"/>
          <w:szCs w:val="31"/>
          <w:lang w:val="en-US" w:eastAsia="zh-CN"/>
        </w:rPr>
        <w:t>工作的通知》（</w:t>
      </w:r>
      <w:r>
        <w:rPr>
          <w:rFonts w:ascii="仿宋_GB2312" w:eastAsia="仿宋_GB2312" w:cs="仿宋_GB2312" w:hint="eastAsia"/>
          <w:color w:val="000000"/>
          <w:kern w:val="0"/>
          <w:sz w:val="31"/>
          <w:szCs w:val="31"/>
          <w:lang w:val="en-US" w:eastAsia="zh-CN"/>
        </w:rPr>
        <w:t>川财</w:t>
      </w:r>
      <w:r>
        <w:rPr>
          <w:rFonts w:ascii="仿宋_GB2312" w:eastAsia="仿宋_GB2312" w:cs="仿宋_GB2312"/>
          <w:color w:val="000000"/>
          <w:kern w:val="0"/>
          <w:sz w:val="31"/>
          <w:szCs w:val="31"/>
          <w:lang w:val="en-US" w:eastAsia="zh-CN"/>
        </w:rPr>
        <w:t>绩〔202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w:t>
      </w:r>
      <w:r>
        <w:rPr>
          <w:rFonts w:ascii="仿宋_GB2312" w:eastAsia="仿宋_GB2312" w:cs="仿宋_GB2312" w:hint="eastAsia"/>
          <w:color w:val="000000"/>
          <w:kern w:val="0"/>
          <w:sz w:val="31"/>
          <w:szCs w:val="31"/>
          <w:lang w:val="en-US" w:eastAsia="zh-CN"/>
        </w:rPr>
        <w:t>9</w:t>
      </w:r>
      <w:r>
        <w:rPr>
          <w:rFonts w:ascii="仿宋_GB2312" w:eastAsia="仿宋_GB2312" w:cs="仿宋_GB2312"/>
          <w:color w:val="000000"/>
          <w:kern w:val="0"/>
          <w:sz w:val="31"/>
          <w:szCs w:val="31"/>
          <w:lang w:val="en-US" w:eastAsia="zh-CN"/>
        </w:rPr>
        <w:t>号）</w:t>
      </w:r>
      <w:r>
        <w:rPr>
          <w:rFonts w:ascii="仿宋_GB2312" w:eastAsia="仿宋_GB2312" w:cs="仿宋_GB2312" w:hint="eastAsia"/>
          <w:color w:val="000000"/>
          <w:kern w:val="0"/>
          <w:sz w:val="31"/>
          <w:szCs w:val="31"/>
          <w:lang w:val="en-US" w:eastAsia="zh-CN"/>
        </w:rPr>
        <w:t>等</w:t>
      </w:r>
      <w:r>
        <w:rPr>
          <w:rFonts w:ascii="仿宋_GB2312" w:eastAsia="仿宋_GB2312" w:cs="仿宋_GB2312"/>
          <w:color w:val="000000"/>
          <w:kern w:val="0"/>
          <w:sz w:val="31"/>
          <w:szCs w:val="31"/>
          <w:lang w:val="en-US" w:eastAsia="zh-CN"/>
        </w:rPr>
        <w:t>文件要求、以及</w:t>
      </w:r>
      <w:r>
        <w:rPr>
          <w:rFonts w:ascii="仿宋_GB2312" w:eastAsia="仿宋_GB2312" w:cs="仿宋_GB2312" w:hint="eastAsia"/>
          <w:color w:val="000000"/>
          <w:kern w:val="0"/>
          <w:sz w:val="31"/>
          <w:szCs w:val="31"/>
          <w:lang w:val="en-US" w:eastAsia="zh-CN"/>
        </w:rPr>
        <w:t>金川县财政局</w:t>
      </w:r>
      <w:r>
        <w:rPr>
          <w:rFonts w:ascii="仿宋_GB2312" w:eastAsia="仿宋_GB2312" w:cs="仿宋_GB2312"/>
          <w:color w:val="000000"/>
          <w:kern w:val="0"/>
          <w:sz w:val="31"/>
          <w:szCs w:val="31"/>
          <w:lang w:val="en-US" w:eastAsia="zh-CN"/>
        </w:rPr>
        <w:t>《关于开展202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年度</w:t>
      </w:r>
      <w:r>
        <w:rPr>
          <w:rFonts w:ascii="仿宋_GB2312" w:eastAsia="仿宋_GB2312" w:cs="仿宋_GB2312" w:hint="eastAsia"/>
          <w:color w:val="000000"/>
          <w:kern w:val="0"/>
          <w:sz w:val="31"/>
          <w:szCs w:val="31"/>
          <w:lang w:val="en-US" w:eastAsia="zh-CN"/>
        </w:rPr>
        <w:t>部门、政策和项目支出绩效评价的</w:t>
      </w:r>
      <w:r>
        <w:rPr>
          <w:rFonts w:ascii="仿宋_GB2312" w:eastAsia="仿宋_GB2312" w:cs="仿宋_GB2312"/>
          <w:color w:val="000000"/>
          <w:kern w:val="0"/>
          <w:sz w:val="31"/>
          <w:szCs w:val="31"/>
          <w:lang w:val="en-US" w:eastAsia="zh-CN"/>
        </w:rPr>
        <w:t>通知》（金财监绩〔202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w:t>
      </w:r>
      <w:r>
        <w:rPr>
          <w:rFonts w:ascii="仿宋_GB2312" w:eastAsia="仿宋_GB2312" w:cs="仿宋_GB2312" w:hint="eastAsia"/>
          <w:color w:val="000000"/>
          <w:kern w:val="0"/>
          <w:sz w:val="31"/>
          <w:szCs w:val="31"/>
          <w:lang w:val="en-US" w:eastAsia="zh-CN"/>
        </w:rPr>
        <w:t>32</w:t>
      </w:r>
      <w:r>
        <w:rPr>
          <w:rFonts w:ascii="仿宋_GB2312" w:eastAsia="仿宋_GB2312" w:cs="仿宋_GB2312"/>
          <w:color w:val="000000"/>
          <w:kern w:val="0"/>
          <w:sz w:val="31"/>
          <w:szCs w:val="31"/>
          <w:lang w:val="en-US" w:eastAsia="zh-CN"/>
        </w:rPr>
        <w:t>号）文件安排部署，</w:t>
      </w:r>
      <w:r>
        <w:rPr>
          <w:rFonts w:ascii="仿宋_GB2312" w:eastAsia="仿宋_GB2312" w:cs="仿宋_GB2312"/>
          <w:color w:val="000000"/>
          <w:kern w:val="0"/>
          <w:sz w:val="31"/>
          <w:szCs w:val="31"/>
          <w:lang w:val="zh-CN" w:eastAsia="zh-CN"/>
        </w:rPr>
        <w:t>我</w:t>
      </w:r>
      <w:r>
        <w:rPr>
          <w:rFonts w:ascii="仿宋_GB2312" w:eastAsia="仿宋_GB2312" w:cs="仿宋_GB2312" w:hint="eastAsia"/>
          <w:color w:val="000000"/>
          <w:kern w:val="0"/>
          <w:sz w:val="31"/>
          <w:szCs w:val="31"/>
          <w:lang w:val="en-US" w:eastAsia="zh-CN"/>
        </w:rPr>
        <w:t>乡</w:t>
      </w:r>
      <w:r>
        <w:rPr>
          <w:rFonts w:ascii="仿宋_GB2312" w:eastAsia="仿宋_GB2312" w:cs="仿宋_GB2312"/>
          <w:color w:val="000000"/>
          <w:kern w:val="0"/>
          <w:sz w:val="31"/>
          <w:szCs w:val="31"/>
          <w:lang w:val="zh-CN" w:eastAsia="zh-CN"/>
        </w:rPr>
        <w:t>高度重视，</w:t>
      </w:r>
      <w:r>
        <w:rPr>
          <w:rFonts w:ascii="仿宋_GB2312" w:eastAsia="仿宋_GB2312" w:cs="仿宋_GB2312"/>
          <w:color w:val="000000"/>
          <w:kern w:val="0"/>
          <w:sz w:val="31"/>
          <w:szCs w:val="31"/>
          <w:lang w:val="zh-CN" w:eastAsia="zh-CN"/>
        </w:rPr>
        <w:t>赓</w:t>
      </w:r>
      <w:r>
        <w:rPr>
          <w:rFonts w:ascii="仿宋_GB2312" w:eastAsia="仿宋_GB2312" w:cs="仿宋_GB2312"/>
          <w:color w:val="000000"/>
          <w:kern w:val="0"/>
          <w:sz w:val="31"/>
          <w:szCs w:val="31"/>
          <w:lang w:val="zh-CN" w:eastAsia="zh-CN"/>
        </w:rPr>
        <w:t>即开展</w:t>
      </w:r>
      <w:r>
        <w:rPr>
          <w:rFonts w:ascii="仿宋_GB2312" w:eastAsia="仿宋_GB2312" w:cs="仿宋_GB2312"/>
          <w:color w:val="000000"/>
          <w:kern w:val="0"/>
          <w:sz w:val="31"/>
          <w:szCs w:val="31"/>
          <w:lang w:val="en-US" w:eastAsia="zh-CN"/>
        </w:rPr>
        <w:t>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年度绩效</w:t>
      </w:r>
      <w:r>
        <w:rPr>
          <w:rFonts w:ascii="仿宋_GB2312" w:eastAsia="仿宋_GB2312" w:cs="仿宋_GB2312" w:hint="eastAsia"/>
          <w:color w:val="000000"/>
          <w:kern w:val="0"/>
          <w:sz w:val="31"/>
          <w:szCs w:val="31"/>
          <w:lang w:val="en-US" w:eastAsia="zh-CN"/>
        </w:rPr>
        <w:t>评价</w:t>
      </w:r>
      <w:r>
        <w:rPr>
          <w:rFonts w:ascii="仿宋_GB2312" w:eastAsia="仿宋_GB2312" w:cs="仿宋_GB2312"/>
          <w:color w:val="000000"/>
          <w:kern w:val="0"/>
          <w:sz w:val="31"/>
          <w:szCs w:val="31"/>
          <w:lang w:val="en-US" w:eastAsia="zh-CN"/>
        </w:rPr>
        <w:t>工作，</w:t>
      </w:r>
      <w:r>
        <w:rPr>
          <w:rFonts w:ascii="仿宋_GB2312" w:eastAsia="仿宋_GB2312" w:cs="仿宋_GB2312" w:hint="eastAsia"/>
          <w:color w:val="000000"/>
          <w:kern w:val="0"/>
          <w:sz w:val="31"/>
          <w:szCs w:val="31"/>
          <w:lang w:val="en-US" w:eastAsia="zh-CN"/>
        </w:rPr>
        <w:t>决定由</w:t>
      </w:r>
      <w:r>
        <w:rPr>
          <w:rFonts w:ascii="仿宋_GB2312" w:eastAsia="仿宋_GB2312" w:cs="仿宋_GB2312"/>
          <w:color w:val="000000"/>
          <w:kern w:val="0"/>
          <w:sz w:val="31"/>
          <w:szCs w:val="31"/>
          <w:lang w:val="zh-CN" w:eastAsia="zh-CN"/>
        </w:rPr>
        <w:t>财务室负责评价工作组织、开展、资料收集、评价报告的撰写及上报等日常工作。</w:t>
      </w:r>
      <w:r>
        <w:rPr>
          <w:rFonts w:ascii="仿宋_GB2312" w:eastAsia="仿宋_GB2312" w:cs="仿宋_GB2312" w:hint="eastAsia"/>
          <w:color w:val="000000"/>
          <w:sz w:val="32"/>
          <w14:textFill>
            <w14:solidFill>
              <w14:srgbClr w14:val="000000"/>
            </w14:solidFill>
          </w14:textFill>
        </w:rPr>
        <w:t>我乡对革</w:t>
      </w:r>
      <w:r>
        <w:rPr>
          <w:rFonts w:ascii="仿宋_GB2312" w:eastAsia="仿宋_GB2312" w:cs="仿宋_GB2312" w:hint="eastAsia"/>
          <w:color w:val="000000"/>
          <w:sz w:val="32"/>
          <w14:textFill>
            <w14:solidFill>
              <w14:srgbClr w14:val="000000"/>
            </w14:solidFill>
          </w14:textFill>
          <w:lang w:eastAsia="zh-CN"/>
        </w:rPr>
        <w:t>壳它村道路提升改造</w:t>
      </w:r>
      <w:r>
        <w:rPr>
          <w:rFonts w:ascii="仿宋_GB2312" w:eastAsia="仿宋_GB2312" w:cs="仿宋_GB2312" w:hint="eastAsia"/>
          <w:color w:val="000000"/>
          <w:sz w:val="32"/>
          <w14:textFill>
            <w14:solidFill>
              <w14:srgbClr w14:val="000000"/>
            </w14:solidFill>
          </w14:textFill>
        </w:rPr>
        <w:t>项目进行了绩效评价工作，现将评价情况及结果报告如下</w:t>
      </w:r>
      <w:r>
        <w:rPr>
          <w:rFonts w:ascii="仿宋_GB2312" w:eastAsia="仿宋_GB2312" w:cs="仿宋_GB2312" w:hint="eastAsia"/>
          <w:sz w:val="32"/>
        </w:rPr>
        <w:t>：</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一、项目概况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楷体_GB2312" w:eastAsia="楷体_GB2312" w:cs="楷体_GB2312" w:hint="eastAsia"/>
          <w:b/>
          <w:color w:val="000000"/>
          <w:sz w:val="31"/>
          <w:szCs w:val="31"/>
        </w:rPr>
      </w:pPr>
      <w:r>
        <w:rPr>
          <w:rFonts w:ascii="楷体_GB2312" w:eastAsia="楷体_GB2312" w:cs="楷体_GB2312" w:hint="eastAsia"/>
          <w:b/>
          <w:color w:val="000000"/>
          <w:sz w:val="31"/>
          <w:szCs w:val="31"/>
        </w:rPr>
        <w:t>（一）项目基本情况。</w:t>
      </w:r>
    </w:p>
    <w:p>
      <w:pPr>
        <w:snapToGrid/>
        <w:spacing w:before="0" w:beforeAutospacing="0" w:after="0" w:afterAutospacing="0" w:line="520" w:lineRule="exact"/>
        <w:ind w:firstLineChars="200" w:firstLine="640"/>
        <w:jc w:val="both"/>
        <w:textAlignment w:val="baseline"/>
        <w:rPr>
          <w:rFonts w:ascii="楷体_GB2312" w:eastAsia="楷体_GB2312" w:cs="楷体_GB2312" w:hint="eastAsia"/>
          <w:b/>
          <w:color w:val="000000"/>
          <w:sz w:val="31"/>
          <w:szCs w:val="31"/>
        </w:rPr>
      </w:pPr>
      <w:r>
        <w:rPr>
          <w:rFonts w:ascii="仿宋_GB2312" w:eastAsia="仿宋_GB2312" w:hint="eastAsia"/>
          <w:b w:val="0"/>
          <w:i w:val="0"/>
          <w:caps w:val="0"/>
          <w:smallCaps w:val="0"/>
          <w:spacing w:val="0"/>
          <w:w w:val="100"/>
          <w:sz w:val="32"/>
          <w:szCs w:val="32"/>
          <w:lang w:val="en-US" w:eastAsia="zh-CN"/>
        </w:rPr>
        <w:t>壳它村</w:t>
      </w:r>
      <w:r>
        <w:rPr>
          <w:rFonts w:ascii="仿宋_GB2312" w:eastAsia="仿宋_GB2312"/>
          <w:b w:val="0"/>
          <w:i w:val="0"/>
          <w:caps w:val="0"/>
          <w:smallCaps w:val="0"/>
          <w:spacing w:val="0"/>
          <w:w w:val="100"/>
          <w:sz w:val="32"/>
          <w:szCs w:val="32"/>
        </w:rPr>
        <w:t>老百姓生产生活为纯牧业，主要靠养殖牦牛为主，</w:t>
      </w:r>
      <w:r>
        <w:rPr>
          <w:rFonts w:ascii="仿宋_GB2312" w:eastAsia="仿宋_GB2312" w:hint="eastAsia"/>
          <w:b w:val="0"/>
          <w:i w:val="0"/>
          <w:caps w:val="0"/>
          <w:smallCaps w:val="0"/>
          <w:spacing w:val="0"/>
          <w:w w:val="100"/>
          <w:sz w:val="32"/>
          <w:szCs w:val="32"/>
          <w:lang w:val="en-US" w:eastAsia="zh-CN"/>
        </w:rPr>
        <w:t>人居环境</w:t>
      </w:r>
      <w:r>
        <w:rPr>
          <w:rFonts w:ascii="仿宋_GB2312" w:eastAsia="仿宋_GB2312" w:hint="eastAsia"/>
          <w:b w:val="0"/>
          <w:i w:val="0"/>
          <w:caps w:val="0"/>
          <w:smallCaps w:val="0"/>
          <w:spacing w:val="0"/>
          <w:w w:val="100"/>
          <w:sz w:val="32"/>
          <w:szCs w:val="32"/>
          <w:lang w:eastAsia="zh-CN"/>
        </w:rPr>
        <w:t>建设</w:t>
      </w:r>
      <w:r>
        <w:rPr>
          <w:rFonts w:ascii="仿宋_GB2312" w:eastAsia="仿宋_GB2312"/>
          <w:b w:val="0"/>
          <w:i w:val="0"/>
          <w:caps w:val="0"/>
          <w:smallCaps w:val="0"/>
          <w:spacing w:val="0"/>
          <w:w w:val="100"/>
          <w:sz w:val="32"/>
          <w:szCs w:val="32"/>
        </w:rPr>
        <w:t>落后</w:t>
      </w:r>
      <w:r>
        <w:rPr>
          <w:rFonts w:ascii="仿宋_GB2312" w:eastAsia="仿宋_GB2312" w:hint="eastAsia"/>
          <w:b w:val="0"/>
          <w:i w:val="0"/>
          <w:caps w:val="0"/>
          <w:smallCaps w:val="0"/>
          <w:spacing w:val="0"/>
          <w:w w:val="100"/>
          <w:sz w:val="32"/>
          <w:szCs w:val="32"/>
        </w:rPr>
        <w:t>，</w:t>
      </w:r>
      <w:r>
        <w:rPr>
          <w:rFonts w:ascii="仿宋_GB2312" w:eastAsia="仿宋_GB2312" w:hint="eastAsia"/>
          <w:b w:val="0"/>
          <w:i w:val="0"/>
          <w:caps w:val="0"/>
          <w:smallCaps w:val="0"/>
          <w:spacing w:val="0"/>
          <w:w w:val="100"/>
          <w:sz w:val="32"/>
          <w:szCs w:val="32"/>
          <w:lang w:eastAsia="zh-CN"/>
        </w:rPr>
        <w:t>影响各村</w:t>
      </w:r>
      <w:r>
        <w:rPr>
          <w:rFonts w:ascii="仿宋_GB2312" w:eastAsia="仿宋_GB2312" w:hint="eastAsia"/>
          <w:b w:val="0"/>
          <w:i w:val="0"/>
          <w:caps w:val="0"/>
          <w:smallCaps w:val="0"/>
          <w:spacing w:val="0"/>
          <w:w w:val="100"/>
          <w:sz w:val="32"/>
          <w:szCs w:val="32"/>
          <w:lang w:val="en-US" w:eastAsia="zh-CN"/>
        </w:rPr>
        <w:t>群众生产生活</w:t>
      </w:r>
      <w:r>
        <w:rPr>
          <w:rFonts w:ascii="仿宋_GB2312" w:eastAsia="仿宋_GB2312" w:hint="eastAsia"/>
          <w:b w:val="0"/>
          <w:i w:val="0"/>
          <w:caps w:val="0"/>
          <w:smallCaps w:val="0"/>
          <w:spacing w:val="0"/>
          <w:w w:val="100"/>
          <w:sz w:val="32"/>
          <w:szCs w:val="32"/>
        </w:rPr>
        <w:t>，</w:t>
      </w:r>
      <w:r>
        <w:rPr>
          <w:rFonts w:ascii="仿宋_GB2312" w:eastAsia="仿宋_GB2312" w:hint="eastAsia"/>
          <w:b w:val="0"/>
          <w:i w:val="0"/>
          <w:caps w:val="0"/>
          <w:smallCaps w:val="0"/>
          <w:spacing w:val="0"/>
          <w:w w:val="100"/>
          <w:sz w:val="32"/>
          <w:szCs w:val="32"/>
          <w:lang w:eastAsia="zh-CN"/>
        </w:rPr>
        <w:t>项目</w:t>
      </w:r>
      <w:r>
        <w:rPr>
          <w:rFonts w:ascii="仿宋_GB2312" w:eastAsia="仿宋_GB2312" w:hint="eastAsia"/>
          <w:b w:val="0"/>
          <w:i w:val="0"/>
          <w:caps w:val="0"/>
          <w:smallCaps w:val="0"/>
          <w:spacing w:val="0"/>
          <w:w w:val="100"/>
          <w:sz w:val="32"/>
          <w:szCs w:val="32"/>
          <w:lang w:val="en-US" w:eastAsia="zh-CN"/>
        </w:rPr>
        <w:t>建成后</w:t>
      </w:r>
      <w:r>
        <w:rPr>
          <w:rFonts w:ascii="仿宋_GB2312" w:eastAsia="仿宋_GB2312" w:hint="eastAsia"/>
          <w:b w:val="0"/>
          <w:i w:val="0"/>
          <w:caps w:val="0"/>
          <w:smallCaps w:val="0"/>
          <w:spacing w:val="0"/>
          <w:w w:val="100"/>
          <w:sz w:val="32"/>
          <w:szCs w:val="32"/>
        </w:rPr>
        <w:t>为老百姓</w:t>
      </w:r>
      <w:r>
        <w:rPr>
          <w:rFonts w:ascii="仿宋_GB2312" w:eastAsia="仿宋_GB2312" w:hint="eastAsia"/>
          <w:b w:val="0"/>
          <w:i w:val="0"/>
          <w:caps w:val="0"/>
          <w:smallCaps w:val="0"/>
          <w:spacing w:val="0"/>
          <w:w w:val="100"/>
          <w:sz w:val="32"/>
          <w:szCs w:val="32"/>
          <w:lang w:eastAsia="zh-CN"/>
        </w:rPr>
        <w:t>环境</w:t>
      </w:r>
      <w:r>
        <w:rPr>
          <w:rFonts w:ascii="仿宋_GB2312" w:eastAsia="仿宋_GB2312" w:hint="eastAsia"/>
          <w:b w:val="0"/>
          <w:i w:val="0"/>
          <w:caps w:val="0"/>
          <w:smallCaps w:val="0"/>
          <w:spacing w:val="0"/>
          <w:w w:val="100"/>
          <w:sz w:val="32"/>
          <w:szCs w:val="32"/>
        </w:rPr>
        <w:t>带来极大便利</w:t>
      </w:r>
      <w:r>
        <w:rPr>
          <w:rFonts w:ascii="仿宋_GB2312" w:eastAsia="仿宋_GB2312"/>
          <w:b w:val="0"/>
          <w:i w:val="0"/>
          <w:caps w:val="0"/>
          <w:smallCaps w:val="0"/>
          <w:spacing w:val="0"/>
          <w:w w:val="100"/>
          <w:sz w:val="32"/>
          <w:szCs w:val="32"/>
        </w:rPr>
        <w:t>。</w:t>
      </w:r>
    </w:p>
    <w:p>
      <w:pPr>
        <w:ind w:firstLineChars="200" w:firstLine="620"/>
      </w:pPr>
      <w:r>
        <w:rPr>
          <w:rFonts w:ascii="仿宋_GB2312" w:eastAsia="仿宋_GB2312" w:cs="仿宋_GB2312" w:hint="eastAsia"/>
          <w:color w:val="000000"/>
          <w:sz w:val="31"/>
          <w:szCs w:val="31"/>
          <w:lang w:val="en-US" w:eastAsia="zh-CN"/>
        </w:rPr>
        <w:t>1.</w:t>
      </w:r>
      <w:r>
        <w:rPr>
          <w:rFonts w:ascii="仿宋_GB2312" w:eastAsia="仿宋_GB2312" w:cs="仿宋_GB2312" w:hint="eastAsia"/>
          <w:color w:val="000000"/>
          <w:sz w:val="31"/>
          <w:szCs w:val="31"/>
          <w:lang w:eastAsia="zh-CN"/>
        </w:rPr>
        <w:t>项目</w:t>
      </w:r>
      <w:r>
        <w:rPr>
          <w:rFonts w:ascii="仿宋_GB2312" w:eastAsia="仿宋_GB2312" w:cs="仿宋_GB2312" w:hint="eastAsia"/>
          <w:color w:val="000000"/>
          <w:sz w:val="31"/>
          <w:szCs w:val="31"/>
        </w:rPr>
        <w:t>主管部门</w:t>
      </w:r>
      <w:r>
        <w:rPr>
          <w:rFonts w:ascii="仿宋_GB2312" w:eastAsia="仿宋_GB2312" w:cs="仿宋_GB2312" w:hint="eastAsia"/>
          <w:color w:val="000000"/>
          <w:sz w:val="31"/>
          <w:szCs w:val="31"/>
          <w:lang w:eastAsia="zh-CN"/>
        </w:rPr>
        <w:t>职责：</w:t>
      </w:r>
      <w:r>
        <w:rPr>
          <w:rFonts w:ascii="仿宋_GB2312" w:eastAsia="仿宋_GB2312" w:cs="宋体" w:hint="eastAsia"/>
          <w:b w:val="0"/>
          <w:i w:val="0"/>
          <w:caps w:val="0"/>
          <w:smallCaps w:val="0"/>
          <w:color w:val="000000"/>
          <w:spacing w:val="0"/>
          <w:w w:val="100"/>
          <w:kern w:val="0"/>
          <w:sz w:val="32"/>
          <w:szCs w:val="32"/>
          <w:lang w:val="en-US" w:eastAsia="zh-CN" w:bidi="ar-SA"/>
        </w:rPr>
        <w:t>负责项目建设的宣传动员，协调处理项目建设中的重大问题，落实筹措项目建设资金；加强项目建设中的监督指导，对项目建设质量.安全.进度和项目建设资金使用情况进行全程监管，严格报账制度和报账审核工作；协作指导项目村完善相关项目建设资料严把项目建设中各个环节，认真对照项目建设标准等有关要求对项目建设</w:t>
      </w:r>
      <w:r>
        <w:rPr>
          <w:rFonts w:ascii="仿宋_GB2312" w:eastAsia="仿宋_GB2312"/>
          <w:b w:val="0"/>
          <w:i w:val="0"/>
          <w:caps w:val="0"/>
          <w:smallCaps w:val="0"/>
          <w:spacing w:val="0"/>
          <w:w w:val="100"/>
          <w:sz w:val="32"/>
          <w:szCs w:val="32"/>
        </w:rPr>
        <w:t>质量实施全程监督检查，发现问题要及时提出整改要求；严把材料关，查看进场材料的编号.规格等，合格后方能允许使用；参与工程验收工作。</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lang w:val="en-US" w:eastAsia="zh-CN"/>
        </w:rPr>
      </w:pPr>
      <w:r>
        <w:rPr>
          <w:rFonts w:ascii="仿宋_GB2312" w:eastAsia="仿宋_GB2312" w:cs="仿宋_GB2312" w:hint="eastAsia"/>
          <w:color w:val="000000"/>
          <w:sz w:val="31"/>
          <w:szCs w:val="31"/>
        </w:rPr>
        <w:t>2．项目立项、资金申报的依据</w:t>
      </w:r>
      <w:r>
        <w:rPr>
          <w:rFonts w:ascii="仿宋_GB2312" w:eastAsia="仿宋_GB2312" w:cs="仿宋_GB2312" w:hint="eastAsia"/>
          <w:color w:val="000000"/>
          <w:sz w:val="31"/>
          <w:szCs w:val="31"/>
          <w:lang w:eastAsia="zh-CN"/>
        </w:rPr>
        <w:t>：</w:t>
      </w:r>
      <w:r>
        <w:rPr>
          <w:rFonts w:eastAsia="仿宋_GB2312" w:hint="eastAsia"/>
          <w:sz w:val="32"/>
          <w:szCs w:val="32"/>
          <w:lang w:val="en-US" w:eastAsia="zh-CN"/>
        </w:rPr>
        <w:t>2022年</w:t>
      </w:r>
      <w:r>
        <w:rPr>
          <w:rFonts w:eastAsia="仿宋_GB2312" w:hint="eastAsia"/>
          <w:sz w:val="32"/>
          <w:szCs w:val="32"/>
          <w:lang w:eastAsia="zh-CN"/>
        </w:rPr>
        <w:t>第一批革命老区转移支付</w:t>
      </w:r>
      <w:r>
        <w:rPr>
          <w:rFonts w:eastAsia="仿宋_GB2312"/>
          <w:sz w:val="32"/>
          <w:szCs w:val="32"/>
        </w:rPr>
        <w:t>资金</w:t>
      </w:r>
      <w:r>
        <w:rPr>
          <w:rFonts w:eastAsia="仿宋_GB2312" w:hint="eastAsia"/>
          <w:sz w:val="32"/>
          <w:szCs w:val="32"/>
          <w:lang w:val="en-US" w:eastAsia="zh-CN"/>
        </w:rPr>
        <w:t>，</w:t>
      </w:r>
      <w:r>
        <w:rPr>
          <w:rFonts w:ascii="仿宋_GB2312" w:eastAsia="仿宋_GB2312" w:cs="仿宋_GB2312" w:hint="eastAsia"/>
          <w:color w:val="000000"/>
          <w:sz w:val="31"/>
          <w:szCs w:val="31"/>
          <w:lang w:eastAsia="zh-CN"/>
        </w:rPr>
        <w:t>阿州财预（</w:t>
      </w:r>
      <w:r>
        <w:rPr>
          <w:rFonts w:ascii="仿宋_GB2312" w:eastAsia="仿宋_GB2312" w:cs="仿宋_GB2312" w:hint="eastAsia"/>
          <w:color w:val="000000"/>
          <w:sz w:val="31"/>
          <w:szCs w:val="31"/>
          <w:lang w:val="en-US" w:eastAsia="zh-CN"/>
        </w:rPr>
        <w:t>2021</w:t>
      </w:r>
      <w:r>
        <w:rPr>
          <w:rFonts w:ascii="仿宋_GB2312" w:eastAsia="仿宋_GB2312" w:cs="仿宋_GB2312" w:hint="eastAsia"/>
          <w:color w:val="000000"/>
          <w:sz w:val="31"/>
          <w:szCs w:val="31"/>
          <w:lang w:eastAsia="zh-CN"/>
        </w:rPr>
        <w:t>）</w:t>
      </w:r>
      <w:r>
        <w:rPr>
          <w:rFonts w:ascii="仿宋_GB2312" w:eastAsia="仿宋_GB2312" w:cs="仿宋_GB2312" w:hint="eastAsia"/>
          <w:color w:val="000000"/>
          <w:sz w:val="31"/>
          <w:szCs w:val="31"/>
          <w:lang w:val="en-US" w:eastAsia="zh-CN"/>
        </w:rPr>
        <w:t>55号文件。</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仿宋_GB2312" w:hint="eastAsia"/>
          <w:lang w:eastAsia="zh-CN"/>
        </w:rPr>
      </w:pPr>
      <w:r>
        <w:rPr>
          <w:rFonts w:ascii="仿宋_GB2312" w:eastAsia="仿宋_GB2312" w:cs="仿宋_GB2312" w:hint="eastAsia"/>
          <w:color w:val="000000"/>
          <w:sz w:val="31"/>
          <w:szCs w:val="31"/>
        </w:rPr>
        <w:t>3．资金管理办法制定情况，资金支持具体项目的条件、范围与支持方式概况</w:t>
      </w:r>
      <w:r>
        <w:rPr>
          <w:rFonts w:ascii="仿宋_GB2312" w:eastAsia="仿宋_GB2312" w:cs="仿宋_GB2312" w:hint="eastAsia"/>
          <w:color w:val="000000"/>
          <w:sz w:val="31"/>
          <w:szCs w:val="31"/>
          <w:lang w:eastAsia="zh-CN"/>
        </w:rPr>
        <w:t>：</w:t>
      </w:r>
      <w:r>
        <w:rPr>
          <w:rFonts w:ascii="仿宋_GB2312" w:eastAsia="仿宋_GB2312"/>
          <w:b w:val="0"/>
          <w:i w:val="0"/>
          <w:caps w:val="0"/>
          <w:smallCaps w:val="0"/>
          <w:color w:val="000000"/>
          <w:spacing w:val="0"/>
          <w:w w:val="100"/>
          <w:sz w:val="32"/>
          <w:szCs w:val="32"/>
        </w:rPr>
        <w:t>在资金使用和管理中，严格执行《四川省财政扶贫资金管理办法》和《四川省财政专项扶贫资金县级报账制实施办法》的相关规定，在财政部门的监督下，单独建账，独立核算，专项管理，专款专用。层层落实资金使用监管责任，资金拨付必须农户签字.村委会.所在地镇政府.实施部门.主管部门签章后方能报帐。严格按项目计划安排使用资金，严禁挤占挪用项目资金；在项目建设前要在实施区分别出示公告.公示，增加项目管理透明度，广泛接受社会各界和群众监督。</w:t>
      </w:r>
    </w:p>
    <w:p>
      <w:pPr>
        <w:spacing w:line="580" w:lineRule="exact"/>
        <w:ind w:firstLineChars="200" w:firstLine="620"/>
        <w:rPr>
          <w:rFonts w:ascii="仿宋_GB2312" w:eastAsia="仿宋_GB2312" w:cs="宋体" w:hint="eastAsia"/>
          <w:b w:val="0"/>
          <w:bCs/>
          <w:i w:val="0"/>
          <w:caps w:val="0"/>
          <w:smallCaps w:val="0"/>
          <w:color w:val="000000"/>
          <w:spacing w:val="0"/>
          <w:w w:val="100"/>
          <w:kern w:val="2"/>
          <w:sz w:val="32"/>
          <w:szCs w:val="32"/>
          <w:lang w:val="en-US" w:eastAsia="zh-CN" w:bidi="ar-SA"/>
        </w:rPr>
      </w:pPr>
      <w:r>
        <w:rPr>
          <w:rFonts w:ascii="仿宋_GB2312" w:eastAsia="仿宋_GB2312" w:cs="仿宋_GB2312" w:hint="eastAsia"/>
          <w:color w:val="000000"/>
          <w:sz w:val="31"/>
          <w:szCs w:val="31"/>
        </w:rPr>
        <w:t>4．资金分配的原则及考虑因素</w:t>
      </w:r>
      <w:r>
        <w:rPr>
          <w:rFonts w:ascii="仿宋_GB2312" w:eastAsia="仿宋_GB2312" w:cs="仿宋_GB2312" w:hint="eastAsia"/>
          <w:color w:val="000000"/>
          <w:sz w:val="31"/>
          <w:szCs w:val="31"/>
          <w:lang w:eastAsia="zh-CN"/>
        </w:rPr>
        <w:t>：</w:t>
      </w:r>
      <w:r>
        <w:rPr>
          <w:rFonts w:eastAsia="仿宋_GB2312"/>
          <w:sz w:val="32"/>
          <w:szCs w:val="32"/>
        </w:rPr>
        <w:t>项目总投资</w:t>
      </w:r>
      <w:r>
        <w:rPr>
          <w:rFonts w:eastAsia="仿宋_GB2312" w:hint="eastAsia"/>
          <w:sz w:val="32"/>
          <w:szCs w:val="32"/>
          <w:lang w:val="en-US" w:eastAsia="zh-CN"/>
        </w:rPr>
        <w:t>45</w:t>
      </w:r>
      <w:r>
        <w:rPr>
          <w:rFonts w:eastAsia="仿宋_GB2312"/>
          <w:sz w:val="32"/>
          <w:szCs w:val="32"/>
        </w:rPr>
        <w:t>万元，其中其中</w:t>
      </w:r>
      <w:r>
        <w:rPr>
          <w:rFonts w:eastAsia="仿宋_GB2312" w:hint="eastAsia"/>
          <w:sz w:val="32"/>
          <w:szCs w:val="32"/>
          <w:lang w:val="en-US" w:eastAsia="zh-CN"/>
        </w:rPr>
        <w:t>2022年</w:t>
      </w:r>
      <w:r>
        <w:rPr>
          <w:rFonts w:eastAsia="仿宋_GB2312" w:hint="eastAsia"/>
          <w:sz w:val="32"/>
          <w:szCs w:val="32"/>
          <w:lang w:eastAsia="zh-CN"/>
        </w:rPr>
        <w:t>第一批革命老区转移支付</w:t>
      </w:r>
      <w:r>
        <w:rPr>
          <w:rFonts w:eastAsia="仿宋_GB2312"/>
          <w:sz w:val="32"/>
          <w:szCs w:val="32"/>
        </w:rPr>
        <w:t>资金</w:t>
      </w:r>
      <w:r>
        <w:rPr>
          <w:rFonts w:eastAsia="仿宋_GB2312" w:hint="eastAsia"/>
          <w:sz w:val="32"/>
          <w:szCs w:val="32"/>
          <w:lang w:val="en-US" w:eastAsia="zh-CN"/>
        </w:rPr>
        <w:t>45</w:t>
      </w:r>
      <w:r>
        <w:rPr>
          <w:rFonts w:eastAsia="仿宋_GB2312"/>
          <w:sz w:val="32"/>
          <w:szCs w:val="32"/>
        </w:rPr>
        <w:t>万元</w:t>
      </w:r>
      <w:r>
        <w:rPr>
          <w:rFonts w:eastAsia="仿宋_GB2312" w:hint="eastAsia"/>
          <w:sz w:val="32"/>
          <w:szCs w:val="32"/>
          <w:lang w:eastAsia="zh-CN"/>
        </w:rPr>
        <w:t>，</w:t>
      </w:r>
      <w:r>
        <w:rPr>
          <w:rFonts w:ascii="仿宋_GB2312" w:eastAsia="仿宋_GB2312" w:cs="宋体" w:hint="eastAsia"/>
          <w:b w:val="0"/>
          <w:bCs/>
          <w:i w:val="0"/>
          <w:caps w:val="0"/>
          <w:smallCaps w:val="0"/>
          <w:color w:val="000000"/>
          <w:spacing w:val="0"/>
          <w:w w:val="100"/>
          <w:kern w:val="2"/>
          <w:sz w:val="32"/>
          <w:szCs w:val="32"/>
          <w:lang w:val="en-US" w:eastAsia="zh-CN" w:bidi="ar-SA"/>
        </w:rPr>
        <w:t>估算如下：</w:t>
      </w:r>
    </w:p>
    <w:p>
      <w:pPr>
        <w:snapToGrid/>
        <w:spacing w:before="0" w:beforeAutospacing="0" w:after="0" w:afterAutospacing="0" w:line="600" w:lineRule="exact"/>
        <w:jc w:val="both"/>
        <w:textAlignment w:val="baseline"/>
        <w:rPr>
          <w:rFonts w:ascii="仿宋_GB2312" w:eastAsia="仿宋_GB2312" w:cs="宋体"/>
          <w:b w:val="0"/>
          <w:bCs/>
          <w:i w:val="0"/>
          <w:caps w:val="0"/>
          <w:smallCaps w:val="0"/>
          <w:color w:val="000000"/>
          <w:spacing w:val="0"/>
          <w:w w:val="100"/>
          <w:kern w:val="2"/>
          <w:sz w:val="32"/>
          <w:szCs w:val="32"/>
          <w:lang w:val="en-US" w:eastAsia="zh-CN" w:bidi="ar-SA"/>
        </w:rPr>
      </w:pPr>
      <w:r>
        <w:rPr>
          <w:rFonts w:ascii="仿宋_GB2312" w:eastAsia="仿宋_GB2312" w:cs="宋体" w:hint="eastAsia"/>
          <w:b w:val="0"/>
          <w:bCs/>
          <w:i w:val="0"/>
          <w:caps w:val="0"/>
          <w:smallCaps w:val="0"/>
          <w:color w:val="000000"/>
          <w:spacing w:val="0"/>
          <w:w w:val="100"/>
          <w:kern w:val="2"/>
          <w:sz w:val="32"/>
          <w:szCs w:val="32"/>
          <w:lang w:val="en-US" w:eastAsia="zh-CN" w:bidi="ar-SA"/>
        </w:rPr>
        <w:t>1.1</w:t>
      </w:r>
      <w:r>
        <w:rPr>
          <w:rFonts w:ascii="仿宋_GB2312" w:eastAsia="仿宋_GB2312" w:hint="eastAsia"/>
          <w:b w:val="0"/>
          <w:i w:val="0"/>
          <w:caps w:val="0"/>
          <w:smallCaps w:val="0"/>
          <w:spacing w:val="0"/>
          <w:w w:val="100"/>
          <w:sz w:val="32"/>
          <w:szCs w:val="32"/>
          <w:lang w:val="en-US" w:eastAsia="zh-CN"/>
        </w:rPr>
        <w:t xml:space="preserve">水泥路、堡坎 </w:t>
      </w:r>
      <w:r>
        <w:rPr>
          <w:rFonts w:ascii="仿宋_GB2312" w:eastAsia="仿宋_GB2312" w:cs="宋体" w:hint="eastAsia"/>
          <w:b w:val="0"/>
          <w:bCs/>
          <w:i w:val="0"/>
          <w:caps w:val="0"/>
          <w:smallCaps w:val="0"/>
          <w:color w:val="000000"/>
          <w:spacing w:val="0"/>
          <w:w w:val="100"/>
          <w:kern w:val="2"/>
          <w:sz w:val="32"/>
          <w:szCs w:val="32"/>
          <w:lang w:val="en-US" w:eastAsia="zh-CN" w:bidi="ar-SA"/>
        </w:rPr>
        <w:t xml:space="preserve">                       43.5万元；</w:t>
      </w:r>
    </w:p>
    <w:p>
      <w:pPr>
        <w:snapToGrid/>
        <w:spacing w:before="0" w:beforeAutospacing="0" w:after="0" w:afterAutospacing="0" w:line="600" w:lineRule="exact"/>
        <w:jc w:val="both"/>
        <w:textAlignment w:val="baseline"/>
        <w:rPr>
          <w:rFonts w:ascii="仿宋_GB2312" w:eastAsia="仿宋_GB2312" w:cs="宋体" w:hint="eastAsia"/>
          <w:b w:val="0"/>
          <w:bCs/>
          <w:i w:val="0"/>
          <w:caps w:val="0"/>
          <w:smallCaps w:val="0"/>
          <w:color w:val="000000"/>
          <w:spacing w:val="0"/>
          <w:w w:val="100"/>
          <w:kern w:val="2"/>
          <w:sz w:val="32"/>
          <w:szCs w:val="32"/>
          <w:lang w:val="en-US" w:eastAsia="zh-CN" w:bidi="ar-SA"/>
        </w:rPr>
      </w:pPr>
      <w:r>
        <w:rPr>
          <w:rFonts w:ascii="仿宋_GB2312" w:eastAsia="仿宋_GB2312" w:cs="宋体" w:hint="eastAsia"/>
          <w:b w:val="0"/>
          <w:bCs/>
          <w:i w:val="0"/>
          <w:caps w:val="0"/>
          <w:smallCaps w:val="0"/>
          <w:color w:val="000000"/>
          <w:spacing w:val="0"/>
          <w:w w:val="100"/>
          <w:kern w:val="2"/>
          <w:sz w:val="32"/>
          <w:szCs w:val="32"/>
          <w:lang w:val="en-US" w:eastAsia="zh-CN" w:bidi="ar-SA"/>
          <w:highlight w:val="auto"/>
        </w:rPr>
        <w:t>1.2</w:t>
      </w:r>
      <w:r>
        <w:rPr>
          <w:rFonts w:ascii="仿宋_GB2312" w:eastAsia="仿宋_GB2312" w:cs="宋体" w:hint="eastAsia"/>
          <w:b w:val="0"/>
          <w:bCs/>
          <w:i w:val="0"/>
          <w:caps w:val="0"/>
          <w:smallCaps w:val="0"/>
          <w:color w:val="000000"/>
          <w:spacing w:val="0"/>
          <w:w w:val="100"/>
          <w:kern w:val="2"/>
          <w:sz w:val="32"/>
          <w:szCs w:val="32"/>
          <w:lang w:val="en-US" w:eastAsia="zh-CN" w:bidi="ar-SA"/>
        </w:rPr>
        <w:t xml:space="preserve"> 项目设计.财评等费用                 1.5万元；</w:t>
      </w:r>
    </w:p>
    <w:p>
      <w:pPr>
        <w:snapToGrid/>
        <w:spacing w:before="0" w:beforeAutospacing="0" w:after="0" w:afterAutospacing="0" w:line="600" w:lineRule="exact"/>
        <w:jc w:val="right"/>
        <w:textAlignment w:val="baseline"/>
        <w:rPr>
          <w:rFonts w:ascii="仿宋_GB2312" w:eastAsia="仿宋_GB2312"/>
          <w:b w:val="0"/>
          <w:i w:val="0"/>
          <w:caps w:val="0"/>
          <w:smallCaps w:val="0"/>
          <w:color w:val="000000"/>
          <w:spacing w:val="0"/>
          <w:w w:val="100"/>
          <w:sz w:val="32"/>
          <w:szCs w:val="32"/>
        </w:rPr>
      </w:pPr>
      <w:r>
        <w:rPr>
          <w:rFonts w:ascii="仿宋_GB2312" w:eastAsia="仿宋_GB2312" w:cs="宋体" w:hint="eastAsia"/>
          <w:b w:val="0"/>
          <w:bCs/>
          <w:i w:val="0"/>
          <w:caps w:val="0"/>
          <w:smallCaps w:val="0"/>
          <w:color w:val="000000"/>
          <w:spacing w:val="0"/>
          <w:w w:val="100"/>
          <w:kern w:val="2"/>
          <w:sz w:val="32"/>
          <w:szCs w:val="32"/>
          <w:lang w:val="en-US" w:eastAsia="zh-CN" w:bidi="ar-SA"/>
        </w:rPr>
        <w:t xml:space="preserve">      合计45万元。</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（二）项目绩效目标。</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仿宋_GB2312" w:hint="eastAsia"/>
          <w:lang w:eastAsia="zh-CN"/>
        </w:rPr>
      </w:pPr>
      <w:r>
        <w:rPr>
          <w:rFonts w:ascii="仿宋_GB2312" w:eastAsia="仿宋_GB2312" w:cs="仿宋_GB2312" w:hint="eastAsia"/>
          <w:color w:val="000000"/>
          <w:sz w:val="31"/>
          <w:szCs w:val="31"/>
        </w:rPr>
        <w:t>1．项目主要内容</w:t>
      </w:r>
      <w:r>
        <w:rPr>
          <w:rFonts w:ascii="仿宋_GB2312" w:eastAsia="仿宋_GB2312" w:cs="仿宋_GB2312" w:hint="eastAsia"/>
          <w:color w:val="000000"/>
          <w:sz w:val="31"/>
          <w:szCs w:val="31"/>
          <w:lang w:eastAsia="zh-CN"/>
        </w:rPr>
        <w:t>：</w:t>
      </w:r>
      <w:r>
        <w:rPr>
          <w:rFonts w:eastAsia="仿宋_GB2312" w:hint="eastAsia"/>
          <w:sz w:val="32"/>
          <w:szCs w:val="32"/>
        </w:rPr>
        <w:t>新建</w:t>
      </w:r>
      <w:r>
        <w:rPr>
          <w:rFonts w:eastAsia="仿宋_GB2312" w:hint="eastAsia"/>
          <w:sz w:val="32"/>
          <w:szCs w:val="32"/>
          <w:lang w:eastAsia="zh-CN"/>
        </w:rPr>
        <w:t>水泥路</w:t>
      </w:r>
      <w:r>
        <w:rPr>
          <w:rFonts w:eastAsia="仿宋_GB2312" w:hint="eastAsia"/>
          <w:sz w:val="32"/>
          <w:szCs w:val="32"/>
          <w:lang w:val="en-US" w:eastAsia="zh-CN"/>
        </w:rPr>
        <w:t>455米，宽3米，厚15公分；新建堡坎长60米，高2.1米，长160米，高3米。</w:t>
      </w:r>
      <w:r>
        <w:rPr>
          <w:rFonts w:ascii="仿宋_GB2312" w:eastAsia="仿宋_GB2312" w:hint="eastAsia"/>
          <w:b w:val="0"/>
          <w:i w:val="0"/>
          <w:caps w:val="0"/>
          <w:smallCaps w:val="0"/>
          <w:spacing w:val="0"/>
          <w:w w:val="100"/>
          <w:sz w:val="32"/>
          <w:szCs w:val="32"/>
          <w:lang w:val="en-US" w:eastAsia="zh-CN"/>
        </w:rPr>
        <w:t>（最终建设内容以项目设计图纸及实施方案所列内容为准）</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lang w:val="en-US" w:eastAsia="zh-CN"/>
          <w:highlight w:val="yellow"/>
        </w:rPr>
      </w:pPr>
      <w:r>
        <w:rPr>
          <w:rFonts w:eastAsia="仿宋_GB2312" w:hint="eastAsia"/>
          <w:sz w:val="32"/>
          <w:szCs w:val="32"/>
          <w:lang w:val="en-US" w:eastAsia="zh-CN"/>
        </w:rPr>
        <w:t>2．数量指标：金</w:t>
      </w:r>
      <w:r>
        <w:rPr>
          <w:rFonts w:ascii="仿宋_GB2312" w:eastAsia="仿宋_GB2312" w:cs="仿宋_GB2312" w:hint="eastAsia"/>
          <w:color w:val="000000"/>
          <w:sz w:val="31"/>
          <w:szCs w:val="31"/>
          <w:lang w:eastAsia="zh-CN"/>
          <w:highlight w:val="auto"/>
        </w:rPr>
        <w:t>川县毛日乡壳它村村道提升改造项目</w:t>
      </w:r>
      <w:r>
        <w:rPr>
          <w:rFonts w:eastAsia="仿宋_GB2312" w:hint="eastAsia"/>
          <w:sz w:val="32"/>
          <w:szCs w:val="32"/>
        </w:rPr>
        <w:t>新建</w:t>
      </w:r>
      <w:r>
        <w:rPr>
          <w:rFonts w:eastAsia="仿宋_GB2312" w:hint="eastAsia"/>
          <w:sz w:val="32"/>
          <w:szCs w:val="32"/>
          <w:lang w:eastAsia="zh-CN"/>
        </w:rPr>
        <w:t>水泥路</w:t>
      </w:r>
      <w:r>
        <w:rPr>
          <w:rFonts w:eastAsia="仿宋_GB2312" w:hint="eastAsia"/>
          <w:sz w:val="32"/>
          <w:szCs w:val="32"/>
          <w:lang w:val="en-US" w:eastAsia="zh-CN"/>
        </w:rPr>
        <w:t>455米，宽3米，厚15公分；新建堡坎长60米，高2.1米，长160米，高3米,数量指标完成率等于100%。项目于2022年9月30日完成，项目验收合格因为在8月30 日完成项目产出指标完成率小于100%，项目建成后</w:t>
      </w:r>
      <w:r>
        <w:rPr>
          <w:rFonts w:ascii="仿宋_GB2312" w:eastAsia="仿宋_GB2312"/>
          <w:b w:val="0"/>
          <w:i w:val="0"/>
          <w:caps w:val="0"/>
          <w:smallCaps w:val="0"/>
          <w:spacing w:val="0"/>
          <w:w w:val="100"/>
          <w:sz w:val="32"/>
          <w:szCs w:val="32"/>
        </w:rPr>
        <w:t>可使该</w:t>
      </w:r>
      <w:r>
        <w:rPr>
          <w:rFonts w:ascii="仿宋_GB2312" w:eastAsia="仿宋_GB2312" w:hint="eastAsia"/>
          <w:b w:val="0"/>
          <w:i w:val="0"/>
          <w:caps w:val="0"/>
          <w:smallCaps w:val="0"/>
          <w:spacing w:val="0"/>
          <w:w w:val="100"/>
          <w:sz w:val="32"/>
          <w:szCs w:val="32"/>
          <w:lang w:val="en-US" w:eastAsia="zh-CN"/>
        </w:rPr>
        <w:t>全乡农户</w:t>
      </w:r>
      <w:r>
        <w:rPr>
          <w:rFonts w:ascii="仿宋_GB2312" w:eastAsia="仿宋_GB2312"/>
          <w:b w:val="0"/>
          <w:i w:val="0"/>
          <w:caps w:val="0"/>
          <w:smallCaps w:val="0"/>
          <w:spacing w:val="0"/>
          <w:w w:val="100"/>
          <w:sz w:val="32"/>
          <w:szCs w:val="32"/>
        </w:rPr>
        <w:t>受益</w:t>
      </w:r>
      <w:r>
        <w:rPr>
          <w:rFonts w:ascii="仿宋_GB2312" w:eastAsia="仿宋_GB2312" w:hint="eastAsia"/>
          <w:b w:val="0"/>
          <w:i w:val="0"/>
          <w:caps w:val="0"/>
          <w:smallCaps w:val="0"/>
          <w:spacing w:val="0"/>
          <w:w w:val="100"/>
          <w:sz w:val="32"/>
          <w:szCs w:val="32"/>
          <w:lang w:eastAsia="zh-CN"/>
        </w:rPr>
        <w:t>，</w:t>
      </w:r>
      <w:r>
        <w:rPr>
          <w:rFonts w:ascii="仿宋_GB2312" w:eastAsia="仿宋_GB2312"/>
          <w:b w:val="0"/>
          <w:i w:val="0"/>
          <w:caps w:val="0"/>
          <w:smallCaps w:val="0"/>
          <w:spacing w:val="0"/>
          <w:w w:val="100"/>
          <w:sz w:val="32"/>
          <w:szCs w:val="32"/>
        </w:rPr>
        <w:t>有利于改善村民的生活环境和</w:t>
      </w:r>
      <w:r>
        <w:rPr>
          <w:rFonts w:ascii="仿宋_GB2312" w:eastAsia="仿宋_GB2312" w:hint="eastAsia"/>
          <w:b w:val="0"/>
          <w:i w:val="0"/>
          <w:caps w:val="0"/>
          <w:smallCaps w:val="0"/>
          <w:spacing w:val="0"/>
          <w:w w:val="100"/>
          <w:sz w:val="32"/>
          <w:szCs w:val="32"/>
        </w:rPr>
        <w:t>交通</w:t>
      </w:r>
      <w:r>
        <w:rPr>
          <w:rFonts w:ascii="仿宋_GB2312" w:eastAsia="仿宋_GB2312"/>
          <w:b w:val="0"/>
          <w:i w:val="0"/>
          <w:caps w:val="0"/>
          <w:smallCaps w:val="0"/>
          <w:spacing w:val="0"/>
          <w:w w:val="100"/>
          <w:sz w:val="32"/>
          <w:szCs w:val="32"/>
        </w:rPr>
        <w:t>条件</w:t>
      </w:r>
      <w:r>
        <w:rPr>
          <w:rFonts w:ascii="仿宋_GB2312" w:eastAsia="仿宋_GB2312" w:hint="eastAsia"/>
          <w:b w:val="0"/>
          <w:i w:val="0"/>
          <w:caps w:val="0"/>
          <w:smallCaps w:val="0"/>
          <w:spacing w:val="0"/>
          <w:w w:val="100"/>
          <w:sz w:val="32"/>
          <w:szCs w:val="32"/>
          <w:lang w:eastAsia="zh-CN"/>
        </w:rPr>
        <w:t>，效益</w:t>
      </w:r>
      <w:r>
        <w:rPr>
          <w:rFonts w:eastAsia="仿宋_GB2312" w:hint="eastAsia"/>
          <w:sz w:val="32"/>
          <w:szCs w:val="32"/>
          <w:lang w:val="en-US" w:eastAsia="zh-CN"/>
        </w:rPr>
        <w:t>指标完成率等于100%。</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highlight w:val="auto"/>
        </w:rPr>
      </w:pPr>
      <w:r>
        <w:rPr>
          <w:rFonts w:ascii="仿宋_GB2312" w:eastAsia="仿宋_GB2312" w:cs="仿宋_GB2312" w:hint="eastAsia"/>
          <w:color w:val="000000"/>
          <w:sz w:val="31"/>
          <w:szCs w:val="31"/>
          <w:highlight w:val="auto"/>
        </w:rPr>
        <w:t>3．</w:t>
      </w:r>
      <w:r>
        <w:rPr>
          <w:rFonts w:ascii="仿宋_GB2312" w:eastAsia="仿宋_GB2312" w:hint="eastAsia"/>
          <w:b w:val="0"/>
          <w:bCs/>
          <w:i w:val="0"/>
          <w:caps w:val="0"/>
          <w:smallCaps w:val="0"/>
          <w:spacing w:val="0"/>
          <w:w w:val="100"/>
          <w:sz w:val="32"/>
          <w:szCs w:val="32"/>
        </w:rPr>
        <w:t>毛日乡壳它村</w:t>
      </w:r>
      <w:r>
        <w:rPr>
          <w:rFonts w:ascii="仿宋_GB2312" w:eastAsia="仿宋_GB2312" w:hint="eastAsia"/>
          <w:b w:val="0"/>
          <w:bCs/>
          <w:i w:val="0"/>
          <w:caps w:val="0"/>
          <w:smallCaps w:val="0"/>
          <w:spacing w:val="0"/>
          <w:w w:val="100"/>
          <w:sz w:val="32"/>
          <w:szCs w:val="32"/>
          <w:lang w:eastAsia="zh-CN"/>
        </w:rPr>
        <w:t>村道提升改造</w:t>
      </w:r>
      <w:r>
        <w:rPr>
          <w:rFonts w:ascii="仿宋_GB2312" w:eastAsia="仿宋_GB2312" w:hint="eastAsia"/>
          <w:b w:val="0"/>
          <w:bCs/>
          <w:i w:val="0"/>
          <w:caps w:val="0"/>
          <w:smallCaps w:val="0"/>
          <w:spacing w:val="0"/>
          <w:w w:val="100"/>
          <w:sz w:val="32"/>
          <w:szCs w:val="32"/>
        </w:rPr>
        <w:t>建设项目</w:t>
      </w:r>
      <w:r>
        <w:rPr>
          <w:rFonts w:eastAsia="仿宋_GB2312" w:hint="eastAsia"/>
          <w:sz w:val="32"/>
          <w:szCs w:val="32"/>
        </w:rPr>
        <w:t>新建</w:t>
      </w:r>
      <w:r>
        <w:rPr>
          <w:rFonts w:eastAsia="仿宋_GB2312" w:hint="eastAsia"/>
          <w:sz w:val="32"/>
          <w:szCs w:val="32"/>
          <w:lang w:eastAsia="zh-CN"/>
        </w:rPr>
        <w:t>水泥路</w:t>
      </w:r>
      <w:r>
        <w:rPr>
          <w:rFonts w:eastAsia="仿宋_GB2312" w:hint="eastAsia"/>
          <w:sz w:val="32"/>
          <w:szCs w:val="32"/>
          <w:lang w:val="en-US" w:eastAsia="zh-CN"/>
        </w:rPr>
        <w:t>455米，宽3米，厚15公分；新建堡坎长60米，高2.1米，长160米，高3米，</w:t>
      </w:r>
      <w:r>
        <w:rPr>
          <w:rFonts w:ascii="仿宋_GB2312" w:eastAsia="仿宋_GB2312" w:cs="仿宋_GB2312" w:hint="eastAsia"/>
          <w:color w:val="000000"/>
          <w:sz w:val="31"/>
          <w:szCs w:val="31"/>
          <w:highlight w:val="auto"/>
        </w:rPr>
        <w:t>申报内容与实际相符，申报目标合理可行。</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highlight w:val="auto"/>
        </w:rPr>
      </w:pPr>
      <w:r>
        <w:rPr>
          <w:rFonts w:ascii="楷体_GB2312" w:eastAsia="楷体_GB2312" w:cs="楷体_GB2312" w:hint="eastAsia"/>
          <w:b/>
          <w:color w:val="000000"/>
          <w:sz w:val="31"/>
          <w:szCs w:val="31"/>
          <w:highlight w:val="auto"/>
        </w:rPr>
        <w:t>（三）项目自评步骤及方法。</w:t>
      </w:r>
    </w:p>
    <w:p>
      <w:pPr>
        <w:snapToGrid w:val="0"/>
        <w:spacing w:line="600" w:lineRule="exact"/>
        <w:ind w:firstLineChars="200" w:firstLine="640"/>
        <w:rPr>
          <w:rFonts w:ascii="宋体" w:eastAsia="仿宋_GB2312" w:cs="宋体" w:hAnsi="宋体" w:hint="eastAsia"/>
          <w:kern w:val="0"/>
          <w:sz w:val="32"/>
          <w:szCs w:val="32"/>
          <w:lang w:val="en-US" w:eastAsia="zh-CN"/>
        </w:rPr>
      </w:pPr>
      <w:r>
        <w:rPr>
          <w:rFonts w:eastAsia="仿宋_GB2312" w:hint="eastAsia"/>
          <w:sz w:val="32"/>
          <w:szCs w:val="32"/>
          <w:lang w:val="en-US" w:eastAsia="zh-CN"/>
        </w:rPr>
        <w:t>按照2022年第一批革命老区转移支付资金，阿州财预（2021）55号文件有关规定和工作安排，我单位开展自行评估，通过组织村干部召开座谈会和乡党委参与等方式，收集被评估项目相关基础资料，查阅资料、</w:t>
      </w:r>
      <w:r>
        <w:rPr>
          <w:rFonts w:ascii="宋体" w:eastAsia="仿宋_GB2312" w:cs="宋体" w:hAnsi="宋体" w:hint="eastAsia"/>
          <w:kern w:val="0"/>
          <w:sz w:val="32"/>
          <w:szCs w:val="32"/>
          <w:lang w:val="en-US" w:eastAsia="zh-CN"/>
        </w:rPr>
        <w:t>收集数据信息等，深入论证分析后，形成绩效评估报告。本项目采用成本效益分析法、比较法、因素分析法、最低成本法、公众评判法等，对项目的立项必要性、投入经济性、目标合理性、方案可行性以及筹资合规性实施评估。</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highlight w:val="auto"/>
        </w:rPr>
      </w:pPr>
      <w:r>
        <w:rPr>
          <w:rFonts w:ascii="黑体" w:eastAsia="黑体" w:cs="黑体" w:hint="eastAsia"/>
          <w:color w:val="000000"/>
          <w:sz w:val="31"/>
          <w:szCs w:val="31"/>
          <w:highlight w:val="auto"/>
        </w:rPr>
        <w:t>二、项目资金申报及使用情况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highlight w:val="auto"/>
        </w:rPr>
      </w:pPr>
      <w:r>
        <w:rPr>
          <w:rFonts w:ascii="楷体_GB2312" w:eastAsia="楷体_GB2312" w:cs="楷体_GB2312" w:hint="eastAsia"/>
          <w:b/>
          <w:color w:val="000000"/>
          <w:sz w:val="31"/>
          <w:szCs w:val="31"/>
          <w:highlight w:val="auto"/>
        </w:rPr>
        <w:t>（一）项目资金申报及批复情况。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color w:val="000000"/>
          <w:sz w:val="31"/>
          <w:szCs w:val="31"/>
          <w:lang w:val="en-US" w:eastAsia="zh-CN"/>
          <w:highlight w:val="auto"/>
        </w:rPr>
      </w:pPr>
      <w:r>
        <w:rPr>
          <w:rFonts w:ascii="仿宋_GB2312" w:eastAsia="仿宋_GB2312" w:cs="仿宋_GB2312" w:hint="eastAsia"/>
          <w:color w:val="000000"/>
          <w:sz w:val="31"/>
          <w:szCs w:val="31"/>
          <w:lang w:eastAsia="zh-CN"/>
          <w:highlight w:val="auto"/>
        </w:rPr>
        <w:t>金川县毛日乡壳它村村道提升改造项目由乡人民政府打请示至财政局确定项目资金来源，在编制项目实施方案将项目实施方案及相关材料报送至金川县发改局由发改局下立项批复，在将项目预算资料报送财政局金建股下财评批复。</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（二）资金计划、到位及使用情况（可用表格形式反映）。</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lang w:val="en-US" w:eastAsia="zh-CN"/>
        </w:rPr>
      </w:pPr>
      <w:r>
        <w:rPr>
          <w:rFonts w:ascii="楷体_GB2312" w:eastAsia="楷体_GB2312" w:cs="楷体_GB2312" w:hint="eastAsia"/>
          <w:color w:val="000000"/>
          <w:sz w:val="31"/>
          <w:szCs w:val="31"/>
        </w:rPr>
        <w:t>1．资金计划</w:t>
      </w:r>
      <w:r>
        <w:rPr>
          <w:rFonts w:ascii="楷体_GB2312" w:eastAsia="楷体_GB2312" w:cs="楷体_GB2312" w:hint="eastAsia"/>
          <w:color w:val="000000"/>
          <w:sz w:val="31"/>
          <w:szCs w:val="31"/>
          <w:lang w:eastAsia="zh-CN"/>
        </w:rPr>
        <w:t>：</w:t>
      </w:r>
      <w:r>
        <w:rPr>
          <w:rFonts w:ascii="仿宋_GB2312" w:eastAsia="仿宋_GB2312" w:hint="eastAsia"/>
          <w:b w:val="0"/>
          <w:bCs/>
          <w:i w:val="0"/>
          <w:caps w:val="0"/>
          <w:smallCaps w:val="0"/>
          <w:spacing w:val="0"/>
          <w:w w:val="100"/>
          <w:sz w:val="32"/>
          <w:szCs w:val="32"/>
        </w:rPr>
        <w:t>毛日乡壳它村</w:t>
      </w:r>
      <w:r>
        <w:rPr>
          <w:rFonts w:ascii="仿宋_GB2312" w:eastAsia="仿宋_GB2312" w:hint="eastAsia"/>
          <w:b w:val="0"/>
          <w:bCs/>
          <w:i w:val="0"/>
          <w:caps w:val="0"/>
          <w:smallCaps w:val="0"/>
          <w:spacing w:val="0"/>
          <w:w w:val="100"/>
          <w:sz w:val="32"/>
          <w:szCs w:val="32"/>
          <w:lang w:eastAsia="zh-CN"/>
        </w:rPr>
        <w:t>村道提升改造</w:t>
      </w:r>
      <w:r>
        <w:rPr>
          <w:rFonts w:ascii="仿宋_GB2312" w:eastAsia="仿宋_GB2312" w:hint="eastAsia"/>
          <w:b w:val="0"/>
          <w:bCs/>
          <w:i w:val="0"/>
          <w:caps w:val="0"/>
          <w:smallCaps w:val="0"/>
          <w:spacing w:val="0"/>
          <w:w w:val="100"/>
          <w:sz w:val="32"/>
          <w:szCs w:val="32"/>
        </w:rPr>
        <w:t>建设项目</w:t>
      </w:r>
      <w:r>
        <w:rPr>
          <w:rFonts w:ascii="仿宋_GB2312" w:eastAsia="仿宋_GB2312" w:hint="eastAsia"/>
          <w:b w:val="0"/>
          <w:bCs/>
          <w:i w:val="0"/>
          <w:caps w:val="0"/>
          <w:smallCaps w:val="0"/>
          <w:spacing w:val="0"/>
          <w:w w:val="100"/>
          <w:sz w:val="32"/>
          <w:szCs w:val="32"/>
          <w:lang w:eastAsia="zh-CN"/>
        </w:rPr>
        <w:t>资金为</w:t>
      </w:r>
      <w:r>
        <w:rPr>
          <w:rFonts w:ascii="仿宋_GB2312" w:eastAsia="仿宋_GB2312" w:cs="仿宋_GB2312" w:hint="eastAsia"/>
          <w:color w:val="000000"/>
          <w:sz w:val="31"/>
          <w:szCs w:val="31"/>
        </w:rPr>
        <w:t>县财政资金</w:t>
      </w:r>
      <w:r>
        <w:rPr>
          <w:rFonts w:ascii="仿宋_GB2312" w:eastAsia="仿宋_GB2312" w:cs="仿宋_GB2312" w:hint="eastAsia"/>
          <w:color w:val="000000"/>
          <w:sz w:val="31"/>
          <w:szCs w:val="31"/>
          <w:lang w:val="en-US" w:eastAsia="zh-CN"/>
        </w:rPr>
        <w:t>45万元</w:t>
      </w:r>
      <w:r>
        <w:rPr>
          <w:rFonts w:ascii="仿宋_GB2312" w:eastAsia="仿宋_GB2312" w:cs="仿宋_GB2312" w:hint="eastAsia"/>
          <w:color w:val="000000"/>
          <w:sz w:val="31"/>
          <w:szCs w:val="31"/>
        </w:rPr>
        <w:t>、单位自筹</w:t>
      </w:r>
      <w:r>
        <w:rPr>
          <w:rFonts w:ascii="仿宋_GB2312" w:eastAsia="仿宋_GB2312" w:cs="仿宋_GB2312" w:hint="eastAsia"/>
          <w:color w:val="000000"/>
          <w:sz w:val="31"/>
          <w:szCs w:val="31"/>
          <w:lang w:val="en-US" w:eastAsia="zh-CN"/>
        </w:rPr>
        <w:t>0万元。</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color w:val="000000"/>
          <w:sz w:val="31"/>
          <w:szCs w:val="31"/>
        </w:rPr>
        <w:t>2．资金到位</w:t>
      </w:r>
      <w:r>
        <w:rPr>
          <w:rFonts w:ascii="楷体_GB2312" w:eastAsia="楷体_GB2312" w:cs="楷体_GB2312" w:hint="eastAsia"/>
          <w:color w:val="000000"/>
          <w:sz w:val="31"/>
          <w:szCs w:val="31"/>
          <w:lang w:eastAsia="zh-CN"/>
        </w:rPr>
        <w:t>：</w:t>
      </w:r>
      <w:r>
        <w:rPr>
          <w:rFonts w:ascii="仿宋_GB2312" w:eastAsia="仿宋_GB2312" w:cs="仿宋_GB2312" w:hint="eastAsia"/>
          <w:color w:val="000000"/>
          <w:sz w:val="31"/>
          <w:szCs w:val="31"/>
        </w:rPr>
        <w:t>截止评价时点</w:t>
      </w:r>
      <w:r>
        <w:rPr>
          <w:rFonts w:ascii="仿宋_GB2312" w:eastAsia="仿宋_GB2312" w:hint="eastAsia"/>
          <w:b w:val="0"/>
          <w:bCs/>
          <w:i w:val="0"/>
          <w:caps w:val="0"/>
          <w:smallCaps w:val="0"/>
          <w:spacing w:val="0"/>
          <w:w w:val="100"/>
          <w:sz w:val="32"/>
          <w:szCs w:val="32"/>
        </w:rPr>
        <w:t>毛日乡壳它村</w:t>
      </w:r>
      <w:r>
        <w:rPr>
          <w:rFonts w:ascii="仿宋_GB2312" w:eastAsia="仿宋_GB2312" w:hint="eastAsia"/>
          <w:b w:val="0"/>
          <w:bCs/>
          <w:i w:val="0"/>
          <w:caps w:val="0"/>
          <w:smallCaps w:val="0"/>
          <w:spacing w:val="0"/>
          <w:w w:val="100"/>
          <w:sz w:val="32"/>
          <w:szCs w:val="32"/>
          <w:lang w:eastAsia="zh-CN"/>
        </w:rPr>
        <w:t>村道提升改造</w:t>
      </w:r>
      <w:r>
        <w:rPr>
          <w:rFonts w:ascii="仿宋_GB2312" w:eastAsia="仿宋_GB2312" w:hint="eastAsia"/>
          <w:b w:val="0"/>
          <w:bCs/>
          <w:i w:val="0"/>
          <w:caps w:val="0"/>
          <w:smallCaps w:val="0"/>
          <w:spacing w:val="0"/>
          <w:w w:val="100"/>
          <w:sz w:val="32"/>
          <w:szCs w:val="32"/>
        </w:rPr>
        <w:t>建设项目</w:t>
      </w:r>
      <w:r>
        <w:rPr>
          <w:rFonts w:ascii="仿宋_GB2312" w:eastAsia="仿宋_GB2312" w:cs="仿宋_GB2312" w:hint="eastAsia"/>
          <w:color w:val="000000"/>
          <w:sz w:val="31"/>
          <w:szCs w:val="31"/>
        </w:rPr>
        <w:t>县财政资金</w:t>
      </w:r>
      <w:r>
        <w:rPr>
          <w:rFonts w:ascii="仿宋_GB2312" w:eastAsia="仿宋_GB2312" w:cs="仿宋_GB2312" w:hint="eastAsia"/>
          <w:color w:val="000000"/>
          <w:sz w:val="31"/>
          <w:szCs w:val="31"/>
          <w:lang w:eastAsia="zh-CN"/>
        </w:rPr>
        <w:t>已到位</w:t>
      </w:r>
      <w:r>
        <w:rPr>
          <w:rFonts w:ascii="仿宋_GB2312" w:eastAsia="仿宋_GB2312" w:cs="仿宋_GB2312" w:hint="eastAsia"/>
          <w:color w:val="000000"/>
          <w:sz w:val="31"/>
          <w:szCs w:val="31"/>
          <w:lang w:val="en-US" w:eastAsia="zh-CN"/>
        </w:rPr>
        <w:t>45万元</w:t>
      </w:r>
      <w:r>
        <w:rPr>
          <w:rFonts w:ascii="仿宋_GB2312" w:eastAsia="仿宋_GB2312" w:cs="仿宋_GB2312" w:hint="eastAsia"/>
          <w:color w:val="000000"/>
          <w:sz w:val="31"/>
          <w:szCs w:val="31"/>
        </w:rPr>
        <w:t>。资金到位率</w:t>
      </w:r>
      <w:r>
        <w:rPr>
          <w:rFonts w:ascii="仿宋_GB2312" w:eastAsia="仿宋_GB2312" w:cs="仿宋_GB2312" w:hint="eastAsia"/>
          <w:color w:val="000000"/>
          <w:sz w:val="31"/>
          <w:szCs w:val="31"/>
          <w:lang w:val="en-US" w:eastAsia="zh-CN"/>
        </w:rPr>
        <w:t>100%</w:t>
      </w:r>
      <w:r>
        <w:rPr>
          <w:rFonts w:ascii="仿宋_GB2312" w:eastAsia="仿宋_GB2312" w:cs="仿宋_GB2312" w:hint="eastAsia"/>
          <w:color w:val="000000"/>
          <w:sz w:val="31"/>
          <w:szCs w:val="31"/>
        </w:rPr>
        <w:t>、到位及时性</w:t>
      </w:r>
      <w:r>
        <w:rPr>
          <w:rFonts w:ascii="仿宋_GB2312" w:eastAsia="仿宋_GB2312" w:cs="仿宋_GB2312" w:hint="eastAsia"/>
          <w:color w:val="000000"/>
          <w:sz w:val="31"/>
          <w:szCs w:val="31"/>
          <w:lang w:val="en-US" w:eastAsia="zh-CN"/>
        </w:rPr>
        <w:t>100%</w:t>
      </w:r>
      <w:r>
        <w:rPr>
          <w:rFonts w:ascii="仿宋_GB2312" w:eastAsia="仿宋_GB2312" w:cs="仿宋_GB2312" w:hint="eastAsia"/>
          <w:color w:val="000000"/>
          <w:sz w:val="31"/>
          <w:szCs w:val="31"/>
        </w:rPr>
        <w:t>。</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color w:val="000000"/>
          <w:sz w:val="31"/>
          <w:szCs w:val="31"/>
        </w:rPr>
        <w:t>3．资金使用。</w:t>
      </w:r>
      <w:r>
        <w:rPr>
          <w:rFonts w:ascii="仿宋_GB2312" w:eastAsia="仿宋_GB2312" w:cs="仿宋_GB2312" w:hint="eastAsia"/>
          <w:color w:val="000000"/>
          <w:sz w:val="31"/>
          <w:szCs w:val="31"/>
        </w:rPr>
        <w:t>截止评价时点</w:t>
      </w:r>
      <w:r>
        <w:rPr>
          <w:rFonts w:ascii="仿宋_GB2312" w:eastAsia="仿宋_GB2312" w:hint="eastAsia"/>
          <w:b w:val="0"/>
          <w:bCs/>
          <w:i w:val="0"/>
          <w:caps w:val="0"/>
          <w:smallCaps w:val="0"/>
          <w:spacing w:val="0"/>
          <w:w w:val="100"/>
          <w:sz w:val="32"/>
          <w:szCs w:val="32"/>
        </w:rPr>
        <w:t>毛日乡壳它村</w:t>
      </w:r>
      <w:r>
        <w:rPr>
          <w:rFonts w:ascii="仿宋_GB2312" w:eastAsia="仿宋_GB2312" w:hint="eastAsia"/>
          <w:b w:val="0"/>
          <w:bCs/>
          <w:i w:val="0"/>
          <w:caps w:val="0"/>
          <w:smallCaps w:val="0"/>
          <w:spacing w:val="0"/>
          <w:w w:val="100"/>
          <w:sz w:val="32"/>
          <w:szCs w:val="32"/>
          <w:lang w:eastAsia="zh-CN"/>
        </w:rPr>
        <w:t>村道提升改造</w:t>
      </w:r>
      <w:r>
        <w:rPr>
          <w:rFonts w:ascii="仿宋_GB2312" w:eastAsia="仿宋_GB2312" w:hint="eastAsia"/>
          <w:b w:val="0"/>
          <w:bCs/>
          <w:i w:val="0"/>
          <w:caps w:val="0"/>
          <w:smallCaps w:val="0"/>
          <w:spacing w:val="0"/>
          <w:w w:val="100"/>
          <w:sz w:val="32"/>
          <w:szCs w:val="32"/>
        </w:rPr>
        <w:t>建设项目</w:t>
      </w:r>
      <w:r>
        <w:rPr>
          <w:rFonts w:ascii="仿宋_GB2312" w:eastAsia="仿宋_GB2312" w:cs="仿宋_GB2312" w:hint="eastAsia"/>
          <w:color w:val="000000"/>
          <w:sz w:val="31"/>
          <w:szCs w:val="31"/>
        </w:rPr>
        <w:t>支出情况</w:t>
      </w:r>
      <w:r>
        <w:rPr>
          <w:rFonts w:ascii="仿宋_GB2312" w:eastAsia="仿宋_GB2312" w:cs="仿宋_GB2312" w:hint="eastAsia"/>
          <w:color w:val="000000"/>
          <w:sz w:val="31"/>
          <w:szCs w:val="31"/>
          <w:lang w:val="en-US" w:eastAsia="zh-CN"/>
        </w:rPr>
        <w:t>38.64万元，支出率85.86%</w:t>
      </w:r>
      <w:r>
        <w:rPr>
          <w:rFonts w:ascii="仿宋_GB2312" w:eastAsia="仿宋_GB2312" w:cs="仿宋_GB2312" w:hint="eastAsia"/>
          <w:color w:val="000000"/>
          <w:sz w:val="31"/>
          <w:szCs w:val="31"/>
        </w:rPr>
        <w:t>。</w:t>
      </w:r>
      <w:r>
        <w:rPr>
          <w:rFonts w:ascii="仿宋_GB2312" w:eastAsia="仿宋_GB2312" w:cs="仿宋_GB2312" w:hint="eastAsia"/>
          <w:color w:val="000000"/>
          <w:sz w:val="31"/>
          <w:szCs w:val="31"/>
          <w:lang w:eastAsia="zh-CN"/>
        </w:rPr>
        <w:t>该项目资金支付是县乡村三级验收合格，项目评审后有由乡党委开会决定，乡领导签字同意后支付</w:t>
      </w:r>
      <w:r>
        <w:rPr>
          <w:rFonts w:ascii="仿宋_GB2312" w:eastAsia="仿宋_GB2312" w:cs="仿宋_GB2312" w:hint="eastAsia"/>
          <w:color w:val="000000"/>
          <w:sz w:val="31"/>
          <w:szCs w:val="31"/>
        </w:rPr>
        <w:t>资金使用的安全</w:t>
      </w:r>
      <w:r>
        <w:rPr>
          <w:rFonts w:ascii="仿宋_GB2312" w:eastAsia="仿宋_GB2312" w:cs="仿宋_GB2312" w:hint="eastAsia"/>
          <w:color w:val="000000"/>
          <w:sz w:val="31"/>
          <w:szCs w:val="31"/>
          <w:lang w:eastAsia="zh-CN"/>
        </w:rPr>
        <w:t>合</w:t>
      </w:r>
      <w:r>
        <w:rPr>
          <w:rFonts w:ascii="仿宋_GB2312" w:eastAsia="仿宋_GB2312" w:cs="仿宋_GB2312" w:hint="eastAsia"/>
          <w:color w:val="000000"/>
          <w:sz w:val="31"/>
          <w:szCs w:val="31"/>
        </w:rPr>
        <w:t>规范</w:t>
      </w:r>
      <w:r>
        <w:rPr>
          <w:rFonts w:ascii="仿宋_GB2312" w:eastAsia="仿宋_GB2312" w:cs="仿宋_GB2312" w:hint="eastAsia"/>
          <w:color w:val="000000"/>
          <w:sz w:val="31"/>
          <w:szCs w:val="31"/>
          <w:lang w:eastAsia="zh-CN"/>
        </w:rPr>
        <w:t>。</w:t>
      </w:r>
      <w:r>
        <w:rPr>
          <w:rFonts w:ascii="仿宋_GB2312" w:eastAsia="仿宋_GB2312" w:cs="仿宋_GB2312" w:hint="eastAsia"/>
          <w:color w:val="000000"/>
          <w:sz w:val="31"/>
          <w:szCs w:val="31"/>
        </w:rPr>
        <w:t>截止评价时点</w:t>
      </w:r>
      <w:r>
        <w:rPr>
          <w:rFonts w:ascii="仿宋_GB2312" w:eastAsia="仿宋_GB2312" w:cs="仿宋_GB2312" w:hint="eastAsia"/>
          <w:color w:val="000000"/>
          <w:sz w:val="31"/>
          <w:szCs w:val="31"/>
          <w:lang w:eastAsia="zh-CN"/>
        </w:rPr>
        <w:t>该项目支付资金</w:t>
      </w:r>
      <w:r>
        <w:rPr>
          <w:rFonts w:ascii="仿宋_GB2312" w:eastAsia="仿宋_GB2312" w:cs="仿宋_GB2312" w:hint="eastAsia"/>
          <w:color w:val="000000"/>
          <w:sz w:val="31"/>
          <w:szCs w:val="31"/>
          <w:lang w:val="en-US" w:eastAsia="zh-CN"/>
        </w:rPr>
        <w:t>38.64万元，为该项目主体资金</w:t>
      </w:r>
      <w:r>
        <w:rPr>
          <w:rFonts w:ascii="仿宋_GB2312" w:eastAsia="仿宋_GB2312" w:cs="仿宋_GB2312" w:hint="eastAsia"/>
          <w:color w:val="000000"/>
          <w:sz w:val="31"/>
          <w:szCs w:val="31"/>
        </w:rPr>
        <w:t>包括资金</w:t>
      </w:r>
      <w:r>
        <w:rPr>
          <w:rFonts w:ascii="仿宋_GB2312" w:eastAsia="仿宋_GB2312" w:cs="仿宋_GB2312" w:hint="eastAsia"/>
          <w:color w:val="000000"/>
          <w:sz w:val="31"/>
          <w:szCs w:val="31"/>
          <w:lang w:val="en-US" w:eastAsia="zh-CN"/>
        </w:rPr>
        <w:t>97%，该项目</w:t>
      </w:r>
      <w:r>
        <w:rPr>
          <w:rFonts w:ascii="仿宋_GB2312" w:eastAsia="仿宋_GB2312" w:cs="仿宋_GB2312" w:hint="eastAsia"/>
          <w:color w:val="000000"/>
          <w:sz w:val="31"/>
          <w:szCs w:val="31"/>
        </w:rPr>
        <w:t>支付范围、支付标准、支付进度、支付依据等合规合法、</w:t>
      </w:r>
      <w:r>
        <w:rPr>
          <w:rFonts w:ascii="仿宋_GB2312" w:eastAsia="仿宋_GB2312" w:cs="仿宋_GB2312" w:hint="eastAsia"/>
          <w:color w:val="000000"/>
          <w:sz w:val="31"/>
          <w:szCs w:val="31"/>
          <w:lang w:eastAsia="zh-CN"/>
        </w:rPr>
        <w:t>与</w:t>
      </w:r>
      <w:r>
        <w:rPr>
          <w:rFonts w:ascii="仿宋_GB2312" w:eastAsia="仿宋_GB2312" w:cs="仿宋_GB2312" w:hint="eastAsia"/>
          <w:color w:val="000000"/>
          <w:sz w:val="31"/>
          <w:szCs w:val="31"/>
        </w:rPr>
        <w:t>预算相符。</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（三）项目财务管理情况。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hint="eastAsia"/>
          <w:b w:val="0"/>
          <w:i w:val="0"/>
          <w:caps w:val="0"/>
          <w:smallCaps w:val="0"/>
          <w:color w:val="000000"/>
          <w:spacing w:val="0"/>
          <w:w w:val="100"/>
          <w:sz w:val="32"/>
          <w:szCs w:val="32"/>
          <w:lang w:eastAsia="zh-CN"/>
        </w:rPr>
        <w:t>该项目</w:t>
      </w:r>
      <w:r>
        <w:rPr>
          <w:rFonts w:ascii="仿宋_GB2312" w:eastAsia="仿宋_GB2312"/>
          <w:b w:val="0"/>
          <w:i w:val="0"/>
          <w:caps w:val="0"/>
          <w:smallCaps w:val="0"/>
          <w:color w:val="000000"/>
          <w:spacing w:val="0"/>
          <w:w w:val="100"/>
          <w:sz w:val="32"/>
          <w:szCs w:val="32"/>
        </w:rPr>
        <w:t>在资金使用和管理中，严格执行《四川省财政扶贫资金管理办法》和《四川省财政专项扶贫资金县级报账制实施办法》的相关规定，在财政部门的监督下，单独建账，独立核算，专项管理，专款专用。层层落实资金使用监管责任，资金拨付必须农户签字.村委会.所在地镇政府.实施部门.主管部门签章后方能报帐。严格按项目计划安排使用资金，严禁挤占挪用项目资金；在项目建设前要在实施区分别出示公告.公示，增加项目管理透明度，广泛接受社会各界和群众监督</w:t>
      </w:r>
      <w:r>
        <w:rPr>
          <w:rFonts w:ascii="仿宋_GB2312" w:eastAsia="仿宋_GB2312" w:hint="eastAsia"/>
          <w:b w:val="0"/>
          <w:i w:val="0"/>
          <w:caps w:val="0"/>
          <w:smallCaps w:val="0"/>
          <w:color w:val="000000"/>
          <w:spacing w:val="0"/>
          <w:w w:val="100"/>
          <w:sz w:val="32"/>
          <w:szCs w:val="32"/>
          <w:lang w:eastAsia="zh-CN"/>
        </w:rPr>
        <w:t>。项目</w:t>
      </w:r>
      <w:r>
        <w:rPr>
          <w:rFonts w:ascii="仿宋_GB2312" w:eastAsia="仿宋_GB2312" w:cs="仿宋_GB2312" w:hint="eastAsia"/>
          <w:color w:val="000000"/>
          <w:sz w:val="31"/>
          <w:szCs w:val="31"/>
        </w:rPr>
        <w:t>实施单位财务管理制度健全，严格执行财务管理制度，账务处理及时，会计核算规范。</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highlight w:val="auto"/>
        </w:rPr>
      </w:pPr>
      <w:r>
        <w:rPr>
          <w:rFonts w:ascii="黑体" w:eastAsia="黑体" w:cs="黑体" w:hint="eastAsia"/>
          <w:color w:val="000000"/>
          <w:sz w:val="31"/>
          <w:szCs w:val="31"/>
          <w:highlight w:val="auto"/>
        </w:rPr>
        <w:t>三、项目实施及管理情况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楷体_GB2312" w:eastAsia="楷体_GB2312" w:cs="楷体_GB2312" w:hint="eastAsia"/>
          <w:b/>
          <w:color w:val="000000"/>
          <w:sz w:val="31"/>
          <w:szCs w:val="31"/>
          <w:highlight w:val="auto"/>
        </w:rPr>
      </w:pPr>
      <w:r>
        <w:rPr>
          <w:rFonts w:ascii="楷体_GB2312" w:eastAsia="楷体_GB2312" w:cs="楷体_GB2312" w:hint="eastAsia"/>
          <w:b/>
          <w:color w:val="000000"/>
          <w:sz w:val="31"/>
          <w:szCs w:val="31"/>
          <w:highlight w:val="auto"/>
        </w:rPr>
        <w:t>（一）项目组织架构及实施流程。</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hint="eastAsia"/>
          <w:b w:val="0"/>
          <w:bCs/>
          <w:i w:val="0"/>
          <w:caps w:val="0"/>
          <w:smallCaps w:val="0"/>
          <w:spacing w:val="0"/>
          <w:w w:val="100"/>
          <w:sz w:val="32"/>
          <w:szCs w:val="32"/>
          <w:lang w:eastAsia="zh-CN"/>
        </w:rPr>
      </w:pPr>
      <w:r>
        <w:rPr>
          <w:rFonts w:ascii="仿宋_GB2312" w:eastAsia="仿宋_GB2312" w:hint="eastAsia"/>
          <w:b w:val="0"/>
          <w:bCs/>
          <w:i w:val="0"/>
          <w:caps w:val="0"/>
          <w:smallCaps w:val="0"/>
          <w:spacing w:val="0"/>
          <w:w w:val="100"/>
          <w:sz w:val="32"/>
          <w:szCs w:val="32"/>
          <w:lang w:eastAsia="zh-CN"/>
        </w:rPr>
        <w:t>项目实施过程中，明确项目管理和实施职责，密切配合，严格监控资金的使用情况，做到节约成本</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hint="eastAsia"/>
          <w:b w:val="0"/>
          <w:bCs/>
          <w:i w:val="0"/>
          <w:caps w:val="0"/>
          <w:smallCaps w:val="0"/>
          <w:spacing w:val="0"/>
          <w:w w:val="100"/>
          <w:sz w:val="32"/>
          <w:szCs w:val="32"/>
          <w:lang w:eastAsia="zh-CN"/>
        </w:rPr>
      </w:pPr>
      <w:r>
        <w:rPr>
          <w:rFonts w:ascii="仿宋_GB2312" w:eastAsia="仿宋_GB2312" w:hint="eastAsia"/>
          <w:b w:val="0"/>
          <w:bCs/>
          <w:i w:val="0"/>
          <w:caps w:val="0"/>
          <w:smallCaps w:val="0"/>
          <w:spacing w:val="0"/>
          <w:w w:val="100"/>
          <w:sz w:val="32"/>
          <w:szCs w:val="32"/>
          <w:lang w:eastAsia="zh-CN"/>
        </w:rPr>
        <w:t>（二）项目管理情况。毛日</w:t>
      </w:r>
      <w:r>
        <w:rPr>
          <w:rFonts w:ascii="仿宋_GB2312" w:eastAsia="仿宋_GB2312" w:hint="eastAsia"/>
          <w:b w:val="0"/>
          <w:bCs/>
          <w:i w:val="0"/>
          <w:caps w:val="0"/>
          <w:smallCaps w:val="0"/>
          <w:spacing w:val="0"/>
          <w:w w:val="100"/>
          <w:sz w:val="32"/>
          <w:szCs w:val="32"/>
        </w:rPr>
        <w:t>乡壳它村位于金川县城北方，壳它村距离县108公里，距离乡政府4公里，最高海拔 4000多米，平均海拔 3600米</w:t>
      </w:r>
      <w:r>
        <w:rPr>
          <w:rFonts w:ascii="仿宋_GB2312" w:eastAsia="仿宋_GB2312" w:hint="eastAsia"/>
          <w:b w:val="0"/>
          <w:bCs/>
          <w:i w:val="0"/>
          <w:caps w:val="0"/>
          <w:smallCaps w:val="0"/>
          <w:spacing w:val="0"/>
          <w:w w:val="100"/>
          <w:sz w:val="32"/>
          <w:szCs w:val="32"/>
          <w:lang w:eastAsia="zh-CN"/>
        </w:rPr>
        <w:t>，项目实施地点海拔高施工难度大，四川源进建设工程有限公司信誉好，质量信的过，实施进度较快，相应材料齐全决定由委托施工的方式让该公司实施该项目。</w:t>
      </w:r>
    </w:p>
    <w:p>
      <w:pPr>
        <w:snapToGrid/>
        <w:spacing w:before="0" w:beforeAutospacing="0" w:after="160" w:afterAutospacing="0" w:line="600" w:lineRule="exact"/>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楷体_GB2312" w:eastAsia="楷体_GB2312" w:cs="楷体_GB2312" w:hint="eastAsia"/>
          <w:b/>
          <w:color w:val="000000"/>
          <w:kern w:val="0"/>
          <w:sz w:val="31"/>
          <w:szCs w:val="31"/>
          <w:lang w:val="en-US" w:eastAsia="zh-CN"/>
          <w:highlight w:val="auto"/>
        </w:rPr>
        <w:t>（三）项目监管情况。</w:t>
      </w:r>
      <w:r>
        <w:rPr>
          <w:rFonts w:ascii="仿宋_GB2312" w:eastAsia="仿宋_GB2312" w:cs="宋体" w:hint="eastAsia"/>
          <w:b w:val="0"/>
          <w:i w:val="0"/>
          <w:caps w:val="0"/>
          <w:smallCaps w:val="0"/>
          <w:color w:val="000000"/>
          <w:spacing w:val="0"/>
          <w:w w:val="100"/>
          <w:kern w:val="0"/>
          <w:sz w:val="32"/>
          <w:szCs w:val="32"/>
          <w:lang w:val="en-US" w:eastAsia="zh-CN" w:bidi="ar-SA"/>
        </w:rPr>
        <w:t>1领导小组:</w:t>
      </w:r>
    </w:p>
    <w:p>
      <w:pPr>
        <w:snapToGrid/>
        <w:spacing w:before="0" w:beforeAutospacing="0" w:after="160" w:afterAutospacing="0" w:line="600" w:lineRule="exact"/>
        <w:ind w:firstLine="34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组  长：王福利（县政府副县长、毛日乡第一书记)</w:t>
      </w:r>
    </w:p>
    <w:p>
      <w:pPr>
        <w:snapToGrid/>
        <w:spacing w:before="0" w:beforeAutospacing="0" w:after="160" w:afterAutospacing="0" w:line="600" w:lineRule="exact"/>
        <w:ind w:firstLine="34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副组长：石  勇（毛日乡党委书记)</w:t>
      </w:r>
    </w:p>
    <w:p>
      <w:pPr>
        <w:snapToGrid/>
        <w:spacing w:before="0" w:beforeAutospacing="0" w:after="160" w:afterAutospacing="0" w:line="600" w:lineRule="exact"/>
        <w:ind w:firstLine="1644"/>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任云刚（毛日乡人民政府乡长）</w:t>
      </w:r>
    </w:p>
    <w:p>
      <w:pPr>
        <w:snapToGrid/>
        <w:spacing w:before="0" w:beforeAutospacing="0" w:after="160" w:afterAutospacing="0" w:line="600" w:lineRule="exact"/>
        <w:ind w:firstLine="34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成  员：黄永杰（毛日乡人大主席）</w:t>
      </w:r>
    </w:p>
    <w:p>
      <w:pPr>
        <w:pStyle w:val="15"/>
        <w:keepLines w:val="0"/>
        <w:widowControl w:val="0"/>
        <w:snapToGrid/>
        <w:spacing w:beforeLines="0" w:before="0" w:beforeAutospacing="0" w:after="0" w:afterAutospacing="0" w:line="500" w:lineRule="exact"/>
        <w:ind w:firstLineChars="500" w:firstLine="160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石玛泽郎（毛日乡副乡长、壳它村包村组长）</w:t>
      </w:r>
    </w:p>
    <w:p>
      <w:pPr>
        <w:keepLines w:val="0"/>
        <w:widowControl w:val="0"/>
        <w:snapToGrid/>
        <w:spacing w:before="0" w:beforeAutospacing="0" w:after="0" w:afterAutospacing="0" w:line="500" w:lineRule="exact"/>
        <w:ind w:firstLineChars="500" w:firstLine="160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马洪静（毛日乡副乡长）</w:t>
      </w:r>
    </w:p>
    <w:p>
      <w:pPr>
        <w:keepLines w:val="0"/>
        <w:widowControl w:val="0"/>
        <w:snapToGrid/>
        <w:spacing w:before="0" w:beforeAutospacing="0" w:after="0" w:afterAutospacing="0" w:line="500" w:lineRule="exact"/>
        <w:ind w:firstLineChars="500" w:firstLine="160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能检初（项目管理员）</w:t>
      </w:r>
    </w:p>
    <w:p>
      <w:pPr>
        <w:snapToGrid/>
        <w:spacing w:before="0" w:beforeAutospacing="0" w:after="160" w:afterAutospacing="0" w:line="600" w:lineRule="exact"/>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 xml:space="preserve">   职  责：负责项目建设的宣传动员，协调处理项目建设中的重大问题，落实筹措项目建设资金；加强项目建设中的监督指导，对项目建设质量.安全.进度和项目建设资金使用情况进行全程监管，严格报账制度和报账审核工作；协作指导项目村完善相关项目建设资料。</w:t>
      </w:r>
    </w:p>
    <w:p>
      <w:pPr>
        <w:snapToGrid/>
        <w:spacing w:before="0" w:beforeAutospacing="0" w:after="0" w:afterAutospacing="0" w:line="600" w:lineRule="exact"/>
        <w:ind w:firstLine="64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1.2.质量管理:</w:t>
      </w:r>
    </w:p>
    <w:p>
      <w:pPr>
        <w:snapToGrid/>
        <w:spacing w:before="0" w:beforeAutospacing="0" w:after="160" w:afterAutospacing="0" w:line="600" w:lineRule="exact"/>
        <w:ind w:firstLine="64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为确保工程高效优质施工，项目成立壳它村质量监督小组，名单及职责如下：</w:t>
      </w:r>
    </w:p>
    <w:p>
      <w:pPr>
        <w:snapToGrid/>
        <w:spacing w:before="0" w:beforeAutospacing="0" w:after="0" w:afterAutospacing="0" w:line="480" w:lineRule="exact"/>
        <w:ind w:firstLineChars="200" w:firstLine="64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组  长：任云刚（毛日乡人民政府乡长）</w:t>
      </w:r>
    </w:p>
    <w:p>
      <w:pPr>
        <w:keepLines w:val="0"/>
        <w:widowControl w:val="0"/>
        <w:snapToGrid/>
        <w:spacing w:before="0" w:beforeAutospacing="0" w:after="0" w:afterAutospacing="0" w:line="500" w:lineRule="exact"/>
        <w:ind w:firstLineChars="200" w:firstLine="640"/>
        <w:jc w:val="both"/>
        <w:textAlignment w:val="baseline"/>
        <w:rPr>
          <w:rFonts w:ascii="仿宋_GB2312" w:eastAsia="仿宋_GB2312" w:cs="宋体" w:hint="eastAsia"/>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副组长：马洪静（毛日乡副乡长）</w:t>
      </w:r>
    </w:p>
    <w:p>
      <w:pPr>
        <w:keepLines w:val="0"/>
        <w:widowControl w:val="0"/>
        <w:snapToGrid/>
        <w:spacing w:before="0" w:beforeAutospacing="0" w:after="0" w:afterAutospacing="0" w:line="500" w:lineRule="exact"/>
        <w:ind w:firstLineChars="200" w:firstLine="640"/>
        <w:jc w:val="both"/>
        <w:textAlignment w:val="baseline"/>
        <w:rPr>
          <w:rFonts w:ascii="仿宋_GB2312" w:eastAsia="仿宋_GB2312" w:cs="宋体"/>
          <w:b w:val="0"/>
          <w:i w:val="0"/>
          <w:caps w:val="0"/>
          <w:smallCaps w:val="0"/>
          <w:color w:val="000000"/>
          <w:spacing w:val="0"/>
          <w:w w:val="100"/>
          <w:kern w:val="0"/>
          <w:sz w:val="32"/>
          <w:szCs w:val="32"/>
          <w:lang w:val="en-US" w:eastAsia="zh-CN" w:bidi="ar-SA"/>
        </w:rPr>
      </w:pPr>
      <w:r>
        <w:rPr>
          <w:rFonts w:ascii="仿宋_GB2312" w:eastAsia="仿宋_GB2312" w:cs="宋体" w:hint="eastAsia"/>
          <w:b w:val="0"/>
          <w:i w:val="0"/>
          <w:caps w:val="0"/>
          <w:smallCaps w:val="0"/>
          <w:color w:val="000000"/>
          <w:spacing w:val="0"/>
          <w:w w:val="100"/>
          <w:kern w:val="0"/>
          <w:sz w:val="32"/>
          <w:szCs w:val="32"/>
          <w:lang w:val="en-US" w:eastAsia="zh-CN" w:bidi="ar-SA"/>
        </w:rPr>
        <w:t>成  员：能检初、村第一书记、村五大职干部</w:t>
      </w:r>
    </w:p>
    <w:p>
      <w:pPr>
        <w:snapToGrid/>
        <w:spacing w:before="0" w:beforeAutospacing="0" w:after="160" w:afterAutospacing="0" w:line="600" w:lineRule="exact"/>
        <w:ind w:firstLine="640"/>
        <w:jc w:val="both"/>
        <w:textAlignment w:val="baseline"/>
        <w:rPr>
          <w:rFonts w:ascii="仿宋_GB2312" w:eastAsia="仿宋_GB2312"/>
          <w:b w:val="0"/>
          <w:i w:val="0"/>
          <w:caps w:val="0"/>
          <w:smallCaps w:val="0"/>
          <w:spacing w:val="0"/>
          <w:w w:val="100"/>
          <w:sz w:val="32"/>
          <w:szCs w:val="32"/>
        </w:rPr>
      </w:pPr>
      <w:r>
        <w:rPr>
          <w:rFonts w:ascii="仿宋_GB2312" w:eastAsia="仿宋_GB2312" w:cs="宋体" w:hint="eastAsia"/>
          <w:b w:val="0"/>
          <w:i w:val="0"/>
          <w:caps w:val="0"/>
          <w:smallCaps w:val="0"/>
          <w:color w:val="000000"/>
          <w:spacing w:val="0"/>
          <w:w w:val="100"/>
          <w:kern w:val="0"/>
          <w:sz w:val="32"/>
          <w:szCs w:val="32"/>
          <w:lang w:val="en-US" w:eastAsia="zh-CN" w:bidi="ar-SA"/>
        </w:rPr>
        <w:t>职责：严把项目建设中各个环节，认真对照项目建设标准等有关要求对项目建设</w:t>
      </w:r>
      <w:r>
        <w:rPr>
          <w:rFonts w:ascii="仿宋_GB2312" w:eastAsia="仿宋_GB2312"/>
          <w:b w:val="0"/>
          <w:i w:val="0"/>
          <w:caps w:val="0"/>
          <w:smallCaps w:val="0"/>
          <w:spacing w:val="0"/>
          <w:w w:val="100"/>
          <w:sz w:val="32"/>
          <w:szCs w:val="32"/>
        </w:rPr>
        <w:t>质量实施全程监督检查，发现问题要及时提出整改要求；严把材料关，查看进场材料的编号.规格等，合格后方能允许使用；参与工程验收工作。</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_GB2312" w:eastAsia="仿宋_GB2312"/>
          <w:b w:val="0"/>
          <w:i w:val="0"/>
          <w:caps w:val="0"/>
          <w:smallCaps w:val="0"/>
          <w:spacing w:val="0"/>
          <w:w w:val="100"/>
          <w:sz w:val="32"/>
          <w:szCs w:val="32"/>
        </w:rPr>
      </w:pPr>
      <w:r>
        <w:rPr>
          <w:rFonts w:ascii="仿宋_GB2312" w:eastAsia="仿宋_GB2312"/>
          <w:b w:val="0"/>
          <w:i w:val="0"/>
          <w:caps w:val="0"/>
          <w:smallCaps w:val="0"/>
          <w:spacing w:val="0"/>
          <w:w w:val="100"/>
          <w:sz w:val="32"/>
          <w:szCs w:val="32"/>
        </w:rPr>
        <w:t>1.3.资金管理：</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Pr>
          <w:rFonts w:ascii="仿宋_GB2312" w:eastAsia="仿宋_GB2312"/>
          <w:b w:val="0"/>
          <w:i w:val="0"/>
          <w:caps w:val="0"/>
          <w:smallCaps w:val="0"/>
          <w:color w:val="000000"/>
          <w:spacing w:val="0"/>
          <w:w w:val="100"/>
          <w:sz w:val="32"/>
          <w:szCs w:val="32"/>
        </w:rPr>
        <w:t>在资金使用和管理中，严格执行《四川省财政扶贫资金管理办法》和《四川省财政专项扶贫资金县级报账制实施办法》的相关规定，在财政部门的监督下，单独建账，独立核算，专项管理，专款专用。层层落实资金使用监管责任，资金拨付必须农户签字.村委会.所在地镇政府.实施部门.主管部门签章后方能报帐。严格按项目计划安排使用资金，严禁挤占挪用项目资金；在项目建设前要在实施区分别出示公告.公示，增加项目管理透明度，广泛接受社会各界和群众监督。</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仿宋_GB2312" w:hint="eastAsia"/>
          <w:sz w:val="32"/>
          <w:szCs w:val="32"/>
          <w:lang w:val="en-US" w:eastAsia="zh-CN"/>
        </w:rPr>
      </w:pPr>
      <w:r>
        <w:rPr>
          <w:rFonts w:eastAsia="仿宋_GB2312" w:hint="eastAsia"/>
          <w:sz w:val="32"/>
          <w:szCs w:val="32"/>
          <w:lang w:val="en-US" w:eastAsia="zh-CN"/>
        </w:rPr>
        <w:t>四、项目绩效情况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仿宋_GB2312" w:hint="eastAsia"/>
          <w:sz w:val="32"/>
          <w:szCs w:val="32"/>
          <w:lang w:val="en-US" w:eastAsia="zh-CN"/>
        </w:rPr>
      </w:pPr>
      <w:r>
        <w:rPr>
          <w:rFonts w:eastAsia="仿宋_GB2312" w:hint="eastAsia"/>
          <w:sz w:val="32"/>
          <w:szCs w:val="32"/>
          <w:lang w:val="en-US" w:eastAsia="zh-CN"/>
        </w:rPr>
        <w:t>（一）项目完成情况。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楷体_GB2312" w:eastAsia="楷体_GB2312" w:cs="楷体_GB2312"/>
          <w:b/>
          <w:color w:val="000000"/>
          <w:sz w:val="31"/>
          <w:szCs w:val="31"/>
          <w:lang w:val="en-US"/>
          <w:highlight w:val="yellow"/>
        </w:rPr>
      </w:pPr>
      <w:r>
        <w:rPr>
          <w:rFonts w:ascii="仿宋_GB2312" w:eastAsia="仿宋_GB2312" w:hint="eastAsia"/>
          <w:b w:val="0"/>
          <w:bCs/>
          <w:i w:val="0"/>
          <w:caps w:val="0"/>
          <w:smallCaps w:val="0"/>
          <w:spacing w:val="0"/>
          <w:w w:val="100"/>
          <w:sz w:val="32"/>
          <w:szCs w:val="32"/>
        </w:rPr>
        <w:t>毛日乡壳它村</w:t>
      </w:r>
      <w:r>
        <w:rPr>
          <w:rFonts w:ascii="仿宋_GB2312" w:eastAsia="仿宋_GB2312" w:hint="eastAsia"/>
          <w:b w:val="0"/>
          <w:bCs/>
          <w:i w:val="0"/>
          <w:caps w:val="0"/>
          <w:smallCaps w:val="0"/>
          <w:spacing w:val="0"/>
          <w:w w:val="100"/>
          <w:sz w:val="32"/>
          <w:szCs w:val="32"/>
          <w:lang w:eastAsia="zh-CN"/>
        </w:rPr>
        <w:t>村道提升改造</w:t>
      </w:r>
      <w:r>
        <w:rPr>
          <w:rFonts w:ascii="仿宋_GB2312" w:eastAsia="仿宋_GB2312" w:hint="eastAsia"/>
          <w:b w:val="0"/>
          <w:bCs/>
          <w:i w:val="0"/>
          <w:caps w:val="0"/>
          <w:smallCaps w:val="0"/>
          <w:spacing w:val="0"/>
          <w:w w:val="100"/>
          <w:sz w:val="32"/>
          <w:szCs w:val="32"/>
        </w:rPr>
        <w:t>建设项目</w:t>
      </w:r>
      <w:r>
        <w:rPr>
          <w:rFonts w:eastAsia="仿宋_GB2312" w:hint="eastAsia"/>
          <w:sz w:val="32"/>
          <w:szCs w:val="32"/>
        </w:rPr>
        <w:t>新建</w:t>
      </w:r>
      <w:r>
        <w:rPr>
          <w:rFonts w:eastAsia="仿宋_GB2312" w:hint="eastAsia"/>
          <w:sz w:val="32"/>
          <w:szCs w:val="32"/>
          <w:lang w:eastAsia="zh-CN"/>
        </w:rPr>
        <w:t>水泥路</w:t>
      </w:r>
      <w:r>
        <w:rPr>
          <w:rFonts w:eastAsia="仿宋_GB2312" w:hint="eastAsia"/>
          <w:sz w:val="32"/>
          <w:szCs w:val="32"/>
          <w:lang w:val="en-US" w:eastAsia="zh-CN"/>
        </w:rPr>
        <w:t>455米，宽3米，厚15公分；新建堡坎长60米，高2.1米，长160米，高3米，该项目于2022年7月30日开工，2023年9月30日完工，经乡村两级验收合格</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（二）项目效益情况。</w:t>
      </w:r>
    </w:p>
    <w:p>
      <w:pPr>
        <w:snapToGrid/>
        <w:spacing w:before="0" w:beforeAutospacing="0" w:after="0" w:afterAutospacing="0" w:line="600" w:lineRule="exact"/>
        <w:ind w:left="-1" w:firstLineChars="200" w:firstLine="640"/>
        <w:jc w:val="both"/>
        <w:textAlignment w:val="baseline"/>
        <w:rPr>
          <w:rFonts w:ascii="仿宋_GB2312" w:eastAsia="仿宋_GB2312"/>
          <w:b w:val="0"/>
          <w:i w:val="0"/>
          <w:caps w:val="0"/>
          <w:smallCaps w:val="0"/>
          <w:spacing w:val="0"/>
          <w:w w:val="100"/>
          <w:sz w:val="32"/>
          <w:szCs w:val="32"/>
        </w:rPr>
      </w:pPr>
      <w:r>
        <w:rPr>
          <w:rFonts w:ascii="仿宋_GB2312" w:eastAsia="仿宋_GB2312" w:hint="eastAsia"/>
          <w:b w:val="0"/>
          <w:i w:val="0"/>
          <w:caps w:val="0"/>
          <w:smallCaps w:val="0"/>
          <w:spacing w:val="0"/>
          <w:w w:val="100"/>
          <w:sz w:val="32"/>
          <w:szCs w:val="32"/>
          <w:lang w:val="en-US" w:eastAsia="zh-CN"/>
        </w:rPr>
        <w:t>1.</w:t>
      </w:r>
      <w:r>
        <w:rPr>
          <w:rFonts w:ascii="仿宋_GB2312" w:eastAsia="仿宋_GB2312"/>
          <w:b w:val="0"/>
          <w:i w:val="0"/>
          <w:caps w:val="0"/>
          <w:smallCaps w:val="0"/>
          <w:spacing w:val="0"/>
          <w:w w:val="100"/>
          <w:sz w:val="32"/>
          <w:szCs w:val="32"/>
        </w:rPr>
        <w:t>经济效益：</w:t>
      </w:r>
      <w:r>
        <w:rPr>
          <w:rFonts w:ascii="仿宋_GB2312" w:eastAsia="仿宋_GB2312"/>
          <w:b w:val="0"/>
          <w:i w:val="0"/>
          <w:caps w:val="0"/>
          <w:smallCaps w:val="0"/>
          <w:color w:val="000000"/>
          <w:spacing w:val="0"/>
          <w:w w:val="100"/>
          <w:sz w:val="32"/>
          <w:szCs w:val="32"/>
        </w:rPr>
        <w:t>项目建成后，极大的改变了老百姓的</w:t>
      </w:r>
      <w:r>
        <w:rPr>
          <w:rFonts w:ascii="仿宋_GB2312" w:eastAsia="仿宋_GB2312" w:hint="eastAsia"/>
          <w:b w:val="0"/>
          <w:i w:val="0"/>
          <w:caps w:val="0"/>
          <w:smallCaps w:val="0"/>
          <w:color w:val="000000"/>
          <w:spacing w:val="0"/>
          <w:w w:val="100"/>
          <w:sz w:val="32"/>
          <w:szCs w:val="32"/>
          <w:lang w:eastAsia="zh-CN"/>
        </w:rPr>
        <w:t>生活环境</w:t>
      </w:r>
      <w:r>
        <w:rPr>
          <w:rFonts w:ascii="仿宋_GB2312" w:eastAsia="仿宋_GB2312"/>
          <w:b w:val="0"/>
          <w:i w:val="0"/>
          <w:caps w:val="0"/>
          <w:smallCaps w:val="0"/>
          <w:color w:val="000000"/>
          <w:spacing w:val="0"/>
          <w:w w:val="100"/>
          <w:sz w:val="32"/>
          <w:szCs w:val="32"/>
        </w:rPr>
        <w:t>，极大的增加老百姓的幸福指数，预计人均增加经济收入10余元。</w:t>
      </w:r>
    </w:p>
    <w:p>
      <w:pPr>
        <w:snapToGrid/>
        <w:spacing w:before="0" w:beforeAutospacing="0" w:after="0" w:afterAutospacing="0" w:line="600" w:lineRule="exact"/>
        <w:ind w:left="-1" w:firstLineChars="200" w:firstLine="640"/>
        <w:jc w:val="both"/>
        <w:textAlignment w:val="baseline"/>
        <w:rPr>
          <w:rFonts w:ascii="仿宋_GB2312" w:eastAsia="仿宋_GB2312"/>
          <w:b w:val="0"/>
          <w:i w:val="0"/>
          <w:caps w:val="0"/>
          <w:smallCaps w:val="0"/>
          <w:spacing w:val="0"/>
          <w:w w:val="100"/>
          <w:sz w:val="32"/>
          <w:szCs w:val="32"/>
        </w:rPr>
      </w:pPr>
      <w:r>
        <w:rPr>
          <w:rFonts w:ascii="仿宋_GB2312" w:eastAsia="仿宋_GB2312" w:hint="eastAsia"/>
          <w:b w:val="0"/>
          <w:i w:val="0"/>
          <w:caps w:val="0"/>
          <w:smallCaps w:val="0"/>
          <w:spacing w:val="0"/>
          <w:w w:val="100"/>
          <w:sz w:val="32"/>
          <w:szCs w:val="32"/>
          <w:lang w:val="en-US" w:eastAsia="zh-CN"/>
        </w:rPr>
        <w:t>2.</w:t>
      </w:r>
      <w:r>
        <w:rPr>
          <w:rFonts w:ascii="仿宋_GB2312" w:eastAsia="仿宋_GB2312"/>
          <w:b w:val="0"/>
          <w:i w:val="0"/>
          <w:caps w:val="0"/>
          <w:smallCaps w:val="0"/>
          <w:spacing w:val="0"/>
          <w:w w:val="100"/>
          <w:sz w:val="32"/>
          <w:szCs w:val="32"/>
        </w:rPr>
        <w:t>社会效益：项目的实施，</w:t>
      </w:r>
      <w:bookmarkStart w:id="78" w:name="OLE_LINK1"/>
      <w:r>
        <w:rPr>
          <w:rFonts w:ascii="仿宋_GB2312" w:eastAsia="仿宋_GB2312"/>
          <w:b w:val="0"/>
          <w:i w:val="0"/>
          <w:caps w:val="0"/>
          <w:smallCaps w:val="0"/>
          <w:spacing w:val="0"/>
          <w:w w:val="100"/>
          <w:sz w:val="32"/>
          <w:szCs w:val="32"/>
        </w:rPr>
        <w:t>可使该</w:t>
      </w:r>
      <w:r>
        <w:rPr>
          <w:rFonts w:ascii="仿宋_GB2312" w:eastAsia="仿宋_GB2312" w:hint="eastAsia"/>
          <w:b w:val="0"/>
          <w:i w:val="0"/>
          <w:caps w:val="0"/>
          <w:smallCaps w:val="0"/>
          <w:spacing w:val="0"/>
          <w:w w:val="100"/>
          <w:sz w:val="32"/>
          <w:szCs w:val="32"/>
          <w:lang w:val="en-US" w:eastAsia="zh-CN"/>
        </w:rPr>
        <w:t>全乡农户</w:t>
      </w:r>
      <w:r>
        <w:rPr>
          <w:rFonts w:ascii="仿宋_GB2312" w:eastAsia="仿宋_GB2312"/>
          <w:b w:val="0"/>
          <w:i w:val="0"/>
          <w:caps w:val="0"/>
          <w:smallCaps w:val="0"/>
          <w:spacing w:val="0"/>
          <w:w w:val="100"/>
          <w:sz w:val="32"/>
          <w:szCs w:val="32"/>
        </w:rPr>
        <w:t>受益</w:t>
      </w:r>
      <w:bookmarkEnd w:id="78"/>
      <w:r>
        <w:rPr>
          <w:rFonts w:ascii="仿宋_GB2312" w:eastAsia="仿宋_GB2312"/>
          <w:b w:val="0"/>
          <w:i w:val="0"/>
          <w:caps w:val="0"/>
          <w:smallCaps w:val="0"/>
          <w:spacing w:val="0"/>
          <w:w w:val="100"/>
          <w:sz w:val="32"/>
          <w:szCs w:val="32"/>
        </w:rPr>
        <w:t>。有利于改善村民的生活环境和</w:t>
      </w:r>
      <w:r>
        <w:rPr>
          <w:rFonts w:ascii="仿宋_GB2312" w:eastAsia="仿宋_GB2312" w:hint="eastAsia"/>
          <w:b w:val="0"/>
          <w:i w:val="0"/>
          <w:caps w:val="0"/>
          <w:smallCaps w:val="0"/>
          <w:spacing w:val="0"/>
          <w:w w:val="100"/>
          <w:sz w:val="32"/>
          <w:szCs w:val="32"/>
        </w:rPr>
        <w:t>交通</w:t>
      </w:r>
      <w:r>
        <w:rPr>
          <w:rFonts w:ascii="仿宋_GB2312" w:eastAsia="仿宋_GB2312"/>
          <w:b w:val="0"/>
          <w:i w:val="0"/>
          <w:caps w:val="0"/>
          <w:smallCaps w:val="0"/>
          <w:spacing w:val="0"/>
          <w:w w:val="100"/>
          <w:sz w:val="32"/>
          <w:szCs w:val="32"/>
        </w:rPr>
        <w:t>条件；有利于加快该村城乡一体化和生态文明新村建设步伐，对今后村级</w:t>
      </w:r>
      <w:r>
        <w:rPr>
          <w:rFonts w:ascii="仿宋_GB2312" w:eastAsia="仿宋_GB2312" w:hint="eastAsia"/>
          <w:b w:val="0"/>
          <w:i w:val="0"/>
          <w:caps w:val="0"/>
          <w:smallCaps w:val="0"/>
          <w:spacing w:val="0"/>
          <w:w w:val="100"/>
          <w:sz w:val="32"/>
          <w:szCs w:val="32"/>
          <w:lang w:eastAsia="zh-CN"/>
        </w:rPr>
        <w:t>交通枢纽</w:t>
      </w:r>
      <w:r>
        <w:rPr>
          <w:rFonts w:ascii="仿宋_GB2312" w:eastAsia="仿宋_GB2312"/>
          <w:b w:val="0"/>
          <w:i w:val="0"/>
          <w:caps w:val="0"/>
          <w:smallCaps w:val="0"/>
          <w:spacing w:val="0"/>
          <w:w w:val="100"/>
          <w:sz w:val="32"/>
          <w:szCs w:val="32"/>
        </w:rPr>
        <w:t>发展有着深远的现实意义。</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b w:val="0"/>
          <w:i w:val="0"/>
          <w:caps w:val="0"/>
          <w:smallCaps w:val="0"/>
          <w:spacing w:val="0"/>
          <w:w w:val="100"/>
          <w:sz w:val="32"/>
          <w:szCs w:val="32"/>
        </w:rPr>
      </w:pPr>
      <w:r>
        <w:rPr>
          <w:rFonts w:ascii="仿宋_GB2312" w:eastAsia="仿宋_GB2312" w:hint="eastAsia"/>
          <w:b w:val="0"/>
          <w:i w:val="0"/>
          <w:caps w:val="0"/>
          <w:smallCaps w:val="0"/>
          <w:spacing w:val="0"/>
          <w:w w:val="100"/>
          <w:sz w:val="32"/>
          <w:szCs w:val="32"/>
          <w:lang w:val="en-US" w:eastAsia="zh-CN"/>
        </w:rPr>
        <w:t>3.</w:t>
      </w:r>
      <w:r>
        <w:rPr>
          <w:rFonts w:ascii="仿宋_GB2312" w:eastAsia="仿宋_GB2312"/>
          <w:b w:val="0"/>
          <w:i w:val="0"/>
          <w:caps w:val="0"/>
          <w:smallCaps w:val="0"/>
          <w:spacing w:val="0"/>
          <w:w w:val="100"/>
          <w:sz w:val="32"/>
          <w:szCs w:val="32"/>
        </w:rPr>
        <w:t>生态效益：项目建成后，老百姓的生活转变</w:t>
      </w:r>
      <w:r>
        <w:rPr>
          <w:rFonts w:ascii="仿宋_GB2312" w:eastAsia="仿宋_GB2312" w:hint="eastAsia"/>
          <w:b w:val="0"/>
          <w:i w:val="0"/>
          <w:caps w:val="0"/>
          <w:smallCaps w:val="0"/>
          <w:spacing w:val="0"/>
          <w:w w:val="100"/>
          <w:sz w:val="32"/>
          <w:szCs w:val="32"/>
          <w:lang w:eastAsia="zh-CN"/>
        </w:rPr>
        <w:t>较大</w:t>
      </w:r>
      <w:r>
        <w:rPr>
          <w:rFonts w:ascii="仿宋_GB2312" w:eastAsia="仿宋_GB2312"/>
          <w:b w:val="0"/>
          <w:i w:val="0"/>
          <w:caps w:val="0"/>
          <w:smallCaps w:val="0"/>
          <w:spacing w:val="0"/>
          <w:w w:val="100"/>
          <w:sz w:val="32"/>
          <w:szCs w:val="32"/>
        </w:rPr>
        <w:t>，极大的减少了生活垃圾对野外环境的污染，对该地区生态环境</w:t>
      </w:r>
      <w:bookmarkStart w:id="79" w:name="_GoBack"/>
      <w:bookmarkEnd w:id="79"/>
      <w:r>
        <w:rPr>
          <w:rFonts w:ascii="仿宋_GB2312" w:eastAsia="仿宋_GB2312"/>
          <w:b w:val="0"/>
          <w:i w:val="0"/>
          <w:caps w:val="0"/>
          <w:smallCaps w:val="0"/>
          <w:spacing w:val="0"/>
          <w:w w:val="100"/>
          <w:sz w:val="32"/>
          <w:szCs w:val="32"/>
        </w:rPr>
        <w:t>保护将有极大的推动作用。</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五、评价结论及建议</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lang w:eastAsia="zh-CN"/>
          <w:highlight w:val="auto"/>
        </w:rPr>
      </w:pPr>
      <w:r>
        <w:rPr>
          <w:rFonts w:ascii="仿宋_GB2312" w:eastAsia="仿宋_GB2312" w:cs="仿宋_GB2312" w:hint="eastAsia"/>
          <w:color w:val="000000"/>
          <w:sz w:val="31"/>
          <w:szCs w:val="31"/>
          <w:lang w:eastAsia="zh-CN"/>
          <w:highlight w:val="auto"/>
        </w:rPr>
        <w:t>（一）评价结论。</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lang w:eastAsia="zh-CN"/>
          <w:highlight w:val="auto"/>
        </w:rPr>
      </w:pPr>
      <w:r>
        <w:rPr>
          <w:rFonts w:ascii="仿宋_GB2312" w:eastAsia="仿宋_GB2312" w:cs="仿宋_GB2312" w:hint="eastAsia"/>
          <w:color w:val="000000"/>
          <w:sz w:val="31"/>
          <w:szCs w:val="31"/>
          <w:lang w:eastAsia="zh-CN"/>
          <w:highlight w:val="auto"/>
        </w:rPr>
        <w:t>金川县毛日乡壳它村村道提升改造项目绩效明确，资金到位及时，项目实施过程严格按照实施方案、施工合同执行，执行了相关强制文件规定，施工资料完整并符合要求，合同工程质量合格。</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（二）存在的问题。</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lang w:val="en-US" w:eastAsia="zh-CN"/>
        </w:rPr>
        <w:t>项目资金支付进度较慢，资金大部分于年底支付</w:t>
      </w:r>
      <w:r>
        <w:rPr>
          <w:rFonts w:ascii="仿宋_GB2312" w:eastAsia="仿宋_GB2312" w:cs="仿宋_GB2312" w:hint="eastAsia"/>
          <w:color w:val="000000"/>
          <w:sz w:val="31"/>
          <w:szCs w:val="31"/>
        </w:rPr>
        <w:t>。</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（三）相关建议。</w:t>
      </w:r>
    </w:p>
    <w:p>
      <w:pPr>
        <w:rPr>
          <w:rFonts w:ascii="仿宋_GB2312" w:eastAsia="仿宋_GB2312" w:cs="仿宋_GB2312" w:hint="eastAsia"/>
          <w:color w:val="000000"/>
          <w:sz w:val="31"/>
          <w:szCs w:val="31"/>
          <w:lang w:eastAsia="zh-CN"/>
        </w:rPr>
      </w:pPr>
      <w:r>
        <w:rPr>
          <w:rFonts w:ascii="仿宋_GB2312" w:eastAsia="仿宋_GB2312" w:cs="仿宋_GB2312" w:hint="eastAsia"/>
          <w:color w:val="000000"/>
          <w:sz w:val="31"/>
          <w:szCs w:val="31"/>
          <w:lang w:eastAsia="zh-CN"/>
        </w:rPr>
        <w:t>无</w:t>
      </w: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Style w:val="15"/>
        <w:rPr>
          <w:rFonts w:ascii="Times New Roman" w:eastAsia="仿宋_GB2312" w:cs="Times New Roman" w:hAnsi="Times New Roman"/>
          <w:i w:val="0"/>
          <w:iCs w:val="0"/>
          <w:caps w:val="0"/>
          <w:smallCaps w:val="0"/>
          <w:color w:val="333333"/>
          <w:spacing w:val="0"/>
          <w:sz w:val="32"/>
          <w:szCs w:val="32"/>
          <w:shd w:val="clear" w:color="auto" w:fill="FFFFFF"/>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80" w:name="_Toc26843625"/>
      <w:bookmarkStart w:id="81"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82" w:name="_Toc15396619"/>
      <w:bookmarkEnd w:id="74"/>
      <w:bookmarkEnd w:id="80"/>
      <w:bookmarkEnd w:id="8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3"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82"/>
      <w:bookmarkEnd w:id="8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4" w:name="_Toc15396620"/>
      <w:bookmarkStart w:id="85" w:name="_Toc26843627"/>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84"/>
      <w:bookmarkEnd w:id="8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6" w:name="_Toc15396621"/>
      <w:bookmarkStart w:id="87" w:name="_Toc26843628"/>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86"/>
      <w:bookmarkEnd w:id="8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88" w:name="_Toc15396622"/>
      <w:bookmarkStart w:id="89" w:name="_Toc26843629"/>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88"/>
      <w:bookmarkEnd w:id="89"/>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0" w:name="_Toc26843630"/>
      <w:bookmarkStart w:id="91"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92" w:name="_Toc15396624"/>
      <w:bookmarkEnd w:id="90"/>
      <w:bookmarkEnd w:id="9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3"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92"/>
      <w:bookmarkEnd w:id="9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4" w:name="_Toc26843632"/>
      <w:bookmarkStart w:id="95" w:name="_Toc15396625"/>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94"/>
      <w:bookmarkEnd w:id="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6" w:name="_Toc26843633"/>
      <w:bookmarkStart w:id="97"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96"/>
      <w:bookmarkEnd w:id="9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8" w:name="_Toc15396627"/>
      <w:bookmarkStart w:id="99"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98"/>
      <w:bookmarkEnd w:id="9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0" w:name="_Toc26843635"/>
      <w:bookmarkStart w:id="101" w:name="_Toc15396628"/>
      <w:r>
        <w:rPr>
          <w:rStyle w:val="2Char"/>
          <w:rFonts w:ascii="Times New Roman" w:eastAsia="仿宋" w:cs="Times New Roman" w:hAnsi="Times New Roman"/>
          <w:b w:val="0"/>
          <w:bCs w:val="0"/>
        </w:rPr>
        <w:t>十、</w:t>
      </w:r>
      <w:bookmarkStart w:id="102" w:name="_Toc26843636"/>
      <w:bookmarkStart w:id="103" w:name="_Toc15396629"/>
      <w:bookmarkEnd w:id="100"/>
      <w:bookmarkEnd w:id="101"/>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02"/>
      <w:bookmarkEnd w:id="10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4" w:name="_Toc26843638"/>
      <w:bookmarkStart w:id="105" w:name="_Toc15396631"/>
      <w:r>
        <w:rPr>
          <w:rStyle w:val="2Char"/>
          <w:rFonts w:ascii="Times New Roman" w:eastAsia="仿宋" w:cs="Times New Roman" w:hAnsi="Times New Roman"/>
          <w:b w:val="0"/>
          <w:bCs w:val="0"/>
        </w:rPr>
        <w:t>十</w:t>
      </w:r>
      <w:r>
        <w:rPr>
          <w:rStyle w:val="2Char"/>
          <w:rFonts w:ascii="Times New Roman" w:eastAsia="仿宋" w:cs="Times New Roman" w:hAnsi="Times New Roman" w:hint="eastAsia"/>
          <w:b w:val="0"/>
          <w:bCs w:val="0"/>
          <w:lang w:val="en-US" w:eastAsia="zh-CN"/>
        </w:rPr>
        <w:t>一</w:t>
      </w:r>
      <w:r>
        <w:rPr>
          <w:rStyle w:val="2Char"/>
          <w:rFonts w:ascii="Times New Roman" w:eastAsia="仿宋" w:cs="Times New Roman" w:hAnsi="Times New Roman"/>
          <w:b w:val="0"/>
          <w:bCs w:val="0"/>
        </w:rPr>
        <w:t>、</w:t>
      </w:r>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104"/>
      <w:bookmarkEnd w:id="105"/>
    </w:p>
    <w:p>
      <w:pPr>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6" w:name="_Toc26843639"/>
      <w:r>
        <w:rPr>
          <w:rStyle w:val="2Char"/>
          <w:rFonts w:ascii="Times New Roman" w:eastAsia="仿宋" w:cs="Times New Roman" w:hAnsi="Times New Roman"/>
          <w:b w:val="0"/>
          <w:bCs w:val="0"/>
        </w:rPr>
        <w:t>十</w:t>
      </w:r>
      <w:r>
        <w:rPr>
          <w:rStyle w:val="2Char"/>
          <w:rFonts w:eastAsia="仿宋" w:cs="Times New Roman" w:hint="eastAsia"/>
          <w:b w:val="0"/>
          <w:bCs w:val="0"/>
        </w:rPr>
        <w:t>二</w:t>
      </w:r>
      <w:r>
        <w:rPr>
          <w:rStyle w:val="2Char"/>
          <w:rFonts w:ascii="Times New Roman" w:eastAsia="仿宋" w:cs="Times New Roman" w:hAnsi="Times New Roman"/>
          <w:b w:val="0"/>
          <w:bCs w:val="0"/>
        </w:rPr>
        <w:t>、国有资本经营预算财政拨款支出决算表</w:t>
      </w:r>
      <w:bookmarkEnd w:id="106"/>
    </w:p>
    <w:p>
      <w:pPr>
        <w:pStyle w:val="15"/>
        <w:rPr>
          <w:rStyle w:val="2Char"/>
          <w:rFonts w:ascii="Times New Roman" w:eastAsia="仿宋" w:hAnsi="Times New Roman"/>
          <w:b w:val="0"/>
          <w:bCs w:val="0"/>
          <w:lang w:val="en-US" w:eastAsia="zh-CN"/>
        </w:rPr>
      </w:pPr>
      <w:r>
        <w:rPr>
          <w:rStyle w:val="2Char"/>
          <w:rFonts w:ascii="Times New Roman" w:eastAsia="仿宋" w:hAnsi="Times New Roman" w:hint="eastAsia"/>
          <w:b w:val="0"/>
          <w:bCs w:val="0"/>
          <w:lang w:val="en-US" w:eastAsia="zh-CN"/>
        </w:rPr>
        <w:t>十三、财政拨款“三公”经费支出决算表</w:t>
      </w: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1"/>
    <w:family w:val="auto"/>
    <w:pitch w:val="variable"/>
    <w:sig w:usb0="00000000" w:usb1="00000000" w:usb2="00000009" w:usb3="00000000" w:csb0="400001FF" w:csb1="FFFF0000"/>
  </w:font>
  <w:font w:name="方正小标宋简体">
    <w:altName w:val="方正小标宋_GBK"/>
    <w:panose1 w:val="03000509000000000000"/>
    <w:charset w:val="86"/>
    <w:family w:val="script"/>
    <w:pitch w:val="variable"/>
    <w:sig w:usb0="00000000" w:usb1="0000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方正仿宋_GBK"/>
    <w:panose1 w:val="02010609060101010101"/>
    <w:charset w:val="86"/>
    <w:family w:val="auto"/>
    <w:pitch w:val="variable"/>
    <w:sig w:usb0="00000000" w:usb1="00000000" w:usb2="00000016" w:usb3="00000000" w:csb0="00040001" w:csb1="00000000"/>
  </w:font>
  <w:font w:name="宋体">
    <w:altName w:val="方正书宋_GBK"/>
    <w:panose1 w:val="02010600030101010101"/>
    <w:charset w:val="7A"/>
    <w:family w:val="auto"/>
    <w:pitch w:val="variable"/>
    <w:sig w:usb0="00000000" w:usb1="00000000" w:usb2="00000006" w:usb3="00000000" w:csb0="00040001" w:csb1="00000000"/>
  </w:font>
  <w:font w:name="楷体">
    <w:altName w:val="方正楷体_GBK"/>
    <w:panose1 w:val="02010609060101010101"/>
    <w:charset w:val="86"/>
    <w:family w:val="auto"/>
    <w:pitch w:val="variable"/>
    <w:sig w:usb0="00000000" w:usb1="00000000" w:usb2="00000016" w:usb3="00000000" w:csb0="00040001" w:csb1="00000000"/>
  </w:font>
  <w:font w:name="方正楷体_GBK">
    <w:panose1 w:val="02000000000000000000"/>
    <w:charset w:val="86"/>
    <w:family w:val="auto"/>
    <w:pitch w:val="variable"/>
    <w:sig w:usb0="A00002BF" w:usb1="38CF7CFA" w:usb2="00082016" w:usb3="00000000" w:csb0="00040001" w:csb1="00000000"/>
  </w:font>
  <w:font w:name="方正黑体_GBK">
    <w:panose1 w:val="02000000000000000000"/>
    <w:charset w:val="86"/>
    <w:family w:val="auto"/>
    <w:pitch w:val="variable"/>
    <w:sig w:usb0="A00002BF" w:usb1="38CF7CFA" w:usb2="00082016" w:usb3="00000000" w:csb0="00040001" w:csb1="00000000"/>
  </w:font>
  <w:font w:name="方正小标宋_GBK">
    <w:panose1 w:val="02000000000000000000"/>
    <w:charset w:val="86"/>
    <w:family w:val="auto"/>
    <w:pitch w:val="variable"/>
    <w:sig w:usb0="A00002BF" w:usb1="38CF7CFA" w:usb2="00082016" w:usb3="00000000" w:csb0="00040001" w:csb1="00000000"/>
  </w:font>
  <w:font w:name="??_GB2312">
    <w:altName w:val="DejaVu Math TeX Gyre"/>
    <w:panose1 w:val="00000000000000000000"/>
    <w:charset w:val="00"/>
    <w:family w:val="auto"/>
    <w:pitch w:val="variable"/>
    <w:sig w:usb0="00000000" w:usb1="00000000" w:usb2="00000000" w:usb3="00000000" w:csb0="00000001" w:csb1="00000000"/>
  </w:font>
  <w:font w:name="楷体_GB2312">
    <w:panose1 w:val="02010609030101010101"/>
    <w:charset w:val="86"/>
    <w:family w:val="modern"/>
    <w:pitch w:val="variable"/>
    <w:sig w:usb0="00000001" w:usb1="080E0000" w:usb2="00000000" w:usb3="00000000" w:csb0="00040000" w:csb1="00000000"/>
  </w:font>
  <w:font w:name="Cambria">
    <w:altName w:val="Noto Sans Syriac Eastern"/>
    <w:panose1 w:val="02040503050406030204"/>
    <w:charset w:val="00"/>
    <w:family w:val="roman"/>
    <w:pitch w:val="variable"/>
    <w:sig w:usb0="00000000" w:usb1="00000000" w:usb2="02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88463798"/>
    </w:sdtPr>
    <w:sdtContent>
      <w:p>
        <w:pPr>
          <w:pStyle w:val="18"/>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3">
    <w:nsid w:val="10335F0B"/>
    <w:multiLevelType w:val="singleLevel"/>
    <w:tmpl w:val="10335F0B"/>
    <w:lvl w:ilvl="0">
      <w:start w:val="2"/>
      <w:numFmt w:val="chineseCounting"/>
      <w:lvlRestart w:val="0"/>
      <w:suff w:val="nothing"/>
      <w:lvlText w:val="（%1）"/>
      <w:lvlJc w:val="left"/>
      <w:pPr>
        <w:ind w:left="0" w:hanging="0"/>
      </w:pPr>
      <w:rPr>
        <w:rFonts w:hint="eastAsia"/>
      </w:rPr>
    </w:lvl>
  </w:abstractNum>
  <w:abstractNum w:abstractNumId="4">
    <w:nsid w:val="A563E448"/>
    <w:multiLevelType w:val="singleLevel"/>
    <w:tmpl w:val="A563E448"/>
    <w:lvl w:ilvl="0">
      <w:start w:val="3"/>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Y5MWM4NWJhZGMyNWVhZDBmNTBjYWFlNTNlYzBiN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22">
    <w:name w:val="toc 2"/>
    <w:basedOn w:val="0"/>
    <w:next w:val="0"/>
    <w:pPr>
      <w:tabs>
        <w:tab w:val="right" w:leader="dot" w:pos="8296"/>
      </w:tabs>
      <w:ind w:leftChars="200" w:left="200"/>
    </w:p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收入支出对比图</a:t>
            </a:r>
          </a:p>
        </c:rich>
      </c:tx>
      <c:layout/>
      <c:overlay val="0"/>
      <c:spPr>
        <a:noFill/>
        <a:ln>
          <a:noFill/>
        </a:ln>
      </c:spPr>
    </c:title>
    <c:autoTitleDeleted val="1"/>
    <c:plotArea>
      <c:layout>
        <c:manualLayout>
          <c:layoutTarget val="inner"/>
          <c:xMode val="edge"/>
          <c:yMode val="edge"/>
          <c:x val="0.13198602"/>
          <c:y val="0.2821974"/>
          <c:w val="0.86427146"/>
          <c:h val="0.6187702"/>
        </c:manualLayout>
      </c:layout>
      <c:barChart>
        <c:barDir val="col"/>
        <c:grouping val="clustered"/>
        <c:varyColors val="0"/>
        <c:ser>
          <c:idx val="0"/>
          <c:order val="0"/>
          <c:tx>
            <c:strRef>
              <c:f>'Sheet1 (4)'!$A$2</c:f>
              <c:strCache>
                <c:ptCount val="1"/>
                <c:pt idx="0">
                  <c:v>2022年 </c:v>
                </c:pt>
              </c:strCache>
            </c:strRef>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(4)'!$B$2:$C$2</c:f>
              <c:numCache>
                <c:formatCode>General</c:formatCode>
                <c:ptCount val="2"/>
                <c:pt idx="0">
                  <c:v>0.0</c:v>
                </c:pt>
                <c:pt idx="1">
                  <c:v>0.0</c:v>
                </c:pt>
              </c:numCache>
            </c:numRef>
          </c:val>
        </c:ser>
        <c:ser>
          <c:idx val="1"/>
          <c:order val="1"/>
          <c:tx>
            <c:strRef>
              <c:f>'Sheet1 (4)'!$A$3</c:f>
              <c:strCache>
                <c:ptCount val="1"/>
                <c:pt idx="0">
                  <c:v>2021年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(4)'!$B$3:$C$3</c:f>
              <c:numCache>
                <c:formatCode>General</c:formatCode>
                <c:ptCount val="2"/>
                <c:pt idx="0">
                  <c:v>1188.0</c:v>
                </c:pt>
                <c:pt idx="1">
                  <c:v>1247.86</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1400.0"/>
        </c:scaling>
        <c:delete val="0"/>
        <c:axPos val="l"/>
        <c:majorGridlines/>
        <c:numFmt formatCode="@" sourceLinked="1"/>
        <c:majorTickMark val="none"/>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At val="1.0"/>
        <c:crossBetween val="between"/>
        <c:crossAx val="0"/>
      </c:valAx>
      <c:spPr>
        <a:noFill/>
        <a:ln>
          <a:noFill/>
        </a:ln>
      </c:spPr>
    </c:plotArea>
    <c:legend>
      <c:legendPos val="b"/>
      <c:layout>
        <c:manualLayout>
          <c:xMode val="edge"/>
          <c:yMode val="edge"/>
          <c:x val="0.49968812"/>
          <c:y val="0.9114169"/>
        </c:manualLayout>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Arial"/>
              </a:defRPr>
            </a:pPr>
            <a:r>
              <a:rPr lang="zh-CN" sz="1400" b="0" i="0" u="none" strike="noStrike" baseline="0">
                <a:solidFill>
                  <a:srgbClr val="595959"/>
                </a:solidFill>
                <a:latin typeface="Times New Roman"/>
                <a:ea typeface="宋体"/>
                <a:cs typeface="Arial"/>
              </a:rPr>
              <a:t>202</a:t>
            </a:r>
            <a:r>
              <a:rPr lang="zh-CN" sz="1400" b="0" i="0" u="none" strike="noStrike" baseline="0">
                <a:solidFill>
                  <a:srgbClr val="595959"/>
                </a:solidFill>
                <a:latin typeface="Times New Roman"/>
                <a:ea typeface="宋体"/>
                <a:cs typeface="Arial"/>
              </a:rPr>
              <a:t>2</a:t>
            </a:r>
            <a:r>
              <a:rPr lang="zh-CN" sz="1400" b="0" i="0" u="none" strike="noStrike" baseline="0">
                <a:solidFill>
                  <a:srgbClr val="595959"/>
                </a:solidFill>
                <a:latin typeface="Times New Roman"/>
                <a:ea typeface="宋体"/>
                <a:cs typeface="Arial"/>
              </a:rPr>
              <a:t>年收入</a:t>
            </a:r>
          </a:p>
        </c:rich>
      </c:tx>
      <c:layout/>
      <c:overlay val="0"/>
      <c:spPr>
        <a:noFill/>
        <a:ln>
          <a:noFill/>
        </a:ln>
      </c:spPr>
    </c:title>
    <c:autoTitleDeleted val="1"/>
    <c:plotArea>
      <c:layout/>
      <c:pieChart>
        <c:varyColors val="1"/>
        <c:ser>
          <c:idx val="0"/>
          <c:order val="0"/>
          <c:tx>
            <c:strRef>
              <c:f>'Sheet1'!$B$1</c:f>
              <c:strCache>
                <c:ptCount val="1"/>
                <c:pt idx="0">
                  <c:v>2022年收入</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showLegendKey val="0"/>
            <c:showVal val="0"/>
            <c:showCatName val="0"/>
            <c:showSerName val="0"/>
            <c:showPercent val="0"/>
            <c:showBubbleSize val="0"/>
            <c:showLeaderLines val="0"/>
          </c:dLbls>
          <c:cat>
            <c:strRef>
              <c:f>'Sheet1'!$A$2:$A$3</c:f>
              <c:strCache>
                <c:ptCount val="2"/>
                <c:pt idx="0">
                  <c:v>一般公共预算财政拨款收入</c:v>
                </c:pt>
                <c:pt idx="1">
                  <c:v>其他收入</c:v>
                </c:pt>
              </c:strCache>
            </c:strRef>
          </c:cat>
          <c:val>
            <c:numRef>
              <c:f>'Sheet1'!$B$2:$B$3</c:f>
              <c:numCache>
                <c:formatCode>General</c:formatCode>
                <c:ptCount val="2"/>
                <c:pt idx="0">
                  <c:v>851.43</c:v>
                </c:pt>
                <c:pt idx="1">
                  <c:v>0.0</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spPr>
              <a:solidFill>
                <a:srgbClr val="4F81BD"/>
              </a:solidFill>
            </c:spPr>
          </c:dPt>
          <c:dPt>
            <c:idx val="1"/>
            <c:bubble3D val="0"/>
            <c:spPr>
              <a:solidFill>
                <a:srgbClr val="C0504D"/>
              </a:solidFill>
            </c:spPr>
          </c:dPt>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578.63</c:v>
                </c:pt>
                <c:pt idx="1">
                  <c:v>272.8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财政拨款收、支决算总计变动情况</a:t>
            </a:r>
          </a:p>
        </c:rich>
      </c:tx>
      <c:layout/>
      <c:overlay val="0"/>
      <c:spPr>
        <a:noFill/>
        <a:ln>
          <a:noFill/>
        </a:ln>
      </c:spPr>
    </c:title>
    <c:autoTitleDeleted val="1"/>
    <c:plotArea>
      <c:layout>
        <c:manualLayout>
          <c:layoutTarget val="inner"/>
          <c:xMode val="edge"/>
          <c:yMode val="edge"/>
          <c:x val="0.10828343"/>
          <c:y val="0.17383358"/>
          <c:w val="0.86427146"/>
          <c:h val="0.6187702"/>
        </c:manualLayout>
      </c:layout>
      <c:barChart>
        <c:barDir val="col"/>
        <c:grouping val="clustered"/>
        <c:varyColors val="0"/>
        <c:ser>
          <c:idx val="0"/>
          <c:order val="0"/>
          <c:tx>
            <c:strRef>
              <c:f>'Sheet1 (5)'!$A$2</c:f>
              <c:strCache>
                <c:ptCount val="1"/>
                <c:pt idx="0">
                  <c:v>2022年 </c:v>
                </c:pt>
              </c:strCache>
            </c:strRef>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(5)'!$B$2:$C$2</c:f>
              <c:numCache>
                <c:formatCode>General</c:formatCode>
                <c:ptCount val="2"/>
                <c:pt idx="0">
                  <c:v>0.0</c:v>
                </c:pt>
                <c:pt idx="1">
                  <c:v>0.0</c:v>
                </c:pt>
              </c:numCache>
            </c:numRef>
          </c:val>
        </c:ser>
        <c:ser>
          <c:idx val="1"/>
          <c:order val="1"/>
          <c:tx>
            <c:strRef>
              <c:f>'Sheet1 (5)'!$A$3</c:f>
              <c:strCache>
                <c:ptCount val="1"/>
                <c:pt idx="0">
                  <c:v>2021年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(5)'!$B$3:$C$3</c:f>
              <c:numCache>
                <c:formatCode>General</c:formatCode>
                <c:ptCount val="2"/>
                <c:pt idx="0">
                  <c:v>1188.0</c:v>
                </c:pt>
                <c:pt idx="1">
                  <c:v>1247.86</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1400.0"/>
        </c:scaling>
        <c:delete val="0"/>
        <c:axPos val="l"/>
        <c:majorGridlines/>
        <c:numFmt formatCode="@" sourceLinked="1"/>
        <c:majorTickMark val="none"/>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(6)'!$B$1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(6)'!$A$2:$A$3</c:f>
              <c:strCache>
                <c:ptCount val="2"/>
                <c:pt idx="0">
                  <c:v>2021年</c:v>
                </c:pt>
                <c:pt idx="1">
                  <c:v>2022年</c:v>
                </c:pt>
              </c:strCache>
            </c:strRef>
          </c:cat>
          <c:val>
            <c:numRef>
              <c:f>'Sheet1 (6)'!$B$2:$B$3</c:f>
              <c:numCache>
                <c:formatCode>General</c:formatCode>
                <c:ptCount val="2"/>
                <c:pt idx="0">
                  <c:v>1247.86</c:v>
                </c:pt>
                <c:pt idx="1">
                  <c:v>851.43</c:v>
                </c:pt>
              </c:numCache>
            </c:numRef>
          </c:val>
        </c:ser>
        <c:overlap val="-27"/>
        <c:gapWidth val="219"/>
        <c:axId val="0"/>
        <c:axId val="1"/>
      </c:barChart>
      <c:catAx>
        <c:axId val="0"/>
        <c:scaling>
          <c:orientation val="minMax"/>
        </c:scaling>
        <c:delete val="0"/>
        <c:axPos val="b"/>
        <c:numFmt formatCode="General" sourceLinked="1"/>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1400.0"/>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(7)'!$B$1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(7)'!$A$2:$A$7</c:f>
              <c:strCache>
                <c:ptCount val="6"/>
                <c:pt idx="0">
                  <c:v>一般公共服务</c:v>
                </c:pt>
                <c:pt idx="1">
                  <c:v>社会保障和就业</c:v>
                </c:pt>
                <c:pt idx="2">
                  <c:v>医疗卫生支出</c:v>
                </c:pt>
                <c:pt idx="3">
                  <c:v>住房保障支出</c:v>
                </c:pt>
                <c:pt idx="4">
                  <c:v>农林水</c:v>
                </c:pt>
                <c:pt idx="5">
                  <c:v>其他支出</c:v>
                </c:pt>
              </c:strCache>
            </c:strRef>
          </c:cat>
          <c:val>
            <c:numRef>
              <c:f>'Sheet1 (7)'!$B$2:$B$7</c:f>
              <c:numCache>
                <c:formatCode>General</c:formatCode>
                <c:ptCount val="6"/>
                <c:pt idx="0">
                  <c:v>303.23</c:v>
                </c:pt>
                <c:pt idx="1">
                  <c:v>57.36</c:v>
                </c:pt>
                <c:pt idx="2">
                  <c:v>30.41</c:v>
                </c:pt>
                <c:pt idx="3">
                  <c:v>38.04</c:v>
                </c:pt>
                <c:pt idx="4">
                  <c:v>421.94</c:v>
                </c:pt>
                <c:pt idx="5">
                  <c:v>0.48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“三公”经费财政拨款支出结构</a:t>
            </a:r>
          </a:p>
        </c:rich>
      </c:tx>
      <c:layout/>
      <c:overlay val="0"/>
      <c:spPr>
        <a:noFill/>
        <a:ln>
          <a:noFill/>
        </a:ln>
      </c:spPr>
    </c:title>
    <c:autoTitleDeleted val="1"/>
    <c:plotArea>
      <c:layout/>
      <c:pieChart>
        <c:varyColors val="1"/>
        <c:ser>
          <c:idx val="0"/>
          <c:order val="0"/>
          <c:tx>
            <c:strRef>
              <c:f>'Sheet1 (8)'!$B$1</c:f>
              <c:strCache>
                <c:ptCount val="1"/>
                <c:pt idx="0">
                  <c:v>“三公”经费财政拨款支出结构</c:v>
                </c:pt>
              </c:strCache>
            </c:strRef>
          </c:tx>
          <c:spPr>
            <a:solidFill>
              <a:srgbClr val="4F81BD"/>
            </a:solidFill>
            <a:ln>
              <a:noFill/>
            </a:ln>
          </c:spPr>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(8)'!$A$2:$A$4</c:f>
              <c:strCache>
                <c:ptCount val="3"/>
                <c:pt idx="0">
                  <c:v>因公出国（境）费</c:v>
                </c:pt>
                <c:pt idx="1">
                  <c:v>公务用车购置及运行维护费</c:v>
                </c:pt>
                <c:pt idx="2">
                  <c:v>公务接待费</c:v>
                </c:pt>
              </c:strCache>
            </c:strRef>
          </c:cat>
          <c:val>
            <c:numRef>
              <c:f>'Sheet1 (8)'!$B$2:$B$4</c:f>
              <c:numCache>
                <c:formatCode>General</c:formatCode>
                <c:ptCount val="3"/>
                <c:pt idx="0">
                  <c:v>0.0</c:v>
                </c:pt>
                <c:pt idx="1">
                  <c:v>8.99</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TotalTime>
  <Application>Yozo_Office27021597764231179</Application>
  <Pages>34</Pages>
  <Words>12413</Words>
  <Characters>13412</Characters>
  <Lines>677</Lines>
  <Paragraphs>253</Paragraphs>
  <CharactersWithSpaces>13556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33</cp:revision>
  <cp:lastPrinted>2023-08-28T11:20:06Z</cp:lastPrinted>
  <dcterms:created xsi:type="dcterms:W3CDTF">2020-08-05T09:49:00Z</dcterms:created>
  <dcterms:modified xsi:type="dcterms:W3CDTF">2023-08-30T02:16:41Z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808A53424A5A4488A5AF48EC0544AE85_13</vt:lpwstr>
  </property>
</Properties>
</file>