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32"/>
          <w:szCs w:val="32"/>
          <w:lang w:eastAsia="zh-CN"/>
        </w:rPr>
      </w:pPr>
    </w:p>
    <w:p>
      <w:pPr>
        <w:jc w:val="center"/>
        <w:rPr>
          <w:rFonts w:hint="eastAsia" w:ascii="仿宋" w:hAnsi="仿宋" w:eastAsia="仿宋" w:cs="仿宋"/>
          <w:b/>
          <w:bCs/>
          <w:sz w:val="32"/>
          <w:szCs w:val="32"/>
          <w:lang w:eastAsia="zh-CN"/>
        </w:rPr>
      </w:pPr>
    </w:p>
    <w:p>
      <w:pPr>
        <w:jc w:val="center"/>
        <w:rPr>
          <w:rFonts w:hint="eastAsia" w:ascii="仿宋" w:hAnsi="仿宋" w:eastAsia="仿宋" w:cs="仿宋"/>
          <w:b/>
          <w:bCs/>
          <w:sz w:val="32"/>
          <w:szCs w:val="32"/>
          <w:lang w:eastAsia="zh-CN"/>
        </w:rPr>
      </w:pPr>
    </w:p>
    <w:p>
      <w:pPr>
        <w:ind w:firstLine="1044" w:firstLineChars="200"/>
        <w:jc w:val="both"/>
        <w:rPr>
          <w:rFonts w:hint="eastAsia" w:ascii="仿宋" w:hAnsi="仿宋" w:eastAsia="仿宋" w:cs="仿宋"/>
          <w:b/>
          <w:bCs/>
          <w:sz w:val="52"/>
          <w:szCs w:val="52"/>
          <w:lang w:eastAsia="zh-CN"/>
        </w:rPr>
      </w:pPr>
    </w:p>
    <w:p>
      <w:pPr>
        <w:ind w:firstLine="1044" w:firstLineChars="200"/>
        <w:jc w:val="both"/>
        <w:rPr>
          <w:rFonts w:hint="eastAsia" w:ascii="仿宋" w:hAnsi="仿宋" w:eastAsia="仿宋" w:cs="仿宋"/>
          <w:b/>
          <w:bCs/>
          <w:sz w:val="52"/>
          <w:szCs w:val="52"/>
          <w:lang w:eastAsia="zh-CN"/>
        </w:rPr>
      </w:pPr>
    </w:p>
    <w:p>
      <w:pPr>
        <w:ind w:firstLine="1044" w:firstLineChars="200"/>
        <w:jc w:val="both"/>
        <w:rPr>
          <w:rFonts w:hint="eastAsia" w:ascii="仿宋" w:hAnsi="仿宋" w:eastAsia="仿宋" w:cs="仿宋"/>
          <w:b/>
          <w:bCs/>
          <w:sz w:val="52"/>
          <w:szCs w:val="52"/>
          <w:lang w:val="en-US" w:eastAsia="zh-CN"/>
        </w:rPr>
      </w:pPr>
      <w:r>
        <w:rPr>
          <w:rFonts w:hint="eastAsia" w:ascii="仿宋" w:hAnsi="仿宋" w:eastAsia="仿宋" w:cs="仿宋"/>
          <w:b/>
          <w:bCs/>
          <w:sz w:val="52"/>
          <w:szCs w:val="52"/>
          <w:lang w:eastAsia="zh-CN"/>
        </w:rPr>
        <w:t>金</w:t>
      </w:r>
      <w:r>
        <w:rPr>
          <w:rFonts w:hint="eastAsia" w:ascii="仿宋" w:hAnsi="仿宋" w:eastAsia="仿宋" w:cs="仿宋"/>
          <w:b/>
          <w:bCs/>
          <w:sz w:val="52"/>
          <w:szCs w:val="52"/>
          <w:lang w:val="en-US" w:eastAsia="zh-CN"/>
        </w:rPr>
        <w:t xml:space="preserve"> </w:t>
      </w:r>
      <w:r>
        <w:rPr>
          <w:rFonts w:hint="eastAsia" w:ascii="仿宋" w:hAnsi="仿宋" w:eastAsia="仿宋" w:cs="仿宋"/>
          <w:b/>
          <w:bCs/>
          <w:sz w:val="52"/>
          <w:szCs w:val="52"/>
          <w:lang w:eastAsia="zh-CN"/>
        </w:rPr>
        <w:t>川</w:t>
      </w:r>
      <w:r>
        <w:rPr>
          <w:rFonts w:hint="eastAsia" w:ascii="仿宋" w:hAnsi="仿宋" w:eastAsia="仿宋" w:cs="仿宋"/>
          <w:b/>
          <w:bCs/>
          <w:sz w:val="52"/>
          <w:szCs w:val="52"/>
          <w:lang w:val="en-US" w:eastAsia="zh-CN"/>
        </w:rPr>
        <w:t xml:space="preserve"> </w:t>
      </w:r>
      <w:r>
        <w:rPr>
          <w:rFonts w:hint="eastAsia" w:ascii="仿宋" w:hAnsi="仿宋" w:eastAsia="仿宋" w:cs="仿宋"/>
          <w:b/>
          <w:bCs/>
          <w:sz w:val="52"/>
          <w:szCs w:val="52"/>
          <w:lang w:eastAsia="zh-CN"/>
        </w:rPr>
        <w:t>县</w:t>
      </w:r>
      <w:r>
        <w:rPr>
          <w:rFonts w:hint="eastAsia" w:ascii="仿宋" w:hAnsi="仿宋" w:eastAsia="仿宋" w:cs="仿宋"/>
          <w:b/>
          <w:bCs/>
          <w:sz w:val="52"/>
          <w:szCs w:val="52"/>
          <w:lang w:val="en-US" w:eastAsia="zh-CN"/>
        </w:rPr>
        <w:t xml:space="preserve"> 机 关 幼 儿 园</w:t>
      </w:r>
    </w:p>
    <w:p>
      <w:pPr>
        <w:jc w:val="both"/>
        <w:rPr>
          <w:rFonts w:hint="eastAsia" w:ascii="仿宋" w:hAnsi="仿宋" w:eastAsia="仿宋" w:cs="仿宋"/>
          <w:b/>
          <w:bCs/>
          <w:sz w:val="72"/>
          <w:szCs w:val="72"/>
        </w:rPr>
      </w:pPr>
    </w:p>
    <w:p>
      <w:pPr>
        <w:ind w:firstLine="723" w:firstLineChars="100"/>
        <w:jc w:val="both"/>
        <w:rPr>
          <w:rFonts w:hint="eastAsia" w:ascii="仿宋" w:hAnsi="仿宋" w:eastAsia="仿宋" w:cs="仿宋"/>
          <w:b/>
          <w:bCs/>
          <w:sz w:val="72"/>
          <w:szCs w:val="72"/>
          <w:lang w:eastAsia="zh-CN"/>
        </w:rPr>
      </w:pPr>
      <w:r>
        <w:rPr>
          <w:rFonts w:hint="eastAsia" w:ascii="仿宋" w:hAnsi="仿宋" w:eastAsia="仿宋" w:cs="仿宋"/>
          <w:b/>
          <w:bCs/>
          <w:sz w:val="72"/>
          <w:szCs w:val="72"/>
        </w:rPr>
        <w:t>201</w:t>
      </w:r>
      <w:r>
        <w:rPr>
          <w:rFonts w:hint="eastAsia" w:ascii="仿宋" w:hAnsi="仿宋" w:eastAsia="仿宋" w:cs="仿宋"/>
          <w:b/>
          <w:bCs/>
          <w:sz w:val="72"/>
          <w:szCs w:val="72"/>
          <w:lang w:val="en-US" w:eastAsia="zh-CN"/>
        </w:rPr>
        <w:t>8</w:t>
      </w:r>
      <w:r>
        <w:rPr>
          <w:rFonts w:hint="eastAsia" w:ascii="仿宋" w:hAnsi="仿宋" w:eastAsia="仿宋" w:cs="仿宋"/>
          <w:b/>
          <w:bCs/>
          <w:sz w:val="72"/>
          <w:szCs w:val="72"/>
        </w:rPr>
        <w:t>年决算</w:t>
      </w:r>
      <w:r>
        <w:rPr>
          <w:rFonts w:hint="eastAsia" w:ascii="仿宋" w:hAnsi="仿宋" w:eastAsia="仿宋" w:cs="仿宋"/>
          <w:b/>
          <w:bCs/>
          <w:sz w:val="72"/>
          <w:szCs w:val="72"/>
          <w:lang w:val="en-US" w:eastAsia="zh-CN"/>
        </w:rPr>
        <w:t>分析报告</w:t>
      </w:r>
    </w:p>
    <w:p>
      <w:pPr>
        <w:jc w:val="center"/>
        <w:rPr>
          <w:rFonts w:hint="eastAsia" w:ascii="仿宋" w:hAnsi="仿宋" w:eastAsia="仿宋" w:cs="仿宋"/>
          <w:b/>
          <w:bCs/>
          <w:sz w:val="72"/>
          <w:szCs w:val="72"/>
        </w:rPr>
      </w:pPr>
    </w:p>
    <w:p>
      <w:pPr>
        <w:jc w:val="center"/>
        <w:rPr>
          <w:rFonts w:hint="eastAsia" w:ascii="仿宋" w:hAnsi="仿宋" w:eastAsia="仿宋" w:cs="仿宋"/>
          <w:b/>
          <w:bCs/>
          <w:sz w:val="72"/>
          <w:szCs w:val="72"/>
        </w:rPr>
      </w:pPr>
    </w:p>
    <w:p>
      <w:pPr>
        <w:jc w:val="center"/>
        <w:rPr>
          <w:rFonts w:hint="eastAsia" w:ascii="仿宋" w:hAnsi="仿宋" w:eastAsia="仿宋" w:cs="仿宋"/>
          <w:b/>
          <w:bCs/>
          <w:sz w:val="32"/>
          <w:szCs w:val="32"/>
        </w:rPr>
      </w:pPr>
    </w:p>
    <w:p>
      <w:pPr>
        <w:jc w:val="center"/>
        <w:rPr>
          <w:rFonts w:hint="eastAsia" w:ascii="仿宋" w:hAnsi="仿宋" w:eastAsia="仿宋" w:cs="仿宋"/>
          <w:b/>
          <w:bCs/>
          <w:sz w:val="32"/>
          <w:szCs w:val="32"/>
        </w:rPr>
      </w:pPr>
    </w:p>
    <w:p>
      <w:pPr>
        <w:jc w:val="center"/>
        <w:rPr>
          <w:rFonts w:hint="eastAsia" w:ascii="仿宋" w:hAnsi="仿宋" w:eastAsia="仿宋" w:cs="仿宋"/>
          <w:b/>
          <w:bCs/>
          <w:sz w:val="32"/>
          <w:szCs w:val="32"/>
        </w:rPr>
      </w:pPr>
    </w:p>
    <w:p>
      <w:pPr>
        <w:jc w:val="center"/>
        <w:rPr>
          <w:rFonts w:hint="eastAsia" w:ascii="仿宋" w:hAnsi="仿宋" w:eastAsia="仿宋" w:cs="仿宋"/>
          <w:b/>
          <w:bCs/>
          <w:sz w:val="32"/>
          <w:szCs w:val="32"/>
        </w:rPr>
      </w:pPr>
    </w:p>
    <w:p>
      <w:pPr>
        <w:jc w:val="center"/>
        <w:rPr>
          <w:rFonts w:hint="eastAsia" w:ascii="仿宋" w:hAnsi="仿宋" w:eastAsia="仿宋" w:cs="仿宋"/>
          <w:b/>
          <w:bCs/>
          <w:sz w:val="32"/>
          <w:szCs w:val="32"/>
        </w:rPr>
      </w:pPr>
    </w:p>
    <w:p>
      <w:pPr>
        <w:jc w:val="center"/>
        <w:rPr>
          <w:rFonts w:hint="eastAsia" w:ascii="仿宋" w:hAnsi="仿宋" w:eastAsia="仿宋" w:cs="仿宋"/>
          <w:b/>
          <w:bCs/>
          <w:sz w:val="32"/>
          <w:szCs w:val="32"/>
        </w:rPr>
      </w:pPr>
    </w:p>
    <w:p>
      <w:pPr>
        <w:jc w:val="center"/>
        <w:rPr>
          <w:rFonts w:hint="eastAsia" w:ascii="仿宋" w:hAnsi="仿宋" w:eastAsia="仿宋" w:cs="仿宋"/>
          <w:b/>
          <w:bCs/>
          <w:sz w:val="32"/>
          <w:szCs w:val="32"/>
        </w:rPr>
      </w:pPr>
    </w:p>
    <w:p>
      <w:pPr>
        <w:jc w:val="center"/>
        <w:rPr>
          <w:rFonts w:hint="eastAsia" w:ascii="仿宋" w:hAnsi="仿宋" w:eastAsia="仿宋" w:cs="仿宋"/>
          <w:b/>
          <w:bCs/>
          <w:sz w:val="32"/>
          <w:szCs w:val="32"/>
        </w:rPr>
      </w:pPr>
    </w:p>
    <w:p>
      <w:pPr>
        <w:jc w:val="center"/>
        <w:rPr>
          <w:rFonts w:hint="eastAsia" w:ascii="仿宋" w:hAnsi="仿宋" w:eastAsia="仿宋" w:cs="仿宋"/>
          <w:b/>
          <w:bCs/>
          <w:sz w:val="32"/>
          <w:szCs w:val="32"/>
        </w:rPr>
      </w:pPr>
    </w:p>
    <w:p>
      <w:pPr>
        <w:ind w:firstLine="3120" w:firstLineChars="600"/>
        <w:jc w:val="both"/>
        <w:rPr>
          <w:rFonts w:hint="eastAsia" w:ascii="仿宋" w:hAnsi="仿宋" w:eastAsia="仿宋" w:cs="仿宋"/>
          <w:sz w:val="52"/>
          <w:szCs w:val="52"/>
        </w:rPr>
      </w:pPr>
      <w:r>
        <w:rPr>
          <w:rFonts w:hint="eastAsia" w:ascii="仿宋" w:hAnsi="仿宋" w:eastAsia="仿宋" w:cs="仿宋"/>
          <w:sz w:val="52"/>
          <w:szCs w:val="52"/>
        </w:rPr>
        <w:t>目 录</w:t>
      </w:r>
    </w:p>
    <w:p>
      <w:pPr>
        <w:rPr>
          <w:rFonts w:hint="default" w:ascii="仿宋" w:hAnsi="仿宋" w:eastAsia="仿宋" w:cs="仿宋"/>
          <w:sz w:val="30"/>
          <w:szCs w:val="30"/>
          <w:lang w:val="en-US" w:eastAsia="zh-CN"/>
        </w:rPr>
      </w:pPr>
      <w:r>
        <w:rPr>
          <w:rFonts w:hint="eastAsia" w:ascii="仿宋" w:hAnsi="仿宋" w:eastAsia="仿宋" w:cs="仿宋"/>
          <w:sz w:val="30"/>
          <w:szCs w:val="30"/>
        </w:rPr>
        <w:t>一、基本职能及主要工作</w:t>
      </w:r>
      <w:r>
        <w:rPr>
          <w:rFonts w:hint="eastAsia" w:ascii="仿宋" w:hAnsi="仿宋" w:eastAsia="仿宋" w:cs="仿宋"/>
          <w:sz w:val="30"/>
          <w:szCs w:val="30"/>
          <w:lang w:val="en-US" w:eastAsia="zh-CN"/>
        </w:rPr>
        <w:t>............................3-5</w:t>
      </w:r>
    </w:p>
    <w:p>
      <w:pPr>
        <w:rPr>
          <w:rFonts w:hint="default" w:ascii="仿宋" w:hAnsi="仿宋" w:eastAsia="仿宋" w:cs="仿宋"/>
          <w:sz w:val="30"/>
          <w:szCs w:val="30"/>
          <w:lang w:val="en-US" w:eastAsia="zh-CN"/>
        </w:rPr>
      </w:pPr>
      <w:r>
        <w:rPr>
          <w:rFonts w:hint="eastAsia" w:ascii="仿宋" w:hAnsi="仿宋" w:eastAsia="仿宋" w:cs="仿宋"/>
          <w:sz w:val="30"/>
          <w:szCs w:val="30"/>
        </w:rPr>
        <w:t>（一）主要职能</w:t>
      </w:r>
      <w:r>
        <w:rPr>
          <w:rFonts w:hint="eastAsia" w:ascii="仿宋" w:hAnsi="仿宋" w:eastAsia="仿宋" w:cs="仿宋"/>
          <w:sz w:val="30"/>
          <w:szCs w:val="30"/>
          <w:lang w:val="en-US" w:eastAsia="zh-CN"/>
        </w:rPr>
        <w:t>....................................3</w:t>
      </w:r>
    </w:p>
    <w:p>
      <w:pPr>
        <w:rPr>
          <w:rFonts w:hint="default" w:ascii="仿宋" w:hAnsi="仿宋" w:eastAsia="仿宋" w:cs="仿宋"/>
          <w:sz w:val="30"/>
          <w:szCs w:val="30"/>
          <w:lang w:val="en-US" w:eastAsia="zh-CN"/>
        </w:rPr>
      </w:pPr>
      <w:r>
        <w:rPr>
          <w:rFonts w:hint="eastAsia" w:ascii="仿宋" w:hAnsi="仿宋" w:eastAsia="仿宋" w:cs="仿宋"/>
          <w:sz w:val="30"/>
          <w:szCs w:val="30"/>
        </w:rPr>
        <w:t>（二）201</w:t>
      </w:r>
      <w:r>
        <w:rPr>
          <w:rFonts w:hint="eastAsia" w:ascii="仿宋" w:hAnsi="仿宋" w:eastAsia="仿宋" w:cs="仿宋"/>
          <w:sz w:val="30"/>
          <w:szCs w:val="30"/>
          <w:lang w:val="en-US" w:eastAsia="zh-CN"/>
        </w:rPr>
        <w:t>8</w:t>
      </w:r>
      <w:r>
        <w:rPr>
          <w:rFonts w:hint="eastAsia" w:ascii="仿宋" w:hAnsi="仿宋" w:eastAsia="仿宋" w:cs="仿宋"/>
          <w:sz w:val="30"/>
          <w:szCs w:val="30"/>
        </w:rPr>
        <w:t>年重点工作完成情况</w:t>
      </w:r>
      <w:r>
        <w:rPr>
          <w:rFonts w:hint="eastAsia" w:ascii="仿宋" w:hAnsi="仿宋" w:eastAsia="仿宋" w:cs="仿宋"/>
          <w:sz w:val="30"/>
          <w:szCs w:val="30"/>
          <w:lang w:val="en-US" w:eastAsia="zh-CN"/>
        </w:rPr>
        <w:t>.....................3-5</w:t>
      </w:r>
    </w:p>
    <w:p>
      <w:pPr>
        <w:rPr>
          <w:rFonts w:hint="default" w:ascii="仿宋" w:hAnsi="仿宋" w:eastAsia="仿宋" w:cs="仿宋"/>
          <w:sz w:val="30"/>
          <w:szCs w:val="30"/>
          <w:lang w:val="en-US" w:eastAsia="zh-CN"/>
        </w:rPr>
      </w:pPr>
      <w:r>
        <w:rPr>
          <w:rFonts w:hint="eastAsia" w:ascii="仿宋" w:hAnsi="仿宋" w:eastAsia="仿宋" w:cs="仿宋"/>
          <w:sz w:val="30"/>
          <w:szCs w:val="30"/>
        </w:rPr>
        <w:t>二、部门概况</w:t>
      </w:r>
      <w:r>
        <w:rPr>
          <w:rFonts w:hint="eastAsia" w:ascii="仿宋" w:hAnsi="仿宋" w:eastAsia="仿宋" w:cs="仿宋"/>
          <w:sz w:val="30"/>
          <w:szCs w:val="30"/>
          <w:lang w:val="en-US" w:eastAsia="zh-CN"/>
        </w:rPr>
        <w:t>......................................6</w:t>
      </w:r>
    </w:p>
    <w:p>
      <w:pPr>
        <w:rPr>
          <w:rFonts w:hint="default" w:ascii="仿宋" w:hAnsi="仿宋" w:eastAsia="仿宋" w:cs="仿宋"/>
          <w:sz w:val="30"/>
          <w:szCs w:val="30"/>
          <w:lang w:val="en-US" w:eastAsia="zh-CN"/>
        </w:rPr>
      </w:pPr>
      <w:r>
        <w:rPr>
          <w:rFonts w:hint="eastAsia" w:ascii="仿宋" w:hAnsi="仿宋" w:eastAsia="仿宋" w:cs="仿宋"/>
          <w:sz w:val="30"/>
          <w:szCs w:val="30"/>
        </w:rPr>
        <w:t>三、收支决算总体情况说明</w:t>
      </w:r>
      <w:r>
        <w:rPr>
          <w:rFonts w:hint="eastAsia" w:ascii="仿宋" w:hAnsi="仿宋" w:eastAsia="仿宋" w:cs="仿宋"/>
          <w:sz w:val="30"/>
          <w:szCs w:val="30"/>
          <w:lang w:val="en-US" w:eastAsia="zh-CN"/>
        </w:rPr>
        <w:t>..........................7</w:t>
      </w:r>
    </w:p>
    <w:p>
      <w:pPr>
        <w:rPr>
          <w:rFonts w:hint="default" w:ascii="仿宋" w:hAnsi="仿宋" w:eastAsia="仿宋" w:cs="仿宋"/>
          <w:sz w:val="30"/>
          <w:szCs w:val="30"/>
          <w:lang w:val="en-US" w:eastAsia="zh-CN"/>
        </w:rPr>
      </w:pPr>
      <w:r>
        <w:rPr>
          <w:rFonts w:hint="eastAsia" w:ascii="仿宋" w:hAnsi="仿宋" w:eastAsia="仿宋" w:cs="仿宋"/>
          <w:sz w:val="30"/>
          <w:szCs w:val="30"/>
        </w:rPr>
        <w:t>四、财政拨款收入支出决算总体情况说明</w:t>
      </w:r>
      <w:r>
        <w:rPr>
          <w:rFonts w:hint="eastAsia" w:ascii="仿宋" w:hAnsi="仿宋" w:eastAsia="仿宋" w:cs="仿宋"/>
          <w:sz w:val="30"/>
          <w:szCs w:val="30"/>
          <w:lang w:val="en-US" w:eastAsia="zh-CN"/>
        </w:rPr>
        <w:t>..............7</w:t>
      </w:r>
    </w:p>
    <w:p>
      <w:pPr>
        <w:rPr>
          <w:rFonts w:hint="default" w:ascii="仿宋" w:hAnsi="仿宋" w:eastAsia="仿宋" w:cs="仿宋"/>
          <w:sz w:val="30"/>
          <w:szCs w:val="30"/>
          <w:lang w:val="en-US" w:eastAsia="zh-CN"/>
        </w:rPr>
      </w:pPr>
      <w:r>
        <w:rPr>
          <w:rFonts w:hint="eastAsia" w:ascii="仿宋" w:hAnsi="仿宋" w:eastAsia="仿宋" w:cs="仿宋"/>
          <w:sz w:val="30"/>
          <w:szCs w:val="30"/>
        </w:rPr>
        <w:t>五、一般公共预算财政拨款支出决算情况说明</w:t>
      </w:r>
      <w:r>
        <w:rPr>
          <w:rFonts w:hint="eastAsia" w:ascii="仿宋" w:hAnsi="仿宋" w:eastAsia="仿宋" w:cs="仿宋"/>
          <w:sz w:val="30"/>
          <w:szCs w:val="30"/>
          <w:lang w:val="en-US" w:eastAsia="zh-CN"/>
        </w:rPr>
        <w:t>.........7-10</w:t>
      </w:r>
    </w:p>
    <w:p>
      <w:pPr>
        <w:rPr>
          <w:rFonts w:hint="default" w:ascii="仿宋" w:hAnsi="仿宋" w:eastAsia="仿宋" w:cs="仿宋"/>
          <w:sz w:val="30"/>
          <w:szCs w:val="30"/>
          <w:lang w:val="en-US" w:eastAsia="zh-CN"/>
        </w:rPr>
      </w:pPr>
      <w:r>
        <w:rPr>
          <w:rFonts w:hint="eastAsia" w:ascii="仿宋" w:hAnsi="仿宋" w:eastAsia="仿宋" w:cs="仿宋"/>
          <w:sz w:val="30"/>
          <w:szCs w:val="30"/>
        </w:rPr>
        <w:t>（一）一般公共预算财政拨款支出决算总体情况</w:t>
      </w:r>
      <w:r>
        <w:rPr>
          <w:rFonts w:hint="eastAsia" w:ascii="仿宋" w:hAnsi="仿宋" w:eastAsia="仿宋" w:cs="仿宋"/>
          <w:sz w:val="30"/>
          <w:szCs w:val="30"/>
          <w:lang w:val="en-US" w:eastAsia="zh-CN"/>
        </w:rPr>
        <w:t>.........8</w:t>
      </w:r>
    </w:p>
    <w:p>
      <w:pPr>
        <w:rPr>
          <w:rFonts w:hint="default" w:ascii="仿宋" w:hAnsi="仿宋" w:eastAsia="仿宋" w:cs="仿宋"/>
          <w:sz w:val="30"/>
          <w:szCs w:val="30"/>
          <w:lang w:val="en-US" w:eastAsia="zh-CN"/>
        </w:rPr>
      </w:pPr>
      <w:r>
        <w:rPr>
          <w:rFonts w:hint="eastAsia" w:ascii="仿宋" w:hAnsi="仿宋" w:eastAsia="仿宋" w:cs="仿宋"/>
          <w:sz w:val="30"/>
          <w:szCs w:val="30"/>
        </w:rPr>
        <w:t>（二）一般公共预算财政拨款支出决算结构情况</w:t>
      </w:r>
      <w:r>
        <w:rPr>
          <w:rFonts w:hint="eastAsia" w:ascii="仿宋" w:hAnsi="仿宋" w:eastAsia="仿宋" w:cs="仿宋"/>
          <w:sz w:val="30"/>
          <w:szCs w:val="30"/>
          <w:lang w:val="en-US" w:eastAsia="zh-CN"/>
        </w:rPr>
        <w:t>.........8</w:t>
      </w:r>
    </w:p>
    <w:p>
      <w:pPr>
        <w:rPr>
          <w:rFonts w:hint="default" w:ascii="仿宋" w:hAnsi="仿宋" w:eastAsia="仿宋" w:cs="仿宋"/>
          <w:sz w:val="30"/>
          <w:szCs w:val="30"/>
          <w:lang w:val="en-US" w:eastAsia="zh-CN"/>
        </w:rPr>
      </w:pPr>
      <w:r>
        <w:rPr>
          <w:rFonts w:hint="eastAsia" w:ascii="仿宋" w:hAnsi="仿宋" w:eastAsia="仿宋" w:cs="仿宋"/>
          <w:sz w:val="30"/>
          <w:szCs w:val="30"/>
        </w:rPr>
        <w:t>（三）一般公共预算财政拨款支出决算具体情况</w:t>
      </w:r>
      <w:r>
        <w:rPr>
          <w:rFonts w:hint="eastAsia" w:ascii="仿宋" w:hAnsi="仿宋" w:eastAsia="仿宋" w:cs="仿宋"/>
          <w:sz w:val="30"/>
          <w:szCs w:val="30"/>
          <w:lang w:val="en-US" w:eastAsia="zh-CN"/>
        </w:rPr>
        <w:t>........10</w:t>
      </w:r>
    </w:p>
    <w:p>
      <w:pPr>
        <w:rPr>
          <w:rFonts w:hint="default" w:ascii="仿宋" w:hAnsi="仿宋" w:eastAsia="仿宋" w:cs="仿宋"/>
          <w:sz w:val="30"/>
          <w:szCs w:val="30"/>
          <w:lang w:val="en-US" w:eastAsia="zh-CN"/>
        </w:rPr>
      </w:pPr>
      <w:r>
        <w:rPr>
          <w:rFonts w:hint="eastAsia" w:ascii="仿宋" w:hAnsi="仿宋" w:eastAsia="仿宋" w:cs="仿宋"/>
          <w:sz w:val="30"/>
          <w:szCs w:val="30"/>
        </w:rPr>
        <w:t>六、一般公共预算财政拨款基本支出决算情况说明</w:t>
      </w:r>
      <w:r>
        <w:rPr>
          <w:rFonts w:hint="eastAsia" w:ascii="仿宋" w:hAnsi="仿宋" w:eastAsia="仿宋" w:cs="仿宋"/>
          <w:sz w:val="30"/>
          <w:szCs w:val="30"/>
          <w:lang w:val="en-US" w:eastAsia="zh-CN"/>
        </w:rPr>
        <w:t>......11</w:t>
      </w:r>
    </w:p>
    <w:p>
      <w:pPr>
        <w:rPr>
          <w:rFonts w:hint="default" w:ascii="仿宋" w:hAnsi="仿宋" w:eastAsia="仿宋" w:cs="仿宋"/>
          <w:sz w:val="30"/>
          <w:szCs w:val="30"/>
          <w:lang w:val="en-US" w:eastAsia="zh-CN"/>
        </w:rPr>
      </w:pPr>
      <w:r>
        <w:rPr>
          <w:rFonts w:hint="eastAsia" w:ascii="仿宋" w:hAnsi="仿宋" w:eastAsia="仿宋" w:cs="仿宋"/>
          <w:sz w:val="30"/>
          <w:szCs w:val="30"/>
        </w:rPr>
        <w:t>七、“三公”经费财政拨款支出决算情况说明</w:t>
      </w:r>
      <w:r>
        <w:rPr>
          <w:rFonts w:hint="eastAsia" w:ascii="仿宋" w:hAnsi="仿宋" w:eastAsia="仿宋" w:cs="仿宋"/>
          <w:sz w:val="30"/>
          <w:szCs w:val="30"/>
          <w:lang w:val="en-US" w:eastAsia="zh-CN"/>
        </w:rPr>
        <w:t>..........11</w:t>
      </w:r>
    </w:p>
    <w:p>
      <w:pPr>
        <w:rPr>
          <w:rFonts w:hint="default" w:ascii="仿宋" w:hAnsi="仿宋" w:eastAsia="仿宋" w:cs="仿宋"/>
          <w:sz w:val="30"/>
          <w:szCs w:val="30"/>
          <w:lang w:val="en-US" w:eastAsia="zh-CN"/>
        </w:rPr>
      </w:pPr>
      <w:r>
        <w:rPr>
          <w:rFonts w:hint="eastAsia" w:ascii="仿宋" w:hAnsi="仿宋" w:eastAsia="仿宋" w:cs="仿宋"/>
          <w:sz w:val="30"/>
          <w:szCs w:val="30"/>
        </w:rPr>
        <w:t>（一）“三公”经费财政拨款支出决算总体情况说明</w:t>
      </w:r>
      <w:r>
        <w:rPr>
          <w:rFonts w:hint="eastAsia" w:ascii="仿宋" w:hAnsi="仿宋" w:eastAsia="仿宋" w:cs="仿宋"/>
          <w:sz w:val="30"/>
          <w:szCs w:val="30"/>
          <w:lang w:val="en-US" w:eastAsia="zh-CN"/>
        </w:rPr>
        <w:t>....11</w:t>
      </w:r>
    </w:p>
    <w:p>
      <w:pPr>
        <w:rPr>
          <w:rFonts w:hint="default" w:ascii="仿宋" w:hAnsi="仿宋" w:eastAsia="仿宋" w:cs="仿宋"/>
          <w:sz w:val="30"/>
          <w:szCs w:val="30"/>
          <w:lang w:val="en-US" w:eastAsia="zh-CN"/>
        </w:rPr>
      </w:pPr>
      <w:r>
        <w:rPr>
          <w:rFonts w:hint="eastAsia" w:ascii="仿宋" w:hAnsi="仿宋" w:eastAsia="仿宋" w:cs="仿宋"/>
          <w:sz w:val="30"/>
          <w:szCs w:val="30"/>
        </w:rPr>
        <w:t>（二）“三公”经费财政拨款支出决算具体情况说明</w:t>
      </w:r>
      <w:r>
        <w:rPr>
          <w:rFonts w:hint="eastAsia" w:ascii="仿宋" w:hAnsi="仿宋" w:eastAsia="仿宋" w:cs="仿宋"/>
          <w:sz w:val="30"/>
          <w:szCs w:val="30"/>
          <w:lang w:val="en-US" w:eastAsia="zh-CN"/>
        </w:rPr>
        <w:t>....11</w:t>
      </w:r>
    </w:p>
    <w:p>
      <w:pPr>
        <w:rPr>
          <w:rFonts w:hint="default" w:ascii="仿宋" w:hAnsi="仿宋" w:eastAsia="仿宋" w:cs="仿宋"/>
          <w:sz w:val="30"/>
          <w:szCs w:val="30"/>
          <w:lang w:val="en-US" w:eastAsia="zh-CN"/>
        </w:rPr>
      </w:pPr>
      <w:r>
        <w:rPr>
          <w:rFonts w:hint="eastAsia" w:ascii="仿宋" w:hAnsi="仿宋" w:eastAsia="仿宋" w:cs="仿宋"/>
          <w:sz w:val="30"/>
          <w:szCs w:val="30"/>
        </w:rPr>
        <w:t>八、政府性基金预算支出决算情况说明</w:t>
      </w:r>
      <w:r>
        <w:rPr>
          <w:rFonts w:hint="eastAsia" w:ascii="仿宋" w:hAnsi="仿宋" w:eastAsia="仿宋" w:cs="仿宋"/>
          <w:sz w:val="30"/>
          <w:szCs w:val="30"/>
          <w:lang w:val="en-US" w:eastAsia="zh-CN"/>
        </w:rPr>
        <w:t>................12</w:t>
      </w:r>
    </w:p>
    <w:p>
      <w:pPr>
        <w:rPr>
          <w:rFonts w:hint="eastAsia" w:ascii="仿宋" w:hAnsi="仿宋" w:eastAsia="仿宋" w:cs="仿宋"/>
          <w:sz w:val="30"/>
          <w:szCs w:val="30"/>
          <w:lang w:val="en-US" w:eastAsia="zh-CN"/>
        </w:rPr>
      </w:pPr>
      <w:r>
        <w:rPr>
          <w:rFonts w:hint="eastAsia" w:ascii="仿宋" w:hAnsi="仿宋" w:eastAsia="仿宋" w:cs="仿宋"/>
          <w:sz w:val="30"/>
          <w:szCs w:val="30"/>
        </w:rPr>
        <w:t>九、国有资本经营预算支出决算情况说明</w:t>
      </w:r>
      <w:r>
        <w:rPr>
          <w:rFonts w:hint="eastAsia" w:ascii="仿宋" w:hAnsi="仿宋" w:eastAsia="仿宋" w:cs="仿宋"/>
          <w:sz w:val="30"/>
          <w:szCs w:val="30"/>
          <w:lang w:val="en-US" w:eastAsia="zh-CN"/>
        </w:rPr>
        <w:t xml:space="preserve">..............12  </w:t>
      </w:r>
    </w:p>
    <w:p>
      <w:pPr>
        <w:rPr>
          <w:rFonts w:hint="default" w:ascii="仿宋" w:hAnsi="仿宋" w:eastAsia="仿宋" w:cs="仿宋"/>
          <w:sz w:val="30"/>
          <w:szCs w:val="30"/>
          <w:lang w:val="en-US" w:eastAsia="zh-CN"/>
        </w:rPr>
      </w:pPr>
      <w:r>
        <w:rPr>
          <w:rFonts w:hint="eastAsia" w:ascii="仿宋" w:hAnsi="仿宋" w:eastAsia="仿宋" w:cs="仿宋"/>
          <w:sz w:val="30"/>
          <w:szCs w:val="30"/>
        </w:rPr>
        <w:t>十、其他重要事项的情况说明</w:t>
      </w:r>
      <w:r>
        <w:rPr>
          <w:rFonts w:hint="eastAsia" w:ascii="仿宋" w:hAnsi="仿宋" w:eastAsia="仿宋" w:cs="仿宋"/>
          <w:sz w:val="30"/>
          <w:szCs w:val="30"/>
          <w:lang w:val="en-US" w:eastAsia="zh-CN"/>
        </w:rPr>
        <w:t>........................12</w:t>
      </w:r>
    </w:p>
    <w:p>
      <w:pPr>
        <w:rPr>
          <w:rFonts w:hint="default" w:ascii="仿宋" w:hAnsi="仿宋" w:eastAsia="仿宋" w:cs="仿宋"/>
          <w:sz w:val="30"/>
          <w:szCs w:val="30"/>
          <w:lang w:val="en-US" w:eastAsia="zh-CN"/>
        </w:rPr>
      </w:pPr>
      <w:r>
        <w:rPr>
          <w:rFonts w:hint="eastAsia" w:ascii="仿宋" w:hAnsi="仿宋" w:eastAsia="仿宋" w:cs="仿宋"/>
          <w:sz w:val="30"/>
          <w:szCs w:val="30"/>
        </w:rPr>
        <w:t>（一）机关运行经费支出情况</w:t>
      </w:r>
      <w:r>
        <w:rPr>
          <w:rFonts w:hint="eastAsia" w:ascii="仿宋" w:hAnsi="仿宋" w:eastAsia="仿宋" w:cs="仿宋"/>
          <w:sz w:val="30"/>
          <w:szCs w:val="30"/>
          <w:lang w:val="en-US" w:eastAsia="zh-CN"/>
        </w:rPr>
        <w:t>........................12</w:t>
      </w:r>
    </w:p>
    <w:p>
      <w:pPr>
        <w:rPr>
          <w:rFonts w:hint="default" w:ascii="仿宋" w:hAnsi="仿宋" w:eastAsia="仿宋" w:cs="仿宋"/>
          <w:sz w:val="30"/>
          <w:szCs w:val="30"/>
          <w:lang w:val="en-US" w:eastAsia="zh-CN"/>
        </w:rPr>
      </w:pPr>
      <w:r>
        <w:rPr>
          <w:rFonts w:hint="eastAsia" w:ascii="仿宋" w:hAnsi="仿宋" w:eastAsia="仿宋" w:cs="仿宋"/>
          <w:sz w:val="30"/>
          <w:szCs w:val="30"/>
        </w:rPr>
        <w:t>（二）政府采购支出情况</w:t>
      </w:r>
      <w:r>
        <w:rPr>
          <w:rFonts w:hint="eastAsia" w:ascii="仿宋" w:hAnsi="仿宋" w:eastAsia="仿宋" w:cs="仿宋"/>
          <w:sz w:val="30"/>
          <w:szCs w:val="30"/>
          <w:lang w:val="en-US" w:eastAsia="zh-CN"/>
        </w:rPr>
        <w:t>............................12</w:t>
      </w:r>
    </w:p>
    <w:p>
      <w:pPr>
        <w:rPr>
          <w:rFonts w:hint="default" w:ascii="仿宋" w:hAnsi="仿宋" w:eastAsia="仿宋" w:cs="仿宋"/>
          <w:sz w:val="30"/>
          <w:szCs w:val="30"/>
          <w:lang w:val="en-US" w:eastAsia="zh-CN"/>
        </w:rPr>
      </w:pPr>
      <w:r>
        <w:rPr>
          <w:rFonts w:hint="eastAsia" w:ascii="仿宋" w:hAnsi="仿宋" w:eastAsia="仿宋" w:cs="仿宋"/>
          <w:sz w:val="30"/>
          <w:szCs w:val="30"/>
        </w:rPr>
        <w:t>（三）国有资产占有使用情况</w:t>
      </w:r>
      <w:r>
        <w:rPr>
          <w:rFonts w:hint="eastAsia" w:ascii="仿宋" w:hAnsi="仿宋" w:eastAsia="仿宋" w:cs="仿宋"/>
          <w:sz w:val="30"/>
          <w:szCs w:val="30"/>
          <w:lang w:val="en-US" w:eastAsia="zh-CN"/>
        </w:rPr>
        <w:t>........................12</w:t>
      </w:r>
    </w:p>
    <w:p>
      <w:pPr>
        <w:rPr>
          <w:rFonts w:hint="default" w:ascii="仿宋" w:hAnsi="仿宋" w:eastAsia="仿宋" w:cs="仿宋"/>
          <w:sz w:val="30"/>
          <w:szCs w:val="30"/>
          <w:lang w:val="en-US" w:eastAsia="zh-CN"/>
        </w:rPr>
      </w:pPr>
      <w:r>
        <w:rPr>
          <w:rFonts w:hint="eastAsia" w:ascii="仿宋" w:hAnsi="仿宋" w:eastAsia="仿宋" w:cs="仿宋"/>
          <w:sz w:val="30"/>
          <w:szCs w:val="30"/>
        </w:rPr>
        <w:t>（四）预算绩效情况</w:t>
      </w:r>
      <w:r>
        <w:rPr>
          <w:rFonts w:hint="eastAsia" w:ascii="仿宋" w:hAnsi="仿宋" w:eastAsia="仿宋" w:cs="仿宋"/>
          <w:sz w:val="30"/>
          <w:szCs w:val="30"/>
          <w:lang w:val="en-US" w:eastAsia="zh-CN"/>
        </w:rPr>
        <w:t>................................12</w:t>
      </w:r>
    </w:p>
    <w:p>
      <w:pPr>
        <w:rPr>
          <w:rFonts w:hint="default" w:ascii="仿宋" w:hAnsi="仿宋" w:eastAsia="仿宋" w:cs="仿宋"/>
          <w:sz w:val="30"/>
          <w:szCs w:val="30"/>
          <w:lang w:val="en-US" w:eastAsia="zh-CN"/>
        </w:rPr>
      </w:pPr>
      <w:r>
        <w:rPr>
          <w:rFonts w:hint="eastAsia" w:ascii="仿宋" w:hAnsi="仿宋" w:eastAsia="仿宋" w:cs="仿宋"/>
          <w:sz w:val="30"/>
          <w:szCs w:val="30"/>
        </w:rPr>
        <w:t>1.绩效目标管理情况。</w:t>
      </w:r>
      <w:r>
        <w:rPr>
          <w:rFonts w:hint="eastAsia" w:ascii="仿宋" w:hAnsi="仿宋" w:eastAsia="仿宋" w:cs="仿宋"/>
          <w:sz w:val="30"/>
          <w:szCs w:val="30"/>
          <w:lang w:val="en-US" w:eastAsia="zh-CN"/>
        </w:rPr>
        <w:t>..............................12</w:t>
      </w:r>
    </w:p>
    <w:p>
      <w:pPr>
        <w:rPr>
          <w:rFonts w:hint="default" w:ascii="仿宋" w:hAnsi="仿宋" w:eastAsia="仿宋" w:cs="仿宋"/>
          <w:sz w:val="30"/>
          <w:szCs w:val="30"/>
          <w:lang w:val="en-US" w:eastAsia="zh-CN"/>
        </w:rPr>
      </w:pPr>
      <w:r>
        <w:rPr>
          <w:rFonts w:hint="eastAsia" w:ascii="仿宋" w:hAnsi="仿宋" w:eastAsia="仿宋" w:cs="仿宋"/>
          <w:sz w:val="30"/>
          <w:szCs w:val="30"/>
        </w:rPr>
        <w:t>2.部门整体支出绩效自评开展情况</w:t>
      </w:r>
      <w:r>
        <w:rPr>
          <w:rFonts w:hint="eastAsia" w:ascii="仿宋" w:hAnsi="仿宋" w:eastAsia="仿宋" w:cs="仿宋"/>
          <w:sz w:val="30"/>
          <w:szCs w:val="30"/>
          <w:lang w:val="en-US" w:eastAsia="zh-CN"/>
        </w:rPr>
        <w:t>....................12</w:t>
      </w:r>
    </w:p>
    <w:p>
      <w:pPr>
        <w:rPr>
          <w:rFonts w:hint="default" w:ascii="仿宋" w:hAnsi="仿宋" w:eastAsia="仿宋" w:cs="仿宋"/>
          <w:sz w:val="30"/>
          <w:szCs w:val="30"/>
          <w:lang w:val="en-US" w:eastAsia="zh-CN"/>
        </w:rPr>
      </w:pPr>
      <w:r>
        <w:rPr>
          <w:rFonts w:hint="eastAsia" w:ascii="仿宋" w:hAnsi="仿宋" w:eastAsia="仿宋" w:cs="仿宋"/>
          <w:sz w:val="30"/>
          <w:szCs w:val="30"/>
        </w:rPr>
        <w:t>3.部门自行组织绩效评价开展情况</w:t>
      </w:r>
      <w:r>
        <w:rPr>
          <w:rFonts w:hint="eastAsia" w:ascii="仿宋" w:hAnsi="仿宋" w:eastAsia="仿宋" w:cs="仿宋"/>
          <w:sz w:val="30"/>
          <w:szCs w:val="30"/>
          <w:lang w:val="en-US" w:eastAsia="zh-CN"/>
        </w:rPr>
        <w:t>....................12</w:t>
      </w:r>
    </w:p>
    <w:p>
      <w:pPr>
        <w:rPr>
          <w:rFonts w:hint="default" w:ascii="仿宋" w:hAnsi="仿宋" w:eastAsia="仿宋" w:cs="仿宋"/>
          <w:sz w:val="30"/>
          <w:szCs w:val="30"/>
          <w:lang w:val="en-US" w:eastAsia="zh-CN"/>
        </w:rPr>
      </w:pPr>
      <w:r>
        <w:rPr>
          <w:rFonts w:hint="eastAsia" w:ascii="仿宋" w:hAnsi="仿宋" w:eastAsia="仿宋" w:cs="仿宋"/>
          <w:sz w:val="30"/>
          <w:szCs w:val="30"/>
        </w:rPr>
        <w:t>十一、名词解释</w:t>
      </w:r>
      <w:r>
        <w:rPr>
          <w:rFonts w:hint="eastAsia" w:ascii="仿宋" w:hAnsi="仿宋" w:eastAsia="仿宋" w:cs="仿宋"/>
          <w:sz w:val="30"/>
          <w:szCs w:val="30"/>
          <w:lang w:val="en-US" w:eastAsia="zh-CN"/>
        </w:rPr>
        <w:t>....................................13</w:t>
      </w: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ind w:firstLine="2570" w:firstLineChars="800"/>
        <w:jc w:val="both"/>
        <w:rPr>
          <w:rFonts w:hint="eastAsia" w:ascii="仿宋" w:hAnsi="仿宋" w:eastAsia="仿宋" w:cs="仿宋"/>
          <w:b/>
          <w:bCs/>
          <w:sz w:val="32"/>
          <w:szCs w:val="32"/>
        </w:rPr>
      </w:pPr>
    </w:p>
    <w:p>
      <w:pPr>
        <w:ind w:firstLine="2570" w:firstLineChars="800"/>
        <w:jc w:val="both"/>
        <w:rPr>
          <w:rFonts w:hint="eastAsia" w:ascii="仿宋" w:hAnsi="仿宋" w:eastAsia="仿宋" w:cs="仿宋"/>
          <w:b/>
          <w:bCs/>
          <w:sz w:val="32"/>
          <w:szCs w:val="32"/>
        </w:rPr>
      </w:pPr>
    </w:p>
    <w:p>
      <w:pPr>
        <w:ind w:firstLine="2570" w:firstLineChars="800"/>
        <w:jc w:val="both"/>
        <w:rPr>
          <w:rFonts w:hint="eastAsia" w:ascii="仿宋" w:hAnsi="仿宋" w:eastAsia="仿宋" w:cs="仿宋"/>
          <w:b/>
          <w:bCs/>
          <w:sz w:val="32"/>
          <w:szCs w:val="32"/>
        </w:rPr>
      </w:pPr>
    </w:p>
    <w:p>
      <w:pPr>
        <w:ind w:firstLine="2570" w:firstLineChars="800"/>
        <w:jc w:val="both"/>
        <w:rPr>
          <w:rFonts w:hint="eastAsia" w:ascii="仿宋" w:hAnsi="仿宋" w:eastAsia="仿宋" w:cs="仿宋"/>
          <w:b/>
          <w:bCs/>
          <w:sz w:val="32"/>
          <w:szCs w:val="32"/>
        </w:rPr>
      </w:pPr>
    </w:p>
    <w:p>
      <w:pPr>
        <w:ind w:firstLine="2570" w:firstLineChars="800"/>
        <w:jc w:val="both"/>
        <w:rPr>
          <w:rFonts w:hint="eastAsia" w:ascii="仿宋" w:hAnsi="仿宋" w:eastAsia="仿宋" w:cs="仿宋"/>
          <w:b/>
          <w:bCs/>
          <w:sz w:val="32"/>
          <w:szCs w:val="32"/>
        </w:rPr>
      </w:pPr>
    </w:p>
    <w:p>
      <w:pPr>
        <w:ind w:firstLine="2891" w:firstLineChars="900"/>
        <w:jc w:val="both"/>
        <w:rPr>
          <w:rFonts w:hint="eastAsia" w:ascii="仿宋" w:hAnsi="仿宋" w:eastAsia="仿宋" w:cs="仿宋"/>
          <w:b/>
          <w:bCs/>
          <w:sz w:val="32"/>
          <w:szCs w:val="32"/>
        </w:rPr>
      </w:pPr>
    </w:p>
    <w:p>
      <w:pPr>
        <w:ind w:firstLine="2249" w:firstLineChars="7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rPr>
        <w:t>金川县</w:t>
      </w:r>
      <w:r>
        <w:rPr>
          <w:rFonts w:hint="eastAsia" w:ascii="仿宋" w:hAnsi="仿宋" w:eastAsia="仿宋" w:cs="仿宋"/>
          <w:b/>
          <w:bCs/>
          <w:sz w:val="32"/>
          <w:szCs w:val="32"/>
          <w:lang w:val="en-US" w:eastAsia="zh-CN"/>
        </w:rPr>
        <w:t>机关幼儿园</w:t>
      </w:r>
    </w:p>
    <w:p>
      <w:pPr>
        <w:ind w:firstLine="2249" w:firstLineChars="700"/>
        <w:jc w:val="both"/>
        <w:rPr>
          <w:rFonts w:hint="default" w:ascii="仿宋" w:hAnsi="仿宋" w:eastAsia="仿宋" w:cs="仿宋"/>
          <w:b/>
          <w:bCs/>
          <w:sz w:val="32"/>
          <w:szCs w:val="32"/>
          <w:lang w:val="en-US" w:eastAsia="zh-CN"/>
        </w:rPr>
      </w:pPr>
      <w:r>
        <w:rPr>
          <w:rFonts w:hint="eastAsia" w:ascii="仿宋" w:hAnsi="仿宋" w:eastAsia="仿宋" w:cs="仿宋"/>
          <w:b/>
          <w:bCs/>
          <w:sz w:val="32"/>
          <w:szCs w:val="32"/>
        </w:rPr>
        <w:t>201</w:t>
      </w:r>
      <w:r>
        <w:rPr>
          <w:rFonts w:hint="eastAsia" w:ascii="仿宋" w:hAnsi="仿宋" w:eastAsia="仿宋" w:cs="仿宋"/>
          <w:b/>
          <w:bCs/>
          <w:sz w:val="32"/>
          <w:szCs w:val="32"/>
          <w:lang w:val="en-US" w:eastAsia="zh-CN"/>
        </w:rPr>
        <w:t>8</w:t>
      </w:r>
      <w:r>
        <w:rPr>
          <w:rFonts w:hint="eastAsia" w:ascii="仿宋" w:hAnsi="仿宋" w:eastAsia="仿宋" w:cs="仿宋"/>
          <w:b/>
          <w:bCs/>
          <w:sz w:val="32"/>
          <w:szCs w:val="32"/>
        </w:rPr>
        <w:t>年决算</w:t>
      </w:r>
      <w:r>
        <w:rPr>
          <w:rFonts w:hint="eastAsia" w:ascii="仿宋" w:hAnsi="仿宋" w:eastAsia="仿宋" w:cs="仿宋"/>
          <w:b/>
          <w:bCs/>
          <w:sz w:val="32"/>
          <w:szCs w:val="32"/>
          <w:lang w:val="en-US" w:eastAsia="zh-CN"/>
        </w:rPr>
        <w:t>分析报告</w:t>
      </w:r>
    </w:p>
    <w:p>
      <w:pPr>
        <w:rPr>
          <w:rFonts w:hint="eastAsia" w:ascii="仿宋" w:hAnsi="仿宋" w:eastAsia="仿宋" w:cs="仿宋"/>
          <w:b/>
          <w:bCs/>
          <w:sz w:val="32"/>
          <w:szCs w:val="32"/>
        </w:rPr>
      </w:pPr>
      <w:r>
        <w:rPr>
          <w:rFonts w:hint="eastAsia" w:ascii="仿宋" w:hAnsi="仿宋" w:eastAsia="仿宋" w:cs="仿宋"/>
          <w:b/>
          <w:bCs/>
          <w:sz w:val="32"/>
          <w:szCs w:val="32"/>
        </w:rPr>
        <w:t>一、基本职能及主要工作</w:t>
      </w:r>
    </w:p>
    <w:p>
      <w:pPr>
        <w:rPr>
          <w:rFonts w:hint="eastAsia" w:ascii="仿宋" w:hAnsi="仿宋" w:eastAsia="仿宋" w:cs="仿宋"/>
          <w:b/>
          <w:bCs/>
          <w:sz w:val="30"/>
          <w:szCs w:val="30"/>
        </w:rPr>
      </w:pPr>
      <w:r>
        <w:rPr>
          <w:rFonts w:hint="eastAsia" w:ascii="仿宋" w:hAnsi="仿宋" w:eastAsia="仿宋" w:cs="仿宋"/>
          <w:b/>
          <w:bCs/>
          <w:sz w:val="30"/>
          <w:szCs w:val="30"/>
        </w:rPr>
        <w:t>（一）主要职能</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贯彻执行党和国家关于预算、税收、行政事业单位国有资产、财务、会计等法律、法规、规章和方针、政策。根据本单位实际情况，编制财务计划；研究制定本单位财务制度，推进本单位财务工作顺利进行，编制年度本单位预决算方案，经批准后组织执行。管理各项财政收入；管理本单位各项支出，指导和监管各项财务活动，指导和监督收支活动。认真贯彻执行党和国家的有关法律法规、方针、政策，坚持民主管理，依法办园，执行上级主管部门的指示和决定。为实行3--6岁幼儿保育和教育提供有力的经费保障，促进幼儿实施体、智、德、美诸方面全面和谐发展。面向家长开展多种形式的早期教育宣传、指导等服务，促进家庭教育质量的不断提高。贯彻幼儿教育法规、传播科学教育理念、开展教育科学研究、培训师资，发挥县示范性幼儿园的示范、辐射作用。</w:t>
      </w:r>
    </w:p>
    <w:p>
      <w:pP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（二）2018年重点工作完成情况。</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2018年我单位继续坚持积极稳妥，收入预算与本单位实际发展相协调；坚持教育运行优先，继续加大教育投入；坚持厉行节约；坚持改革创新，着力提高工作绩效。全面完成2018年各项工作，取得了实效。</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我园认真遵循《幼儿园工作规程》，以《幼儿园教育指导纲要》为指导，坚持深入探索以幼为本、科学管理的办园策略与方法，以“管理科学化、设施现代化、师资科研化、保教优质化、办园特色化”为目标，培养身心和谐全面发展儿童为核心，全面实施素质教育，圆满地完成了2019年度幼儿园各项工作任务和目标。现总结如下：</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1.以幼为本，教研促进教学，张显幼儿特色；我园本年度重视教师的教研活动，按月按时开展教研，运用“走出去，引进来”的模式多次组织教师外出参观学习，然后回园开展集中交流与探讨，取长补短，利用全园与级部相结合教研形式，提高教师的业务素质与业务能力，最大限度地发挥了教师的各项才能。 我园一直注重幼儿的区域活动，充分利用环境传递文化、环境传递爱的作用，美化环境，发挥育人作用。</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2.完善户外活动设施，丰富幼儿活动，增强体质；为丰富幼儿户外活动，我园开辟了大片幼儿户外自主活动区域，为幼儿提供了大量攀爬、沙坑等经过多次教研和到外的实地学习，创建了适合本园的幼儿大型户外活动场地，将室内的活动区域转向室外，让幼儿接触大自然，接受阳光的沐浴，增加了幼儿活动的欲望和兴趣，增强了幼儿的体质。</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3.家园携手，并肩协作；我园充分利用家长资源，为幼儿开展了手足口病的预防与治疗和秋季幼儿流感的防控知识讲座，开展了一系列“庆三八”家园总动员，“欢庆六一”家园大联欢，大班毕业典礼活动，幼儿的春游和秋游家委会活动和两次家长开放日活动。让农村家长进一步了解了幼儿园的教育模式与教育理念。通过开展的家长课堂，让家长朋友们知道了新形势的幼儿教育理念，知道了幼儿教育的主要形式是游戏，幼儿在游戏中获得知识，获得发展的教育理念。为以后幼儿园各项工作的开展奠定了基础。</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4.创造安全环境提高幼儿自护意识； 在教学中还利用幼儿喜闻乐见的游戏、故事、歌谣、情景表演等形式，经常对幼儿进行系列安全教育。开展了消防疏散演习，让幼儿知道火场如何逃生;通过“手牵手，与安全同行”主题活动，让幼儿懂得了交通安全;师幼一起看光盘，让幼儿了解在地震时如何以最短、最快的时间逃出去，并进行多次演练。我们始终把幼儿的安全教育渗透在一日生活之中，做到时时讲安全、人人讲安全，提高幼儿的自护意识。 </w:t>
      </w:r>
    </w:p>
    <w:p>
      <w:pPr>
        <w:rPr>
          <w:rFonts w:hint="eastAsia" w:ascii="仿宋" w:hAnsi="仿宋" w:eastAsia="仿宋" w:cs="仿宋"/>
          <w:b/>
          <w:bCs/>
          <w:sz w:val="32"/>
          <w:szCs w:val="32"/>
        </w:rPr>
      </w:pPr>
      <w:r>
        <w:rPr>
          <w:rFonts w:hint="eastAsia" w:ascii="仿宋" w:hAnsi="仿宋" w:eastAsia="仿宋" w:cs="仿宋"/>
          <w:b/>
          <w:bCs/>
          <w:sz w:val="32"/>
          <w:szCs w:val="32"/>
        </w:rPr>
        <w:t>二、部门概况</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机构情况:金川县机关幼儿园属事业单位1个，独立编制机构数1个，独立核算机构数1个，单位编制数1个，其中：事业编制32个。</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人员情况:</w:t>
      </w:r>
      <w:r>
        <w:rPr>
          <w:rFonts w:hint="eastAsia" w:ascii="仿宋" w:hAnsi="仿宋" w:eastAsia="仿宋" w:cs="仿宋"/>
          <w:sz w:val="30"/>
          <w:szCs w:val="30"/>
          <w:lang w:eastAsia="zh-CN"/>
        </w:rPr>
        <w:t>截至</w:t>
      </w:r>
      <w:r>
        <w:rPr>
          <w:rFonts w:hint="eastAsia" w:ascii="仿宋" w:hAnsi="仿宋" w:eastAsia="仿宋" w:cs="仿宋"/>
          <w:sz w:val="30"/>
          <w:szCs w:val="30"/>
        </w:rPr>
        <w:t>2018年末，单位实有人数29人，其中：在职29人。遗属2人，2018年末实有人数较2017年末增加2人，原因为根据工作需要调入人员2人。</w:t>
      </w:r>
    </w:p>
    <w:p>
      <w:pPr>
        <w:rPr>
          <w:rFonts w:hint="eastAsia" w:ascii="仿宋" w:hAnsi="仿宋" w:eastAsia="仿宋" w:cs="仿宋"/>
          <w:b/>
          <w:bCs/>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rPr>
        <w:t>三、收支决算总体情况说明</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2018年我单位本年收入合计395.97万元，其中：财政拨款收入395.97万元，占100%，无其他收入；2018年年初预算数为350.37万元，因人员增加级工资变动等情况调整增加预算数45.6万元。</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2018年本单位全年支出合计393.56万元，其中：基本支出393.56万元，占100%；</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我单位2018年度财政拨款收支总决算395.97万元，与2017年度财政拨款收支总决算332.84万元相比，增加63.13万元，上浮18.97%，主要因为2018年在职人员增加及调整工资标准。</w:t>
      </w:r>
    </w:p>
    <w:p>
      <w:pPr>
        <w:rPr>
          <w:rFonts w:hint="eastAsia" w:ascii="仿宋" w:hAnsi="仿宋" w:eastAsia="仿宋" w:cs="仿宋"/>
          <w:b/>
          <w:bCs/>
          <w:sz w:val="30"/>
          <w:szCs w:val="30"/>
        </w:rPr>
      </w:pPr>
      <w:r>
        <w:rPr>
          <w:rFonts w:hint="eastAsia" w:ascii="仿宋" w:hAnsi="仿宋" w:eastAsia="仿宋" w:cs="仿宋"/>
          <w:b/>
          <w:bCs/>
          <w:sz w:val="30"/>
          <w:szCs w:val="30"/>
        </w:rPr>
        <w:t>四、财政拨款收入支出决算总体情况说明</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2018年我单位本年收入合计395.97万元，其中：财政拨款收入395.97万元，占100%，无其他收入；2018年年初预算数为350.37万元，因人员增加级工资变动等情况调整增加预算数45.6万元。</w:t>
      </w:r>
    </w:p>
    <w:p>
      <w:pPr>
        <w:rPr>
          <w:rFonts w:hint="eastAsia" w:ascii="仿宋" w:hAnsi="仿宋" w:eastAsia="仿宋" w:cs="仿宋"/>
          <w:sz w:val="30"/>
          <w:szCs w:val="30"/>
        </w:rPr>
      </w:pPr>
      <w:r>
        <w:rPr>
          <w:rFonts w:hint="eastAsia" w:ascii="仿宋" w:hAnsi="仿宋" w:eastAsia="仿宋" w:cs="仿宋"/>
          <w:sz w:val="30"/>
          <w:szCs w:val="30"/>
        </w:rPr>
        <w:t>2018年本单位全年支出合计393.56万元，其中：基本支出393.56万元，占100%；</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我单位2018年度财政拨款收支总决算395.97万元，与2017年度财政拨款收支总决算332.84万元相比，增加63.13万元，上浮18.97%，主要因为2018年在职人员增加及调整工资标准。</w:t>
      </w:r>
    </w:p>
    <w:p>
      <w:pPr>
        <w:rPr>
          <w:rFonts w:hint="eastAsia" w:ascii="仿宋" w:hAnsi="仿宋" w:eastAsia="仿宋" w:cs="仿宋"/>
          <w:b/>
          <w:bCs/>
          <w:sz w:val="32"/>
          <w:szCs w:val="32"/>
        </w:rPr>
      </w:pPr>
    </w:p>
    <w:p>
      <w:pPr>
        <w:rPr>
          <w:rFonts w:hint="eastAsia" w:ascii="仿宋" w:hAnsi="仿宋" w:eastAsia="仿宋" w:cs="仿宋"/>
          <w:b/>
          <w:bCs/>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rPr>
        <w:t>五、一般公共预算财政拨款支出决算情况说明</w:t>
      </w:r>
    </w:p>
    <w:p>
      <w:pPr>
        <w:rPr>
          <w:rFonts w:hint="eastAsia" w:ascii="仿宋" w:hAnsi="仿宋" w:eastAsia="仿宋" w:cs="仿宋"/>
          <w:b/>
          <w:bCs/>
          <w:sz w:val="30"/>
          <w:szCs w:val="30"/>
        </w:rPr>
      </w:pPr>
      <w:r>
        <w:rPr>
          <w:rFonts w:hint="eastAsia" w:ascii="仿宋" w:hAnsi="仿宋" w:eastAsia="仿宋" w:cs="仿宋"/>
          <w:b/>
          <w:bCs/>
          <w:sz w:val="30"/>
          <w:szCs w:val="30"/>
        </w:rPr>
        <w:t>（一）一般公共预算财政拨款支出决算总体情况</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pict>
          <v:shape id="_x0000_s1026" o:spid="_x0000_s1026" o:spt="75" type="#_x0000_t75" style="position:absolute;left:0pt;margin-left:0pt;margin-top:125.85pt;height:144.6pt;width:420.75pt;mso-wrap-distance-bottom:0pt;mso-wrap-distance-left:9pt;mso-wrap-distance-right:9pt;mso-wrap-distance-top:0pt;z-index:251660288;mso-width-relative:page;mso-height-relative:page;" o:ole="t" filled="f" o:preferrelative="t" stroked="f" coordsize="21600,21600">
            <v:path/>
            <v:fill on="f" alignshape="1" focussize="0,0"/>
            <v:stroke on="f"/>
            <v:imagedata r:id="rId7" grayscale="f" bilevel="f" o:title=""/>
            <o:lock v:ext="edit" aspectratio="t"/>
            <w10:wrap type="square"/>
          </v:shape>
          <o:OLEObject Type="Embed" ProgID="MSGraph.Chart.8" ShapeID="_x0000_s1026" DrawAspect="Content" ObjectID="_1468075725" r:id="rId6">
            <o:LockedField>false</o:LockedField>
          </o:OLEObject>
        </w:pict>
      </w:r>
      <w:r>
        <w:rPr>
          <w:rFonts w:hint="eastAsia" w:ascii="仿宋" w:hAnsi="仿宋" w:eastAsia="仿宋" w:cs="仿宋"/>
          <w:sz w:val="30"/>
          <w:szCs w:val="30"/>
        </w:rPr>
        <w:t>当年我单位本年收入合计395.97万元,当年预算调整数395.97万元，为当年收入支出预算执行情况100%。与2017年决算书332.84万元对比，上浮18.97%主要因为2018年在职人员增加及调整工资标准。</w:t>
      </w:r>
    </w:p>
    <w:p>
      <w:pPr>
        <w:rPr>
          <w:rFonts w:hint="eastAsia" w:ascii="仿宋" w:hAnsi="仿宋" w:eastAsia="仿宋" w:cs="仿宋"/>
          <w:b/>
          <w:bCs/>
          <w:sz w:val="30"/>
          <w:szCs w:val="30"/>
        </w:rPr>
      </w:pPr>
      <w:r>
        <w:rPr>
          <w:rFonts w:hint="eastAsia" w:ascii="仿宋" w:hAnsi="仿宋" w:eastAsia="仿宋" w:cs="仿宋"/>
          <w:b/>
          <w:bCs/>
          <w:sz w:val="30"/>
          <w:szCs w:val="30"/>
        </w:rPr>
        <w:t>（二）一般公共预算财政拨款支出决算结构情况</w:t>
      </w:r>
    </w:p>
    <w:p>
      <w:pPr>
        <w:rPr>
          <w:rFonts w:hint="eastAsia" w:ascii="仿宋" w:hAnsi="仿宋" w:eastAsia="仿宋" w:cs="仿宋"/>
          <w:sz w:val="30"/>
          <w:szCs w:val="30"/>
        </w:rPr>
      </w:pPr>
      <w:r>
        <w:rPr>
          <w:rFonts w:hint="eastAsia" w:ascii="仿宋" w:hAnsi="仿宋" w:eastAsia="仿宋" w:cs="仿宋"/>
          <w:sz w:val="30"/>
          <w:szCs w:val="30"/>
        </w:rPr>
        <w:t>1．收入支出与预算对比分析。</w:t>
      </w:r>
    </w:p>
    <w:p>
      <w:pPr>
        <w:ind w:firstLine="300" w:firstLineChars="100"/>
        <w:rPr>
          <w:rFonts w:hint="eastAsia" w:ascii="仿宋" w:hAnsi="仿宋" w:eastAsia="仿宋" w:cs="仿宋"/>
          <w:sz w:val="30"/>
          <w:szCs w:val="30"/>
        </w:rPr>
      </w:pPr>
      <w:r>
        <w:rPr>
          <w:rFonts w:hint="eastAsia" w:ascii="仿宋" w:hAnsi="仿宋" w:eastAsia="仿宋" w:cs="仿宋"/>
          <w:sz w:val="30"/>
          <w:szCs w:val="30"/>
        </w:rPr>
        <w:t>（1）2018年预算数总计350.37万元，2018年决算数总计395.97万元，预、决算差异情况具体对比如下表：</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1394"/>
        <w:gridCol w:w="1394"/>
        <w:gridCol w:w="1395"/>
        <w:gridCol w:w="1395"/>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9" w:type="dxa"/>
            <w:vAlign w:val="top"/>
          </w:tcPr>
          <w:p>
            <w:pPr>
              <w:rPr>
                <w:rFonts w:hint="eastAsia" w:ascii="仿宋" w:hAnsi="仿宋" w:eastAsia="仿宋" w:cs="仿宋"/>
                <w:sz w:val="30"/>
                <w:szCs w:val="30"/>
              </w:rPr>
            </w:pPr>
            <w:r>
              <w:rPr>
                <w:rFonts w:hint="eastAsia" w:ascii="仿宋" w:hAnsi="仿宋" w:eastAsia="仿宋" w:cs="仿宋"/>
                <w:sz w:val="30"/>
                <w:szCs w:val="30"/>
              </w:rPr>
              <w:t>（万元）</w:t>
            </w:r>
          </w:p>
        </w:tc>
        <w:tc>
          <w:tcPr>
            <w:tcW w:w="1394" w:type="dxa"/>
            <w:vAlign w:val="top"/>
          </w:tcPr>
          <w:p>
            <w:pPr>
              <w:rPr>
                <w:rFonts w:hint="eastAsia" w:ascii="仿宋" w:hAnsi="仿宋" w:eastAsia="仿宋" w:cs="仿宋"/>
                <w:sz w:val="30"/>
                <w:szCs w:val="30"/>
              </w:rPr>
            </w:pPr>
            <w:r>
              <w:rPr>
                <w:rFonts w:hint="eastAsia" w:ascii="仿宋" w:hAnsi="仿宋" w:eastAsia="仿宋" w:cs="仿宋"/>
                <w:sz w:val="30"/>
                <w:szCs w:val="30"/>
              </w:rPr>
              <w:t>教育支出</w:t>
            </w:r>
          </w:p>
        </w:tc>
        <w:tc>
          <w:tcPr>
            <w:tcW w:w="1394" w:type="dxa"/>
            <w:vAlign w:val="top"/>
          </w:tcPr>
          <w:p>
            <w:pPr>
              <w:rPr>
                <w:rFonts w:hint="eastAsia" w:ascii="仿宋" w:hAnsi="仿宋" w:eastAsia="仿宋" w:cs="仿宋"/>
                <w:sz w:val="30"/>
                <w:szCs w:val="30"/>
              </w:rPr>
            </w:pPr>
            <w:r>
              <w:rPr>
                <w:rFonts w:hint="eastAsia" w:ascii="仿宋" w:hAnsi="仿宋" w:eastAsia="仿宋" w:cs="仿宋"/>
                <w:sz w:val="30"/>
                <w:szCs w:val="30"/>
              </w:rPr>
              <w:t>社保就业</w:t>
            </w:r>
          </w:p>
        </w:tc>
        <w:tc>
          <w:tcPr>
            <w:tcW w:w="1395" w:type="dxa"/>
            <w:vAlign w:val="top"/>
          </w:tcPr>
          <w:p>
            <w:pPr>
              <w:rPr>
                <w:rFonts w:hint="eastAsia" w:ascii="仿宋" w:hAnsi="仿宋" w:eastAsia="仿宋" w:cs="仿宋"/>
                <w:sz w:val="30"/>
                <w:szCs w:val="30"/>
              </w:rPr>
            </w:pPr>
            <w:r>
              <w:rPr>
                <w:rFonts w:hint="eastAsia" w:ascii="仿宋" w:hAnsi="仿宋" w:eastAsia="仿宋" w:cs="仿宋"/>
                <w:sz w:val="30"/>
                <w:szCs w:val="30"/>
              </w:rPr>
              <w:t>医疗卫生</w:t>
            </w:r>
          </w:p>
        </w:tc>
        <w:tc>
          <w:tcPr>
            <w:tcW w:w="1395" w:type="dxa"/>
            <w:vAlign w:val="top"/>
          </w:tcPr>
          <w:p>
            <w:pPr>
              <w:rPr>
                <w:rFonts w:hint="eastAsia" w:ascii="仿宋" w:hAnsi="仿宋" w:eastAsia="仿宋" w:cs="仿宋"/>
                <w:sz w:val="30"/>
                <w:szCs w:val="30"/>
              </w:rPr>
            </w:pPr>
            <w:r>
              <w:rPr>
                <w:rFonts w:hint="eastAsia" w:ascii="仿宋" w:hAnsi="仿宋" w:eastAsia="仿宋" w:cs="仿宋"/>
                <w:sz w:val="30"/>
                <w:szCs w:val="30"/>
              </w:rPr>
              <w:t>住房保障</w:t>
            </w:r>
          </w:p>
        </w:tc>
        <w:tc>
          <w:tcPr>
            <w:tcW w:w="1395" w:type="dxa"/>
            <w:vAlign w:val="top"/>
          </w:tcPr>
          <w:p>
            <w:pPr>
              <w:rPr>
                <w:rFonts w:hint="eastAsia" w:ascii="仿宋" w:hAnsi="仿宋" w:eastAsia="仿宋" w:cs="仿宋"/>
                <w:sz w:val="30"/>
                <w:szCs w:val="30"/>
              </w:rPr>
            </w:pPr>
            <w:r>
              <w:rPr>
                <w:rFonts w:hint="eastAsia" w:ascii="仿宋" w:hAnsi="仿宋" w:eastAsia="仿宋" w:cs="仿宋"/>
                <w:sz w:val="30"/>
                <w:szCs w:val="30"/>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9" w:type="dxa"/>
            <w:vAlign w:val="top"/>
          </w:tcPr>
          <w:p>
            <w:pPr>
              <w:rPr>
                <w:rFonts w:hint="eastAsia" w:ascii="仿宋" w:hAnsi="仿宋" w:eastAsia="仿宋" w:cs="仿宋"/>
                <w:sz w:val="30"/>
                <w:szCs w:val="30"/>
              </w:rPr>
            </w:pPr>
            <w:r>
              <w:rPr>
                <w:rFonts w:hint="eastAsia" w:ascii="仿宋" w:hAnsi="仿宋" w:eastAsia="仿宋" w:cs="仿宋"/>
                <w:sz w:val="30"/>
                <w:szCs w:val="30"/>
              </w:rPr>
              <w:t>2018年预算数</w:t>
            </w:r>
          </w:p>
        </w:tc>
        <w:tc>
          <w:tcPr>
            <w:tcW w:w="1394" w:type="dxa"/>
            <w:vAlign w:val="top"/>
          </w:tcPr>
          <w:p>
            <w:pPr>
              <w:rPr>
                <w:rFonts w:hint="eastAsia" w:ascii="仿宋" w:hAnsi="仿宋" w:eastAsia="仿宋" w:cs="仿宋"/>
                <w:sz w:val="30"/>
                <w:szCs w:val="30"/>
              </w:rPr>
            </w:pPr>
            <w:r>
              <w:rPr>
                <w:rFonts w:hint="eastAsia" w:ascii="仿宋" w:hAnsi="仿宋" w:eastAsia="仿宋" w:cs="仿宋"/>
                <w:sz w:val="30"/>
                <w:szCs w:val="30"/>
              </w:rPr>
              <w:t>241.02</w:t>
            </w:r>
          </w:p>
        </w:tc>
        <w:tc>
          <w:tcPr>
            <w:tcW w:w="1394" w:type="dxa"/>
            <w:vAlign w:val="top"/>
          </w:tcPr>
          <w:p>
            <w:pPr>
              <w:rPr>
                <w:rFonts w:hint="eastAsia" w:ascii="仿宋" w:hAnsi="仿宋" w:eastAsia="仿宋" w:cs="仿宋"/>
                <w:sz w:val="30"/>
                <w:szCs w:val="30"/>
              </w:rPr>
            </w:pPr>
            <w:r>
              <w:rPr>
                <w:rFonts w:hint="eastAsia" w:ascii="仿宋" w:hAnsi="仿宋" w:eastAsia="仿宋" w:cs="仿宋"/>
                <w:sz w:val="30"/>
                <w:szCs w:val="30"/>
              </w:rPr>
              <w:t>61.88</w:t>
            </w:r>
          </w:p>
        </w:tc>
        <w:tc>
          <w:tcPr>
            <w:tcW w:w="1395" w:type="dxa"/>
            <w:vAlign w:val="top"/>
          </w:tcPr>
          <w:p>
            <w:pPr>
              <w:rPr>
                <w:rFonts w:hint="eastAsia" w:ascii="仿宋" w:hAnsi="仿宋" w:eastAsia="仿宋" w:cs="仿宋"/>
                <w:sz w:val="30"/>
                <w:szCs w:val="30"/>
              </w:rPr>
            </w:pPr>
            <w:r>
              <w:rPr>
                <w:rFonts w:hint="eastAsia" w:ascii="仿宋" w:hAnsi="仿宋" w:eastAsia="仿宋" w:cs="仿宋"/>
                <w:sz w:val="30"/>
                <w:szCs w:val="30"/>
              </w:rPr>
              <w:t>17.05</w:t>
            </w:r>
          </w:p>
        </w:tc>
        <w:tc>
          <w:tcPr>
            <w:tcW w:w="1395" w:type="dxa"/>
            <w:vAlign w:val="top"/>
          </w:tcPr>
          <w:p>
            <w:pPr>
              <w:rPr>
                <w:rFonts w:hint="eastAsia" w:ascii="仿宋" w:hAnsi="仿宋" w:eastAsia="仿宋" w:cs="仿宋"/>
                <w:sz w:val="30"/>
                <w:szCs w:val="30"/>
              </w:rPr>
            </w:pPr>
            <w:r>
              <w:rPr>
                <w:rFonts w:hint="eastAsia" w:ascii="仿宋" w:hAnsi="仿宋" w:eastAsia="仿宋" w:cs="仿宋"/>
                <w:sz w:val="30"/>
                <w:szCs w:val="30"/>
              </w:rPr>
              <w:t>30.43</w:t>
            </w:r>
          </w:p>
        </w:tc>
        <w:tc>
          <w:tcPr>
            <w:tcW w:w="1395" w:type="dxa"/>
            <w:vAlign w:val="top"/>
          </w:tcPr>
          <w:p>
            <w:pPr>
              <w:rPr>
                <w:rFonts w:hint="eastAsia" w:ascii="仿宋" w:hAnsi="仿宋" w:eastAsia="仿宋" w:cs="仿宋"/>
                <w:sz w:val="30"/>
                <w:szCs w:val="30"/>
              </w:rPr>
            </w:pPr>
            <w:r>
              <w:rPr>
                <w:rFonts w:hint="eastAsia" w:ascii="仿宋" w:hAnsi="仿宋" w:eastAsia="仿宋" w:cs="仿宋"/>
                <w:sz w:val="30"/>
                <w:szCs w:val="3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9" w:type="dxa"/>
            <w:vAlign w:val="top"/>
          </w:tcPr>
          <w:p>
            <w:pPr>
              <w:rPr>
                <w:rFonts w:hint="eastAsia" w:ascii="仿宋" w:hAnsi="仿宋" w:eastAsia="仿宋" w:cs="仿宋"/>
                <w:sz w:val="30"/>
                <w:szCs w:val="30"/>
              </w:rPr>
            </w:pPr>
            <w:r>
              <w:rPr>
                <w:rFonts w:hint="eastAsia" w:ascii="仿宋" w:hAnsi="仿宋" w:eastAsia="仿宋" w:cs="仿宋"/>
                <w:sz w:val="30"/>
                <w:szCs w:val="30"/>
              </w:rPr>
              <w:t>2018年决算数</w:t>
            </w:r>
          </w:p>
        </w:tc>
        <w:tc>
          <w:tcPr>
            <w:tcW w:w="1394" w:type="dxa"/>
            <w:vAlign w:val="top"/>
          </w:tcPr>
          <w:p>
            <w:pPr>
              <w:rPr>
                <w:rFonts w:hint="eastAsia" w:ascii="仿宋" w:hAnsi="仿宋" w:eastAsia="仿宋" w:cs="仿宋"/>
                <w:sz w:val="30"/>
                <w:szCs w:val="30"/>
              </w:rPr>
            </w:pPr>
            <w:r>
              <w:rPr>
                <w:rFonts w:hint="eastAsia" w:ascii="仿宋" w:hAnsi="仿宋" w:eastAsia="仿宋" w:cs="仿宋"/>
                <w:sz w:val="30"/>
                <w:szCs w:val="30"/>
              </w:rPr>
              <w:t>277.59</w:t>
            </w:r>
          </w:p>
        </w:tc>
        <w:tc>
          <w:tcPr>
            <w:tcW w:w="1394" w:type="dxa"/>
            <w:vAlign w:val="top"/>
          </w:tcPr>
          <w:p>
            <w:pPr>
              <w:rPr>
                <w:rFonts w:hint="eastAsia" w:ascii="仿宋" w:hAnsi="仿宋" w:eastAsia="仿宋" w:cs="仿宋"/>
                <w:sz w:val="30"/>
                <w:szCs w:val="30"/>
              </w:rPr>
            </w:pPr>
            <w:r>
              <w:rPr>
                <w:rFonts w:hint="eastAsia" w:ascii="仿宋" w:hAnsi="仿宋" w:eastAsia="仿宋" w:cs="仿宋"/>
                <w:sz w:val="30"/>
                <w:szCs w:val="30"/>
              </w:rPr>
              <w:t>65.31</w:t>
            </w:r>
          </w:p>
        </w:tc>
        <w:tc>
          <w:tcPr>
            <w:tcW w:w="1395" w:type="dxa"/>
            <w:vAlign w:val="top"/>
          </w:tcPr>
          <w:p>
            <w:pPr>
              <w:rPr>
                <w:rFonts w:hint="eastAsia" w:ascii="仿宋" w:hAnsi="仿宋" w:eastAsia="仿宋" w:cs="仿宋"/>
                <w:sz w:val="30"/>
                <w:szCs w:val="30"/>
              </w:rPr>
            </w:pPr>
            <w:r>
              <w:rPr>
                <w:rFonts w:hint="eastAsia" w:ascii="仿宋" w:hAnsi="仿宋" w:eastAsia="仿宋" w:cs="仿宋"/>
                <w:sz w:val="30"/>
                <w:szCs w:val="30"/>
              </w:rPr>
              <w:t>18.54</w:t>
            </w:r>
          </w:p>
        </w:tc>
        <w:tc>
          <w:tcPr>
            <w:tcW w:w="1395" w:type="dxa"/>
            <w:vAlign w:val="top"/>
          </w:tcPr>
          <w:p>
            <w:pPr>
              <w:rPr>
                <w:rFonts w:hint="eastAsia" w:ascii="仿宋" w:hAnsi="仿宋" w:eastAsia="仿宋" w:cs="仿宋"/>
                <w:sz w:val="30"/>
                <w:szCs w:val="30"/>
              </w:rPr>
            </w:pPr>
            <w:r>
              <w:rPr>
                <w:rFonts w:hint="eastAsia" w:ascii="仿宋" w:hAnsi="仿宋" w:eastAsia="仿宋" w:cs="仿宋"/>
                <w:sz w:val="30"/>
                <w:szCs w:val="30"/>
              </w:rPr>
              <w:t>34.52</w:t>
            </w:r>
          </w:p>
        </w:tc>
        <w:tc>
          <w:tcPr>
            <w:tcW w:w="1395" w:type="dxa"/>
            <w:vAlign w:val="top"/>
          </w:tcPr>
          <w:p>
            <w:pPr>
              <w:rPr>
                <w:rFonts w:hint="eastAsia" w:ascii="仿宋" w:hAnsi="仿宋" w:eastAsia="仿宋" w:cs="仿宋"/>
                <w:sz w:val="30"/>
                <w:szCs w:val="30"/>
              </w:rPr>
            </w:pPr>
            <w:r>
              <w:rPr>
                <w:rFonts w:hint="eastAsia" w:ascii="仿宋" w:hAnsi="仿宋" w:eastAsia="仿宋" w:cs="仿宋"/>
                <w:sz w:val="30"/>
                <w:szCs w:val="30"/>
              </w:rPr>
              <w:t>0</w:t>
            </w:r>
          </w:p>
        </w:tc>
      </w:tr>
    </w:tbl>
    <w:p>
      <w:pPr>
        <w:ind w:firstLine="300" w:firstLineChars="100"/>
        <w:rPr>
          <w:rFonts w:hint="eastAsia" w:ascii="仿宋" w:hAnsi="仿宋" w:eastAsia="仿宋" w:cs="仿宋"/>
          <w:sz w:val="30"/>
          <w:szCs w:val="30"/>
        </w:rPr>
      </w:pPr>
      <w:r>
        <w:rPr>
          <w:rFonts w:hint="eastAsia" w:ascii="仿宋" w:hAnsi="仿宋" w:eastAsia="仿宋" w:cs="仿宋"/>
          <w:sz w:val="30"/>
          <w:szCs w:val="30"/>
        </w:rPr>
        <w:t>（2）差异原因分析。：原因是人员增加决算数也相应增加。</w:t>
      </w:r>
    </w:p>
    <w:p>
      <w:pPr>
        <w:rPr>
          <w:rFonts w:hint="eastAsia" w:ascii="仿宋" w:hAnsi="仿宋" w:eastAsia="仿宋" w:cs="仿宋"/>
          <w:sz w:val="30"/>
          <w:szCs w:val="30"/>
        </w:rPr>
      </w:pPr>
      <w:r>
        <w:rPr>
          <w:rFonts w:hint="eastAsia" w:ascii="仿宋" w:hAnsi="仿宋" w:eastAsia="仿宋" w:cs="仿宋"/>
          <w:sz w:val="30"/>
          <w:szCs w:val="30"/>
        </w:rPr>
        <w:t>2．收入支出结构分析。</w:t>
      </w:r>
    </w:p>
    <w:p>
      <w:pPr>
        <w:rPr>
          <w:rFonts w:hint="eastAsia" w:ascii="仿宋" w:hAnsi="仿宋" w:eastAsia="仿宋" w:cs="仿宋"/>
          <w:sz w:val="30"/>
          <w:szCs w:val="30"/>
        </w:rPr>
      </w:pPr>
      <w:r>
        <w:rPr>
          <w:rFonts w:hint="eastAsia" w:ascii="仿宋" w:hAnsi="仿宋" w:eastAsia="仿宋" w:cs="仿宋"/>
          <w:sz w:val="30"/>
          <w:szCs w:val="30"/>
        </w:rPr>
        <w:pict>
          <v:shape id="_x0000_s1027" o:spid="_x0000_s1027" o:spt="75" type="#_x0000_t75" style="position:absolute;left:0pt;margin-left:12.6pt;margin-top:52.8pt;height:144pt;width:216.65pt;mso-wrap-distance-bottom:0pt;mso-wrap-distance-left:9pt;mso-wrap-distance-right:9pt;mso-wrap-distance-top:0pt;z-index:251661312;mso-width-relative:page;mso-height-relative:page;" o:ole="t" filled="f" o:preferrelative="t" stroked="f" coordsize="21600,21600">
            <v:path/>
            <v:fill on="f" alignshape="1" focussize="0,0"/>
            <v:stroke on="f"/>
            <v:imagedata r:id="rId9" grayscale="f" bilevel="f" o:title=""/>
            <o:lock v:ext="edit" aspectratio="t"/>
            <w10:wrap type="square"/>
          </v:shape>
          <o:OLEObject Type="Embed" ProgID="MSGraph.Chart.8" ShapeID="_x0000_s1027" DrawAspect="Content" ObjectID="_1468075726" r:id="rId8">
            <o:LockedField>false</o:LockedField>
          </o:OLEObject>
        </w:pict>
      </w:r>
      <w:r>
        <w:rPr>
          <w:rFonts w:hint="eastAsia" w:ascii="仿宋" w:hAnsi="仿宋" w:eastAsia="仿宋" w:cs="仿宋"/>
          <w:sz w:val="30"/>
          <w:szCs w:val="30"/>
        </w:rPr>
        <w:t>（1）2018年预算数总计350.37万元，其中：教育支出为277.59万元，社会保障和就业65.31万元，医疗卫生18.54万元，住房保障为34.52万元，各项支出占总支出的比重如下图：（可分别制作饼状图）。</w:t>
      </w:r>
    </w:p>
    <w:p>
      <w:pPr>
        <w:rPr>
          <w:rFonts w:hint="eastAsia" w:ascii="仿宋" w:hAnsi="仿宋" w:eastAsia="仿宋" w:cs="仿宋"/>
          <w:sz w:val="30"/>
          <w:szCs w:val="30"/>
        </w:rPr>
      </w:pPr>
      <w:r>
        <w:rPr>
          <w:rFonts w:hint="eastAsia" w:ascii="仿宋" w:hAnsi="仿宋" w:eastAsia="仿宋" w:cs="仿宋"/>
          <w:sz w:val="30"/>
          <w:szCs w:val="30"/>
        </w:rPr>
        <w:t>（2）收入支出按部门所属单位分布情况（可列表）。</w:t>
      </w:r>
    </w:p>
    <w:p>
      <w:pPr>
        <w:rPr>
          <w:rFonts w:hint="eastAsia" w:ascii="仿宋" w:hAnsi="仿宋" w:eastAsia="仿宋" w:cs="仿宋"/>
          <w:sz w:val="30"/>
          <w:szCs w:val="30"/>
        </w:rPr>
      </w:pPr>
      <w:r>
        <w:rPr>
          <w:rFonts w:hint="eastAsia" w:ascii="仿宋" w:hAnsi="仿宋" w:eastAsia="仿宋" w:cs="仿宋"/>
          <w:sz w:val="30"/>
          <w:szCs w:val="30"/>
        </w:rPr>
        <w:t>3．支出按经济分类科目分析。</w:t>
      </w:r>
    </w:p>
    <w:p>
      <w:pPr>
        <w:rPr>
          <w:rFonts w:hint="eastAsia" w:ascii="仿宋" w:hAnsi="仿宋" w:eastAsia="仿宋" w:cs="仿宋"/>
          <w:sz w:val="30"/>
          <w:szCs w:val="30"/>
        </w:rPr>
      </w:pPr>
      <w:r>
        <w:rPr>
          <w:rFonts w:hint="eastAsia" w:ascii="仿宋" w:hAnsi="仿宋" w:eastAsia="仿宋" w:cs="仿宋"/>
          <w:sz w:val="30"/>
          <w:szCs w:val="30"/>
        </w:rPr>
        <w:t>（1）本单位2018年无“三公”经费支出情况。</w:t>
      </w:r>
    </w:p>
    <w:p>
      <w:pPr>
        <w:rPr>
          <w:rFonts w:hint="eastAsia" w:ascii="仿宋" w:hAnsi="仿宋" w:eastAsia="仿宋" w:cs="仿宋"/>
          <w:sz w:val="30"/>
          <w:szCs w:val="30"/>
        </w:rPr>
      </w:pPr>
      <w:r>
        <w:rPr>
          <w:rFonts w:hint="eastAsia" w:ascii="仿宋" w:hAnsi="仿宋" w:eastAsia="仿宋" w:cs="仿宋"/>
          <w:sz w:val="30"/>
          <w:szCs w:val="30"/>
        </w:rPr>
        <w:t>（2）2018年无会议费支出情况。</w:t>
      </w:r>
    </w:p>
    <w:p>
      <w:pPr>
        <w:rPr>
          <w:rFonts w:hint="eastAsia" w:ascii="仿宋" w:hAnsi="仿宋" w:eastAsia="仿宋" w:cs="仿宋"/>
          <w:sz w:val="30"/>
          <w:szCs w:val="30"/>
        </w:rPr>
      </w:pPr>
      <w:r>
        <w:rPr>
          <w:rFonts w:hint="eastAsia" w:ascii="仿宋" w:hAnsi="仿宋" w:eastAsia="仿宋" w:cs="仿宋"/>
          <w:sz w:val="30"/>
          <w:szCs w:val="30"/>
        </w:rPr>
        <w:t>（3）2018年无培训费支出情况。</w:t>
      </w:r>
    </w:p>
    <w:p>
      <w:pPr>
        <w:rPr>
          <w:rFonts w:hint="eastAsia" w:ascii="仿宋" w:hAnsi="仿宋" w:eastAsia="仿宋" w:cs="仿宋"/>
          <w:sz w:val="30"/>
          <w:szCs w:val="30"/>
        </w:rPr>
      </w:pPr>
      <w:r>
        <w:rPr>
          <w:rFonts w:hint="eastAsia" w:ascii="仿宋" w:hAnsi="仿宋" w:eastAsia="仿宋" w:cs="仿宋"/>
          <w:sz w:val="30"/>
          <w:szCs w:val="30"/>
        </w:rPr>
        <w:t>（4）2018年无其他对部门（单位）影响较大的支出情况。</w:t>
      </w:r>
    </w:p>
    <w:p>
      <w:pPr>
        <w:rPr>
          <w:rFonts w:hint="eastAsia" w:ascii="仿宋" w:hAnsi="仿宋" w:eastAsia="仿宋" w:cs="仿宋"/>
          <w:sz w:val="30"/>
          <w:szCs w:val="30"/>
        </w:rPr>
      </w:pPr>
      <w:r>
        <w:rPr>
          <w:rFonts w:hint="eastAsia" w:ascii="仿宋" w:hAnsi="仿宋" w:eastAsia="仿宋" w:cs="仿宋"/>
          <w:sz w:val="30"/>
          <w:szCs w:val="30"/>
        </w:rPr>
        <w:t>（5）本单位无重点经济分类支出中存在的问题及改进措施。</w:t>
      </w:r>
    </w:p>
    <w:p>
      <w:pPr>
        <w:rPr>
          <w:rFonts w:hint="eastAsia" w:ascii="仿宋" w:hAnsi="仿宋" w:eastAsia="仿宋" w:cs="仿宋"/>
          <w:sz w:val="30"/>
          <w:szCs w:val="30"/>
        </w:rPr>
      </w:pPr>
      <w:r>
        <w:rPr>
          <w:rFonts w:hint="eastAsia" w:ascii="仿宋" w:hAnsi="仿宋" w:eastAsia="仿宋" w:cs="仿宋"/>
          <w:sz w:val="30"/>
          <w:szCs w:val="30"/>
        </w:rPr>
        <w:t>4.财政拨款收入、支出分析。</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2018年我单位本年收入合计395.97万元，其中：财政拨款收入395.97万元，占100%，无其他收入；</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2018年本单位全年支出合计393.56万元，其中：基本支出393.56万元，占100%，（其中工资福利支出375.58万元，商品服务支出12.31万元，个人家庭补助支出5.68万元），； </w:t>
      </w:r>
    </w:p>
    <w:p>
      <w:pPr>
        <w:rPr>
          <w:rFonts w:hint="eastAsia" w:ascii="仿宋" w:hAnsi="仿宋" w:eastAsia="仿宋" w:cs="仿宋"/>
          <w:sz w:val="30"/>
          <w:szCs w:val="30"/>
        </w:rPr>
      </w:pPr>
      <w:r>
        <w:rPr>
          <w:rFonts w:hint="eastAsia" w:ascii="仿宋" w:hAnsi="仿宋" w:eastAsia="仿宋" w:cs="仿宋"/>
          <w:sz w:val="30"/>
          <w:szCs w:val="30"/>
        </w:rPr>
        <w:object>
          <v:shape id="_x0000_i1025" o:spt="75" type="#_x0000_t75" style="height:183.75pt;width:216.75pt;" o:ole="t" filled="f" o:preferrelative="t" stroked="f" coordsize="21600,21600">
            <v:path/>
            <v:fill on="f" focussize="0,0"/>
            <v:stroke on="f"/>
            <v:imagedata r:id="rId11" o:title=""/>
            <o:lock v:ext="edit" aspectratio="t"/>
            <w10:wrap type="none"/>
            <w10:anchorlock/>
          </v:shape>
          <o:OLEObject Type="Embed" ProgID="MSGraph.Chart.8" ShapeID="_x0000_i1025" DrawAspect="Content" ObjectID="_1468075727" r:id="rId10">
            <o:LockedField>false</o:LockedField>
          </o:OLEObject>
        </w:object>
      </w:r>
    </w:p>
    <w:p>
      <w:pPr>
        <w:rPr>
          <w:rFonts w:hint="eastAsia" w:ascii="仿宋" w:hAnsi="仿宋" w:eastAsia="仿宋" w:cs="仿宋"/>
          <w:b/>
          <w:bCs/>
          <w:sz w:val="30"/>
          <w:szCs w:val="30"/>
        </w:rPr>
      </w:pPr>
      <w:r>
        <w:rPr>
          <w:rFonts w:hint="eastAsia" w:ascii="仿宋" w:hAnsi="仿宋" w:eastAsia="仿宋" w:cs="仿宋"/>
          <w:b/>
          <w:bCs/>
          <w:sz w:val="30"/>
          <w:szCs w:val="30"/>
        </w:rPr>
        <w:t>（三）一般公共预算财政拨款支出决算具体情况</w:t>
      </w:r>
    </w:p>
    <w:p>
      <w:pPr>
        <w:ind w:firstLine="300" w:firstLineChars="1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一般公共服务（类）20</w:t>
      </w:r>
      <w:r>
        <w:rPr>
          <w:rFonts w:hint="eastAsia" w:ascii="仿宋" w:hAnsi="仿宋" w:eastAsia="仿宋" w:cs="仿宋"/>
          <w:sz w:val="30"/>
          <w:szCs w:val="30"/>
          <w:lang w:val="en-US" w:eastAsia="zh-CN"/>
        </w:rPr>
        <w:t>5</w:t>
      </w:r>
      <w:r>
        <w:rPr>
          <w:rFonts w:hint="eastAsia" w:ascii="仿宋" w:hAnsi="仿宋" w:eastAsia="仿宋" w:cs="仿宋"/>
          <w:sz w:val="30"/>
          <w:szCs w:val="30"/>
        </w:rPr>
        <w:t>（款）</w:t>
      </w:r>
      <w:r>
        <w:rPr>
          <w:rFonts w:hint="eastAsia" w:ascii="仿宋" w:hAnsi="仿宋" w:eastAsia="仿宋" w:cs="仿宋"/>
          <w:sz w:val="30"/>
          <w:szCs w:val="30"/>
          <w:lang w:val="en-US" w:eastAsia="zh-CN"/>
        </w:rPr>
        <w:t>02</w:t>
      </w:r>
      <w:r>
        <w:rPr>
          <w:rFonts w:hint="eastAsia" w:ascii="仿宋" w:hAnsi="仿宋" w:eastAsia="仿宋" w:cs="仿宋"/>
          <w:sz w:val="30"/>
          <w:szCs w:val="30"/>
        </w:rPr>
        <w:t>（项）01—</w:t>
      </w:r>
      <w:r>
        <w:rPr>
          <w:rFonts w:hint="eastAsia" w:ascii="仿宋" w:hAnsi="仿宋" w:eastAsia="仿宋" w:cs="仿宋"/>
          <w:sz w:val="30"/>
          <w:szCs w:val="30"/>
          <w:lang w:val="en-US" w:eastAsia="zh-CN"/>
        </w:rPr>
        <w:t>日常公用经费</w:t>
      </w:r>
      <w:r>
        <w:rPr>
          <w:rFonts w:hint="eastAsia" w:ascii="仿宋" w:hAnsi="仿宋" w:eastAsia="仿宋" w:cs="仿宋"/>
          <w:sz w:val="30"/>
          <w:szCs w:val="30"/>
        </w:rPr>
        <w:t>: 支出决算为</w:t>
      </w:r>
      <w:r>
        <w:rPr>
          <w:rFonts w:hint="eastAsia" w:ascii="仿宋" w:hAnsi="仿宋" w:eastAsia="仿宋" w:cs="仿宋"/>
          <w:sz w:val="30"/>
          <w:szCs w:val="30"/>
          <w:lang w:val="en-US" w:eastAsia="zh-CN"/>
        </w:rPr>
        <w:t>12.31</w:t>
      </w:r>
      <w:r>
        <w:rPr>
          <w:rFonts w:hint="eastAsia" w:ascii="仿宋" w:hAnsi="仿宋" w:eastAsia="仿宋" w:cs="仿宋"/>
          <w:sz w:val="30"/>
          <w:szCs w:val="30"/>
        </w:rPr>
        <w:t>万元，完成预算100%，决算数与预算数持平。</w:t>
      </w:r>
    </w:p>
    <w:p>
      <w:pPr>
        <w:rPr>
          <w:rFonts w:hint="eastAsia" w:ascii="仿宋" w:hAnsi="仿宋" w:eastAsia="仿宋" w:cs="仿宋"/>
          <w:sz w:val="30"/>
          <w:szCs w:val="30"/>
        </w:rPr>
      </w:pPr>
      <w:r>
        <w:rPr>
          <w:rFonts w:hint="eastAsia" w:ascii="仿宋" w:hAnsi="仿宋" w:eastAsia="仿宋" w:cs="仿宋"/>
          <w:sz w:val="30"/>
          <w:szCs w:val="30"/>
        </w:rPr>
        <w:t>一般公共服务（类）20</w:t>
      </w:r>
      <w:r>
        <w:rPr>
          <w:rFonts w:hint="eastAsia" w:ascii="仿宋" w:hAnsi="仿宋" w:eastAsia="仿宋" w:cs="仿宋"/>
          <w:sz w:val="30"/>
          <w:szCs w:val="30"/>
          <w:lang w:val="en-US" w:eastAsia="zh-CN"/>
        </w:rPr>
        <w:t>5</w:t>
      </w:r>
      <w:r>
        <w:rPr>
          <w:rFonts w:hint="eastAsia" w:ascii="仿宋" w:hAnsi="仿宋" w:eastAsia="仿宋" w:cs="仿宋"/>
          <w:sz w:val="30"/>
          <w:szCs w:val="30"/>
        </w:rPr>
        <w:t>（款）</w:t>
      </w:r>
      <w:r>
        <w:rPr>
          <w:rFonts w:hint="eastAsia" w:ascii="仿宋" w:hAnsi="仿宋" w:eastAsia="仿宋" w:cs="仿宋"/>
          <w:sz w:val="30"/>
          <w:szCs w:val="30"/>
          <w:lang w:val="en-US" w:eastAsia="zh-CN"/>
        </w:rPr>
        <w:t>02</w:t>
      </w:r>
      <w:r>
        <w:rPr>
          <w:rFonts w:hint="eastAsia" w:ascii="仿宋" w:hAnsi="仿宋" w:eastAsia="仿宋" w:cs="仿宋"/>
          <w:sz w:val="30"/>
          <w:szCs w:val="30"/>
        </w:rPr>
        <w:t>（项）</w:t>
      </w:r>
      <w:r>
        <w:rPr>
          <w:rFonts w:hint="eastAsia" w:ascii="仿宋" w:hAnsi="仿宋" w:eastAsia="仿宋" w:cs="仿宋"/>
          <w:sz w:val="30"/>
          <w:szCs w:val="30"/>
          <w:lang w:val="en-US" w:eastAsia="zh-CN"/>
        </w:rPr>
        <w:t>01</w:t>
      </w:r>
      <w:r>
        <w:rPr>
          <w:rFonts w:hint="eastAsia" w:ascii="仿宋" w:hAnsi="仿宋" w:eastAsia="仿宋" w:cs="仿宋"/>
          <w:sz w:val="30"/>
          <w:szCs w:val="30"/>
        </w:rPr>
        <w:t>—</w:t>
      </w:r>
      <w:r>
        <w:rPr>
          <w:rFonts w:hint="eastAsia" w:ascii="仿宋" w:hAnsi="仿宋" w:eastAsia="仿宋" w:cs="仿宋"/>
          <w:sz w:val="30"/>
          <w:szCs w:val="30"/>
          <w:lang w:val="en-US" w:eastAsia="zh-CN"/>
        </w:rPr>
        <w:t>学前教育</w:t>
      </w:r>
      <w:r>
        <w:rPr>
          <w:rFonts w:hint="eastAsia" w:ascii="仿宋" w:hAnsi="仿宋" w:eastAsia="仿宋" w:cs="仿宋"/>
          <w:sz w:val="30"/>
          <w:szCs w:val="30"/>
        </w:rPr>
        <w:t>：支出决算为</w:t>
      </w:r>
      <w:r>
        <w:rPr>
          <w:rFonts w:hint="eastAsia" w:ascii="仿宋" w:hAnsi="仿宋" w:eastAsia="仿宋" w:cs="仿宋"/>
          <w:sz w:val="30"/>
          <w:szCs w:val="30"/>
          <w:lang w:val="en-US" w:eastAsia="zh-CN"/>
        </w:rPr>
        <w:t>12.31</w:t>
      </w:r>
      <w:r>
        <w:rPr>
          <w:rFonts w:hint="eastAsia" w:ascii="仿宋" w:hAnsi="仿宋" w:eastAsia="仿宋" w:cs="仿宋"/>
          <w:sz w:val="30"/>
          <w:szCs w:val="30"/>
        </w:rPr>
        <w:t>万元，完成预算100%，决算数与预算数持平。</w:t>
      </w:r>
    </w:p>
    <w:p>
      <w:pPr>
        <w:ind w:firstLine="300" w:firstLineChars="100"/>
        <w:rPr>
          <w:rFonts w:hint="eastAsia" w:ascii="仿宋" w:hAnsi="仿宋" w:eastAsia="仿宋" w:cs="仿宋"/>
          <w:sz w:val="30"/>
          <w:szCs w:val="30"/>
        </w:rPr>
      </w:pPr>
      <w:r>
        <w:rPr>
          <w:rFonts w:hint="eastAsia" w:ascii="仿宋" w:hAnsi="仿宋" w:eastAsia="仿宋" w:cs="仿宋"/>
          <w:sz w:val="30"/>
          <w:szCs w:val="30"/>
          <w:lang w:val="en-US" w:eastAsia="zh-CN"/>
        </w:rPr>
        <w:t>2、教育支出：</w:t>
      </w:r>
      <w:r>
        <w:rPr>
          <w:rFonts w:hint="eastAsia" w:ascii="仿宋" w:hAnsi="仿宋" w:eastAsia="仿宋" w:cs="仿宋"/>
          <w:sz w:val="30"/>
          <w:szCs w:val="30"/>
        </w:rPr>
        <w:t>（类）</w:t>
      </w:r>
      <w:r>
        <w:rPr>
          <w:rFonts w:hint="eastAsia" w:ascii="仿宋" w:hAnsi="仿宋" w:eastAsia="仿宋" w:cs="仿宋"/>
          <w:sz w:val="30"/>
          <w:szCs w:val="30"/>
          <w:lang w:val="en-US" w:eastAsia="zh-CN"/>
        </w:rPr>
        <w:t>205</w:t>
      </w:r>
      <w:r>
        <w:rPr>
          <w:rFonts w:hint="eastAsia" w:ascii="仿宋" w:hAnsi="仿宋" w:eastAsia="仿宋" w:cs="仿宋"/>
          <w:sz w:val="30"/>
          <w:szCs w:val="30"/>
        </w:rPr>
        <w:t>（款）</w:t>
      </w:r>
      <w:r>
        <w:rPr>
          <w:rFonts w:hint="eastAsia" w:ascii="仿宋" w:hAnsi="仿宋" w:eastAsia="仿宋" w:cs="仿宋"/>
          <w:sz w:val="30"/>
          <w:szCs w:val="30"/>
          <w:lang w:val="en-US" w:eastAsia="zh-CN"/>
        </w:rPr>
        <w:t>02</w:t>
      </w:r>
      <w:r>
        <w:rPr>
          <w:rFonts w:hint="eastAsia" w:ascii="仿宋" w:hAnsi="仿宋" w:eastAsia="仿宋" w:cs="仿宋"/>
          <w:sz w:val="30"/>
          <w:szCs w:val="30"/>
        </w:rPr>
        <w:t>（项）</w:t>
      </w:r>
      <w:r>
        <w:rPr>
          <w:rFonts w:hint="eastAsia" w:ascii="仿宋" w:hAnsi="仿宋" w:eastAsia="仿宋" w:cs="仿宋"/>
          <w:sz w:val="30"/>
          <w:szCs w:val="30"/>
          <w:lang w:val="en-US" w:eastAsia="zh-CN"/>
        </w:rPr>
        <w:t>01—学前教育</w:t>
      </w:r>
      <w:r>
        <w:rPr>
          <w:rFonts w:hint="eastAsia" w:ascii="仿宋" w:hAnsi="仿宋" w:eastAsia="仿宋" w:cs="仿宋"/>
          <w:sz w:val="30"/>
          <w:szCs w:val="30"/>
          <w:lang w:eastAsia="zh-CN"/>
        </w:rPr>
        <w:t>：</w:t>
      </w:r>
      <w:r>
        <w:rPr>
          <w:rFonts w:hint="eastAsia" w:ascii="仿宋" w:hAnsi="仿宋" w:eastAsia="仿宋" w:cs="仿宋"/>
          <w:sz w:val="30"/>
          <w:szCs w:val="30"/>
        </w:rPr>
        <w:t>支出决算为</w:t>
      </w:r>
      <w:r>
        <w:rPr>
          <w:rFonts w:hint="eastAsia" w:ascii="仿宋" w:hAnsi="仿宋" w:eastAsia="仿宋" w:cs="仿宋"/>
          <w:sz w:val="30"/>
          <w:szCs w:val="30"/>
          <w:lang w:val="en-US" w:eastAsia="zh-CN"/>
        </w:rPr>
        <w:t>277.59</w:t>
      </w:r>
      <w:r>
        <w:rPr>
          <w:rFonts w:hint="eastAsia" w:ascii="仿宋" w:hAnsi="仿宋" w:eastAsia="仿宋" w:cs="仿宋"/>
          <w:sz w:val="30"/>
          <w:szCs w:val="30"/>
        </w:rPr>
        <w:t>万元</w:t>
      </w:r>
      <w:r>
        <w:rPr>
          <w:rFonts w:hint="eastAsia" w:ascii="仿宋" w:hAnsi="仿宋" w:eastAsia="仿宋" w:cs="仿宋"/>
          <w:sz w:val="30"/>
          <w:szCs w:val="30"/>
          <w:lang w:eastAsia="zh-CN"/>
        </w:rPr>
        <w:t>，</w:t>
      </w:r>
      <w:r>
        <w:rPr>
          <w:rFonts w:hint="eastAsia" w:ascii="仿宋" w:hAnsi="仿宋" w:eastAsia="仿宋" w:cs="仿宋"/>
          <w:sz w:val="30"/>
          <w:szCs w:val="30"/>
        </w:rPr>
        <w:t>完成预算100%，决算数与预算数持平。</w:t>
      </w:r>
    </w:p>
    <w:p>
      <w:pPr>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w:t>
      </w:r>
      <w:r>
        <w:rPr>
          <w:rFonts w:hint="eastAsia" w:ascii="仿宋" w:hAnsi="仿宋" w:eastAsia="仿宋" w:cs="仿宋"/>
          <w:sz w:val="30"/>
          <w:szCs w:val="30"/>
        </w:rPr>
        <w:t>社会保障和就业（类）208（款）05（项）05—  机关事业单位基本养老保险缴费支出：支出决算为</w:t>
      </w:r>
      <w:r>
        <w:rPr>
          <w:rFonts w:hint="eastAsia" w:ascii="仿宋" w:hAnsi="仿宋" w:eastAsia="仿宋" w:cs="仿宋"/>
          <w:sz w:val="30"/>
          <w:szCs w:val="30"/>
          <w:lang w:val="en-US" w:eastAsia="zh-CN"/>
        </w:rPr>
        <w:t>46.65</w:t>
      </w:r>
      <w:r>
        <w:rPr>
          <w:rFonts w:hint="eastAsia" w:ascii="仿宋" w:hAnsi="仿宋" w:eastAsia="仿宋" w:cs="仿宋"/>
          <w:sz w:val="30"/>
          <w:szCs w:val="30"/>
        </w:rPr>
        <w:t>万元，完成预算100%，决算数与预算数持平。</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社会保障和就业（类）208（款）05（项）06— 机关事业单位职业年金缴费支出：支出决算为</w:t>
      </w:r>
      <w:r>
        <w:rPr>
          <w:rFonts w:hint="eastAsia" w:ascii="仿宋" w:hAnsi="仿宋" w:eastAsia="仿宋" w:cs="仿宋"/>
          <w:sz w:val="30"/>
          <w:szCs w:val="30"/>
          <w:lang w:val="en-US" w:eastAsia="zh-CN"/>
        </w:rPr>
        <w:t>18.66</w:t>
      </w:r>
      <w:r>
        <w:rPr>
          <w:rFonts w:hint="eastAsia" w:ascii="仿宋" w:hAnsi="仿宋" w:eastAsia="仿宋" w:cs="仿宋"/>
          <w:sz w:val="30"/>
          <w:szCs w:val="30"/>
        </w:rPr>
        <w:t>万元，完成预算100%，决算数</w:t>
      </w:r>
      <w:r>
        <w:rPr>
          <w:rFonts w:hint="eastAsia" w:ascii="仿宋" w:hAnsi="仿宋" w:eastAsia="仿宋" w:cs="仿宋"/>
          <w:sz w:val="30"/>
          <w:szCs w:val="30"/>
          <w:lang w:eastAsia="zh-CN"/>
        </w:rPr>
        <w:t>大于</w:t>
      </w:r>
      <w:r>
        <w:rPr>
          <w:rFonts w:hint="eastAsia" w:ascii="仿宋" w:hAnsi="仿宋" w:eastAsia="仿宋" w:cs="仿宋"/>
          <w:sz w:val="30"/>
          <w:szCs w:val="30"/>
        </w:rPr>
        <w:t>预算数持平。</w:t>
      </w:r>
    </w:p>
    <w:p>
      <w:pPr>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医疗卫生与计划生育（类）210（款）11（项）01— 行政单位医疗:支出决算为</w:t>
      </w:r>
      <w:r>
        <w:rPr>
          <w:rFonts w:hint="eastAsia" w:ascii="仿宋" w:hAnsi="仿宋" w:eastAsia="仿宋" w:cs="仿宋"/>
          <w:sz w:val="30"/>
          <w:szCs w:val="30"/>
          <w:lang w:val="en-US" w:eastAsia="zh-CN"/>
        </w:rPr>
        <w:t>18.54</w:t>
      </w:r>
      <w:r>
        <w:rPr>
          <w:rFonts w:hint="eastAsia" w:ascii="仿宋" w:hAnsi="仿宋" w:eastAsia="仿宋" w:cs="仿宋"/>
          <w:sz w:val="30"/>
          <w:szCs w:val="30"/>
        </w:rPr>
        <w:t>万元，完成预算100%，决算数与预算数持平。</w:t>
      </w:r>
    </w:p>
    <w:p>
      <w:pPr>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lang w:eastAsia="zh-CN"/>
        </w:rPr>
        <w:t>、</w:t>
      </w:r>
      <w:r>
        <w:rPr>
          <w:rFonts w:hint="eastAsia" w:ascii="仿宋" w:hAnsi="仿宋" w:eastAsia="仿宋" w:cs="仿宋"/>
          <w:sz w:val="30"/>
          <w:szCs w:val="30"/>
        </w:rPr>
        <w:t>住房保障支出（类）221（款）02（项）01— 住房公积金:支出决算为</w:t>
      </w:r>
      <w:r>
        <w:rPr>
          <w:rFonts w:hint="eastAsia" w:ascii="仿宋" w:hAnsi="仿宋" w:eastAsia="仿宋" w:cs="仿宋"/>
          <w:sz w:val="30"/>
          <w:szCs w:val="30"/>
          <w:lang w:val="en-US" w:eastAsia="zh-CN"/>
        </w:rPr>
        <w:t>34.52</w:t>
      </w:r>
      <w:r>
        <w:rPr>
          <w:rFonts w:hint="eastAsia" w:ascii="仿宋" w:hAnsi="仿宋" w:eastAsia="仿宋" w:cs="仿宋"/>
          <w:sz w:val="30"/>
          <w:szCs w:val="30"/>
        </w:rPr>
        <w:t>万元，完成预算100%，决算数与预算数持平。</w:t>
      </w:r>
    </w:p>
    <w:p>
      <w:pPr>
        <w:rPr>
          <w:rFonts w:hint="eastAsia" w:ascii="仿宋" w:hAnsi="仿宋" w:eastAsia="仿宋" w:cs="仿宋"/>
          <w:b/>
          <w:bCs/>
          <w:sz w:val="32"/>
          <w:szCs w:val="32"/>
        </w:rPr>
      </w:pP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一般公共预算财政拨款基本支出决算情况说明</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201</w:t>
      </w:r>
      <w:r>
        <w:rPr>
          <w:rFonts w:hint="eastAsia" w:ascii="仿宋" w:hAnsi="仿宋" w:eastAsia="仿宋" w:cs="仿宋"/>
          <w:sz w:val="30"/>
          <w:szCs w:val="30"/>
          <w:lang w:val="en-US" w:eastAsia="zh-CN"/>
        </w:rPr>
        <w:t>8</w:t>
      </w:r>
      <w:r>
        <w:rPr>
          <w:rFonts w:hint="eastAsia" w:ascii="仿宋" w:hAnsi="仿宋" w:eastAsia="仿宋" w:cs="仿宋"/>
          <w:sz w:val="30"/>
          <w:szCs w:val="30"/>
        </w:rPr>
        <w:t>年度一般公共预算财政拨款基本支出</w:t>
      </w:r>
      <w:r>
        <w:rPr>
          <w:rFonts w:hint="eastAsia" w:ascii="仿宋" w:hAnsi="仿宋" w:eastAsia="仿宋" w:cs="仿宋"/>
          <w:sz w:val="30"/>
          <w:szCs w:val="30"/>
          <w:lang w:val="en-US" w:eastAsia="zh-CN"/>
        </w:rPr>
        <w:t>393.56</w:t>
      </w:r>
      <w:r>
        <w:rPr>
          <w:rFonts w:hint="eastAsia" w:ascii="仿宋" w:hAnsi="仿宋" w:eastAsia="仿宋" w:cs="仿宋"/>
          <w:sz w:val="30"/>
          <w:szCs w:val="30"/>
        </w:rPr>
        <w:t>万元，其中：</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人员经费</w:t>
      </w:r>
      <w:r>
        <w:rPr>
          <w:rFonts w:hint="eastAsia" w:ascii="仿宋" w:hAnsi="仿宋" w:eastAsia="仿宋" w:cs="仿宋"/>
          <w:sz w:val="30"/>
          <w:szCs w:val="30"/>
          <w:lang w:val="en-US" w:eastAsia="zh-CN"/>
        </w:rPr>
        <w:t>381.25</w:t>
      </w:r>
      <w:r>
        <w:rPr>
          <w:rFonts w:hint="eastAsia" w:ascii="仿宋" w:hAnsi="仿宋" w:eastAsia="仿宋" w:cs="仿宋"/>
          <w:sz w:val="30"/>
          <w:szCs w:val="30"/>
        </w:rPr>
        <w:t>万元，主要包括：基本工资、津贴补贴、奖金、机关事业单位基本养老保险缴费、职业年金缴费、其他社会保障缴费、退休费、生活补助、医疗费、奖励金、住房公积金、购房补贴、其他对个人和家庭的补助支出等。</w:t>
      </w:r>
      <w:r>
        <w:rPr>
          <w:rFonts w:hint="eastAsia" w:ascii="仿宋" w:hAnsi="仿宋" w:eastAsia="仿宋" w:cs="仿宋"/>
          <w:sz w:val="30"/>
          <w:szCs w:val="30"/>
        </w:rPr>
        <w:br w:type="textWrapping"/>
      </w:r>
      <w:r>
        <w:rPr>
          <w:rFonts w:hint="eastAsia" w:ascii="仿宋" w:hAnsi="仿宋" w:eastAsia="仿宋" w:cs="仿宋"/>
          <w:sz w:val="30"/>
          <w:szCs w:val="30"/>
        </w:rPr>
        <w:t>　　公用经费</w:t>
      </w:r>
      <w:r>
        <w:rPr>
          <w:rFonts w:hint="eastAsia" w:ascii="仿宋" w:hAnsi="仿宋" w:eastAsia="仿宋" w:cs="仿宋"/>
          <w:sz w:val="30"/>
          <w:szCs w:val="30"/>
          <w:lang w:val="en-US" w:eastAsia="zh-CN"/>
        </w:rPr>
        <w:t>12.31</w:t>
      </w:r>
      <w:r>
        <w:rPr>
          <w:rFonts w:hint="eastAsia" w:ascii="仿宋" w:hAnsi="仿宋" w:eastAsia="仿宋" w:cs="仿宋"/>
          <w:sz w:val="30"/>
          <w:szCs w:val="30"/>
        </w:rPr>
        <w:t>万元，主要包括：办公费、水费、电费、邮电费、取暖费、差旅费、维修（护）费、培训费等。</w:t>
      </w:r>
    </w:p>
    <w:p>
      <w:pPr>
        <w:rPr>
          <w:rFonts w:hint="eastAsia" w:ascii="仿宋" w:hAnsi="仿宋" w:eastAsia="仿宋" w:cs="仿宋"/>
          <w:b/>
          <w:bCs/>
          <w:sz w:val="32"/>
          <w:szCs w:val="32"/>
        </w:rPr>
      </w:pPr>
      <w:r>
        <w:rPr>
          <w:rFonts w:hint="eastAsia" w:ascii="仿宋" w:hAnsi="仿宋" w:eastAsia="仿宋" w:cs="仿宋"/>
          <w:b/>
          <w:bCs/>
          <w:sz w:val="32"/>
          <w:szCs w:val="32"/>
        </w:rPr>
        <w:t>七、“三公”经费财政拨款支出决算情况说明</w:t>
      </w:r>
    </w:p>
    <w:p>
      <w:pPr>
        <w:rPr>
          <w:rFonts w:hint="eastAsia" w:ascii="仿宋" w:hAnsi="仿宋" w:eastAsia="仿宋" w:cs="仿宋"/>
          <w:b/>
          <w:bCs/>
          <w:sz w:val="30"/>
          <w:szCs w:val="30"/>
        </w:rPr>
      </w:pPr>
      <w:r>
        <w:rPr>
          <w:rFonts w:hint="eastAsia" w:ascii="仿宋" w:hAnsi="仿宋" w:eastAsia="仿宋" w:cs="仿宋"/>
          <w:b/>
          <w:bCs/>
          <w:sz w:val="30"/>
          <w:szCs w:val="30"/>
        </w:rPr>
        <w:t>（一）“三公”经费财政拨款支出决算总体情况说明</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201</w:t>
      </w:r>
      <w:r>
        <w:rPr>
          <w:rFonts w:hint="eastAsia" w:ascii="仿宋" w:hAnsi="仿宋" w:eastAsia="仿宋" w:cs="仿宋"/>
          <w:sz w:val="30"/>
          <w:szCs w:val="30"/>
          <w:lang w:val="en-US" w:eastAsia="zh-CN"/>
        </w:rPr>
        <w:t>8</w:t>
      </w:r>
      <w:r>
        <w:rPr>
          <w:rFonts w:hint="eastAsia" w:ascii="仿宋" w:hAnsi="仿宋" w:eastAsia="仿宋" w:cs="仿宋"/>
          <w:sz w:val="30"/>
          <w:szCs w:val="30"/>
        </w:rPr>
        <w:t>年度“三公”经费财政拨款支出决算为0万元，201</w:t>
      </w:r>
      <w:r>
        <w:rPr>
          <w:rFonts w:hint="eastAsia" w:ascii="仿宋" w:hAnsi="仿宋" w:eastAsia="仿宋" w:cs="仿宋"/>
          <w:sz w:val="30"/>
          <w:szCs w:val="30"/>
          <w:lang w:val="en-US" w:eastAsia="zh-CN"/>
        </w:rPr>
        <w:t>8</w:t>
      </w:r>
      <w:r>
        <w:rPr>
          <w:rFonts w:hint="eastAsia" w:ascii="仿宋" w:hAnsi="仿宋" w:eastAsia="仿宋" w:cs="仿宋"/>
          <w:sz w:val="30"/>
          <w:szCs w:val="30"/>
        </w:rPr>
        <w:t>年预算安排 0万元，严格执行厉行节约的要求，认真贯彻落实中央</w:t>
      </w:r>
      <w:r>
        <w:rPr>
          <w:rFonts w:hint="eastAsia" w:ascii="仿宋" w:hAnsi="仿宋" w:eastAsia="仿宋" w:cs="仿宋"/>
          <w:sz w:val="32"/>
          <w:szCs w:val="32"/>
        </w:rPr>
        <w:t>八项规定及省委省政府十项规定要求，严格控制接待规模及接待标准。</w:t>
      </w:r>
    </w:p>
    <w:p>
      <w:pPr>
        <w:ind w:firstLine="300" w:firstLineChars="100"/>
        <w:rPr>
          <w:rFonts w:hint="eastAsia" w:ascii="仿宋" w:hAnsi="仿宋" w:eastAsia="仿宋" w:cs="仿宋"/>
          <w:sz w:val="30"/>
          <w:szCs w:val="30"/>
        </w:rPr>
      </w:pPr>
      <w:r>
        <w:rPr>
          <w:rFonts w:hint="eastAsia" w:ascii="仿宋" w:hAnsi="仿宋" w:eastAsia="仿宋" w:cs="仿宋"/>
          <w:sz w:val="30"/>
          <w:szCs w:val="30"/>
        </w:rPr>
        <w:t>“三公”经费财政拨款支出决算具体情况说明</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201</w:t>
      </w:r>
      <w:r>
        <w:rPr>
          <w:rFonts w:hint="eastAsia" w:ascii="仿宋" w:hAnsi="仿宋" w:eastAsia="仿宋" w:cs="仿宋"/>
          <w:sz w:val="30"/>
          <w:szCs w:val="30"/>
          <w:lang w:val="en-US" w:eastAsia="zh-CN"/>
        </w:rPr>
        <w:t>8</w:t>
      </w:r>
      <w:r>
        <w:rPr>
          <w:rFonts w:hint="eastAsia" w:ascii="仿宋" w:hAnsi="仿宋" w:eastAsia="仿宋" w:cs="仿宋"/>
          <w:sz w:val="30"/>
          <w:szCs w:val="30"/>
        </w:rPr>
        <w:t>年度“三公”经费财政拨款支出决算中，因公出国（境）费支出决算0万元，公务用车购置及运行维护费支出决算0万元；公务接待费支出决算0万元，公务接待费支出决算</w:t>
      </w:r>
      <w:r>
        <w:rPr>
          <w:rFonts w:hint="eastAsia" w:ascii="仿宋" w:hAnsi="仿宋" w:eastAsia="仿宋" w:cs="仿宋"/>
          <w:sz w:val="30"/>
          <w:szCs w:val="30"/>
          <w:lang w:val="en-US" w:eastAsia="zh-CN"/>
        </w:rPr>
        <w:t>0</w:t>
      </w:r>
      <w:r>
        <w:rPr>
          <w:rFonts w:hint="eastAsia" w:ascii="仿宋" w:hAnsi="仿宋" w:eastAsia="仿宋" w:cs="仿宋"/>
          <w:sz w:val="30"/>
          <w:szCs w:val="30"/>
        </w:rPr>
        <w:t>万元。</w:t>
      </w:r>
    </w:p>
    <w:p>
      <w:pPr>
        <w:rPr>
          <w:rFonts w:hint="eastAsia" w:ascii="仿宋" w:hAnsi="仿宋" w:eastAsia="仿宋" w:cs="仿宋"/>
          <w:b/>
          <w:bCs/>
          <w:sz w:val="32"/>
          <w:szCs w:val="32"/>
        </w:rPr>
      </w:pPr>
      <w:r>
        <w:rPr>
          <w:rFonts w:hint="eastAsia" w:ascii="仿宋" w:hAnsi="仿宋" w:eastAsia="仿宋" w:cs="仿宋"/>
          <w:b/>
          <w:bCs/>
          <w:sz w:val="32"/>
          <w:szCs w:val="32"/>
        </w:rPr>
        <w:t>八、政府性基金预算支出决算情况说明</w:t>
      </w:r>
    </w:p>
    <w:p>
      <w:pPr>
        <w:rPr>
          <w:rFonts w:hint="eastAsia" w:ascii="仿宋" w:hAnsi="仿宋" w:eastAsia="仿宋" w:cs="仿宋"/>
          <w:sz w:val="30"/>
          <w:szCs w:val="30"/>
        </w:rPr>
      </w:pPr>
      <w:r>
        <w:rPr>
          <w:rFonts w:hint="eastAsia" w:ascii="仿宋" w:hAnsi="仿宋" w:eastAsia="仿宋" w:cs="仿宋"/>
          <w:sz w:val="30"/>
          <w:szCs w:val="30"/>
        </w:rPr>
        <w:t>201</w:t>
      </w:r>
      <w:r>
        <w:rPr>
          <w:rFonts w:hint="eastAsia" w:ascii="仿宋" w:hAnsi="仿宋" w:eastAsia="仿宋" w:cs="仿宋"/>
          <w:sz w:val="30"/>
          <w:szCs w:val="30"/>
          <w:lang w:val="en-US" w:eastAsia="zh-CN"/>
        </w:rPr>
        <w:t>8</w:t>
      </w:r>
      <w:r>
        <w:rPr>
          <w:rFonts w:hint="eastAsia" w:ascii="仿宋" w:hAnsi="仿宋" w:eastAsia="仿宋" w:cs="仿宋"/>
          <w:sz w:val="30"/>
          <w:szCs w:val="30"/>
        </w:rPr>
        <w:t>年度政府性基金预算拨款支出0万元。</w:t>
      </w:r>
    </w:p>
    <w:p>
      <w:pPr>
        <w:rPr>
          <w:rFonts w:hint="eastAsia" w:ascii="仿宋" w:hAnsi="仿宋" w:eastAsia="仿宋" w:cs="仿宋"/>
          <w:b/>
          <w:bCs/>
          <w:sz w:val="32"/>
          <w:szCs w:val="32"/>
        </w:rPr>
      </w:pPr>
      <w:r>
        <w:rPr>
          <w:rFonts w:hint="eastAsia" w:ascii="仿宋" w:hAnsi="仿宋" w:eastAsia="仿宋" w:cs="仿宋"/>
          <w:b/>
          <w:bCs/>
          <w:sz w:val="32"/>
          <w:szCs w:val="32"/>
        </w:rPr>
        <w:t>九、国有资本经营预算支出决算情况说明</w:t>
      </w:r>
    </w:p>
    <w:p>
      <w:pPr>
        <w:rPr>
          <w:rFonts w:hint="eastAsia" w:ascii="仿宋" w:hAnsi="仿宋" w:eastAsia="仿宋" w:cs="仿宋"/>
          <w:sz w:val="30"/>
          <w:szCs w:val="30"/>
        </w:rPr>
      </w:pPr>
      <w:r>
        <w:rPr>
          <w:rFonts w:hint="eastAsia" w:ascii="仿宋" w:hAnsi="仿宋" w:eastAsia="仿宋" w:cs="仿宋"/>
          <w:sz w:val="30"/>
          <w:szCs w:val="30"/>
        </w:rPr>
        <w:t>201</w:t>
      </w:r>
      <w:r>
        <w:rPr>
          <w:rFonts w:hint="eastAsia" w:ascii="仿宋" w:hAnsi="仿宋" w:eastAsia="仿宋" w:cs="仿宋"/>
          <w:sz w:val="30"/>
          <w:szCs w:val="30"/>
          <w:lang w:val="en-US" w:eastAsia="zh-CN"/>
        </w:rPr>
        <w:t>8</w:t>
      </w:r>
      <w:r>
        <w:rPr>
          <w:rFonts w:hint="eastAsia" w:ascii="仿宋" w:hAnsi="仿宋" w:eastAsia="仿宋" w:cs="仿宋"/>
          <w:sz w:val="30"/>
          <w:szCs w:val="30"/>
        </w:rPr>
        <w:t>年度国有资本经营预算拨款支出0万元。</w:t>
      </w:r>
    </w:p>
    <w:p>
      <w:pPr>
        <w:rPr>
          <w:rFonts w:hint="eastAsia" w:ascii="仿宋" w:hAnsi="仿宋" w:eastAsia="仿宋" w:cs="仿宋"/>
          <w:b/>
          <w:bCs/>
          <w:sz w:val="32"/>
          <w:szCs w:val="32"/>
        </w:rPr>
      </w:pPr>
      <w:r>
        <w:rPr>
          <w:rFonts w:hint="eastAsia" w:ascii="仿宋" w:hAnsi="仿宋" w:eastAsia="仿宋" w:cs="仿宋"/>
          <w:b/>
          <w:bCs/>
          <w:sz w:val="32"/>
          <w:szCs w:val="32"/>
        </w:rPr>
        <w:t>十、其他重要事项的情况说明</w:t>
      </w:r>
    </w:p>
    <w:p>
      <w:pPr>
        <w:rPr>
          <w:rFonts w:hint="eastAsia" w:ascii="仿宋" w:hAnsi="仿宋" w:eastAsia="仿宋" w:cs="仿宋"/>
          <w:b/>
          <w:bCs/>
          <w:sz w:val="30"/>
          <w:szCs w:val="30"/>
        </w:rPr>
      </w:pPr>
      <w:r>
        <w:rPr>
          <w:rFonts w:hint="eastAsia" w:ascii="仿宋" w:hAnsi="仿宋" w:eastAsia="仿宋" w:cs="仿宋"/>
          <w:b/>
          <w:bCs/>
          <w:sz w:val="30"/>
          <w:szCs w:val="30"/>
        </w:rPr>
        <w:t>（一）机关运行经费支出情况</w:t>
      </w:r>
    </w:p>
    <w:p>
      <w:pPr>
        <w:rPr>
          <w:rFonts w:hint="default" w:ascii="仿宋" w:hAnsi="仿宋" w:eastAsia="仿宋" w:cs="仿宋"/>
          <w:sz w:val="30"/>
          <w:szCs w:val="30"/>
          <w:lang w:val="en-US" w:eastAsia="zh-CN"/>
        </w:rPr>
      </w:pPr>
      <w:r>
        <w:rPr>
          <w:rFonts w:hint="eastAsia" w:ascii="仿宋" w:hAnsi="仿宋" w:eastAsia="仿宋" w:cs="仿宋"/>
          <w:sz w:val="30"/>
          <w:szCs w:val="30"/>
        </w:rPr>
        <w:t>201</w:t>
      </w:r>
      <w:r>
        <w:rPr>
          <w:rFonts w:hint="eastAsia" w:ascii="仿宋" w:hAnsi="仿宋" w:eastAsia="仿宋" w:cs="仿宋"/>
          <w:sz w:val="30"/>
          <w:szCs w:val="30"/>
          <w:lang w:val="en-US" w:eastAsia="zh-CN"/>
        </w:rPr>
        <w:t>8</w:t>
      </w:r>
      <w:r>
        <w:rPr>
          <w:rFonts w:hint="eastAsia" w:ascii="仿宋" w:hAnsi="仿宋" w:eastAsia="仿宋" w:cs="仿宋"/>
          <w:sz w:val="30"/>
          <w:szCs w:val="30"/>
        </w:rPr>
        <w:t>年度，</w:t>
      </w:r>
      <w:r>
        <w:rPr>
          <w:rFonts w:hint="eastAsia" w:ascii="仿宋" w:hAnsi="仿宋" w:eastAsia="仿宋" w:cs="仿宋"/>
          <w:sz w:val="30"/>
          <w:szCs w:val="30"/>
          <w:lang w:val="en-US" w:eastAsia="zh-CN"/>
        </w:rPr>
        <w:t>我单位无事业运行经费支出。</w:t>
      </w:r>
    </w:p>
    <w:p>
      <w:pPr>
        <w:rPr>
          <w:rFonts w:hint="eastAsia" w:ascii="仿宋" w:hAnsi="仿宋" w:eastAsia="仿宋" w:cs="仿宋"/>
          <w:b/>
          <w:bCs/>
          <w:sz w:val="30"/>
          <w:szCs w:val="30"/>
        </w:rPr>
      </w:pPr>
      <w:r>
        <w:rPr>
          <w:rFonts w:hint="eastAsia" w:ascii="仿宋" w:hAnsi="仿宋" w:eastAsia="仿宋" w:cs="仿宋"/>
          <w:b/>
          <w:bCs/>
          <w:sz w:val="30"/>
          <w:szCs w:val="30"/>
        </w:rPr>
        <w:t>（二）政府采购支出情况</w:t>
      </w:r>
    </w:p>
    <w:p>
      <w:pPr>
        <w:rPr>
          <w:rFonts w:hint="eastAsia" w:ascii="仿宋" w:hAnsi="仿宋" w:eastAsia="仿宋" w:cs="仿宋"/>
          <w:sz w:val="30"/>
          <w:szCs w:val="30"/>
          <w:lang w:eastAsia="zh-CN"/>
        </w:rPr>
      </w:pPr>
      <w:r>
        <w:rPr>
          <w:rFonts w:hint="eastAsia" w:ascii="仿宋" w:hAnsi="仿宋" w:eastAsia="仿宋" w:cs="仿宋"/>
          <w:sz w:val="30"/>
          <w:szCs w:val="30"/>
        </w:rPr>
        <w:t>201</w:t>
      </w:r>
      <w:r>
        <w:rPr>
          <w:rFonts w:hint="eastAsia" w:ascii="仿宋" w:hAnsi="仿宋" w:eastAsia="仿宋" w:cs="仿宋"/>
          <w:sz w:val="30"/>
          <w:szCs w:val="30"/>
          <w:lang w:val="en-US" w:eastAsia="zh-CN"/>
        </w:rPr>
        <w:t>8</w:t>
      </w:r>
      <w:r>
        <w:rPr>
          <w:rFonts w:hint="eastAsia" w:ascii="仿宋" w:hAnsi="仿宋" w:eastAsia="仿宋" w:cs="仿宋"/>
          <w:sz w:val="30"/>
          <w:szCs w:val="30"/>
        </w:rPr>
        <w:t>年度，</w:t>
      </w:r>
      <w:r>
        <w:rPr>
          <w:rFonts w:hint="eastAsia" w:ascii="仿宋" w:hAnsi="仿宋" w:eastAsia="仿宋" w:cs="仿宋"/>
          <w:sz w:val="30"/>
          <w:szCs w:val="30"/>
          <w:lang w:val="en-US" w:eastAsia="zh-CN"/>
        </w:rPr>
        <w:t>我单位无</w:t>
      </w:r>
      <w:r>
        <w:rPr>
          <w:rFonts w:hint="eastAsia" w:ascii="仿宋" w:hAnsi="仿宋" w:eastAsia="仿宋" w:cs="仿宋"/>
          <w:sz w:val="30"/>
          <w:szCs w:val="30"/>
        </w:rPr>
        <w:t>政府采购支出</w:t>
      </w:r>
      <w:r>
        <w:rPr>
          <w:rFonts w:hint="eastAsia" w:ascii="仿宋" w:hAnsi="仿宋" w:eastAsia="仿宋" w:cs="仿宋"/>
          <w:sz w:val="30"/>
          <w:szCs w:val="30"/>
          <w:lang w:eastAsia="zh-CN"/>
        </w:rPr>
        <w:t>。</w:t>
      </w:r>
    </w:p>
    <w:p>
      <w:pPr>
        <w:rPr>
          <w:rFonts w:hint="eastAsia" w:ascii="仿宋" w:hAnsi="仿宋" w:eastAsia="仿宋" w:cs="仿宋"/>
          <w:b/>
          <w:bCs/>
          <w:sz w:val="30"/>
          <w:szCs w:val="30"/>
        </w:rPr>
      </w:pP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国有资产占有使用情况</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截至201</w:t>
      </w:r>
      <w:r>
        <w:rPr>
          <w:rFonts w:hint="eastAsia" w:ascii="仿宋" w:hAnsi="仿宋" w:eastAsia="仿宋" w:cs="仿宋"/>
          <w:sz w:val="30"/>
          <w:szCs w:val="30"/>
          <w:lang w:val="en-US" w:eastAsia="zh-CN"/>
        </w:rPr>
        <w:t>8</w:t>
      </w:r>
      <w:r>
        <w:rPr>
          <w:rFonts w:hint="eastAsia" w:ascii="仿宋" w:hAnsi="仿宋" w:eastAsia="仿宋" w:cs="仿宋"/>
          <w:sz w:val="30"/>
          <w:szCs w:val="30"/>
        </w:rPr>
        <w:t>年12月31日，</w:t>
      </w:r>
      <w:r>
        <w:rPr>
          <w:rFonts w:hint="eastAsia" w:ascii="仿宋" w:hAnsi="仿宋" w:eastAsia="仿宋" w:cs="仿宋"/>
          <w:sz w:val="30"/>
          <w:szCs w:val="30"/>
          <w:lang w:val="en-US" w:eastAsia="zh-CN"/>
        </w:rPr>
        <w:t>我单位</w:t>
      </w:r>
      <w:r>
        <w:rPr>
          <w:rFonts w:hint="eastAsia" w:ascii="仿宋" w:hAnsi="仿宋" w:eastAsia="仿宋" w:cs="仿宋"/>
          <w:sz w:val="30"/>
          <w:szCs w:val="30"/>
        </w:rPr>
        <w:t>无车辆，无单价50万元以上通用设备，无单价100万元以上专用设备。</w:t>
      </w:r>
    </w:p>
    <w:p>
      <w:pPr>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预算绩效情况</w:t>
      </w:r>
    </w:p>
    <w:p>
      <w:pPr>
        <w:rPr>
          <w:rFonts w:hint="eastAsia" w:ascii="仿宋" w:hAnsi="仿宋" w:eastAsia="仿宋" w:cs="仿宋"/>
          <w:sz w:val="30"/>
          <w:szCs w:val="30"/>
        </w:rPr>
      </w:pPr>
      <w:r>
        <w:rPr>
          <w:rFonts w:hint="eastAsia" w:ascii="仿宋" w:hAnsi="仿宋" w:eastAsia="仿宋" w:cs="仿宋"/>
          <w:sz w:val="30"/>
          <w:szCs w:val="30"/>
          <w:lang w:val="en-US" w:eastAsia="zh-CN"/>
        </w:rPr>
        <w:t>（四）.</w:t>
      </w:r>
      <w:r>
        <w:rPr>
          <w:rFonts w:hint="eastAsia" w:ascii="仿宋" w:hAnsi="仿宋" w:eastAsia="仿宋" w:cs="仿宋"/>
          <w:sz w:val="30"/>
          <w:szCs w:val="30"/>
        </w:rPr>
        <w:t>绩效目标管理情况</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按照预算绩效管理要求，本部门对201</w:t>
      </w:r>
      <w:r>
        <w:rPr>
          <w:rFonts w:hint="eastAsia" w:ascii="仿宋" w:hAnsi="仿宋" w:eastAsia="仿宋" w:cs="仿宋"/>
          <w:sz w:val="30"/>
          <w:szCs w:val="30"/>
          <w:lang w:val="en-US" w:eastAsia="zh-CN"/>
        </w:rPr>
        <w:t>8</w:t>
      </w:r>
      <w:r>
        <w:rPr>
          <w:rFonts w:hint="eastAsia" w:ascii="仿宋" w:hAnsi="仿宋" w:eastAsia="仿宋" w:cs="仿宋"/>
          <w:sz w:val="30"/>
          <w:szCs w:val="30"/>
        </w:rPr>
        <w:t>年一般公共预算项目支出开展了绩效目标管理，共编制绩效目标</w:t>
      </w:r>
      <w:r>
        <w:rPr>
          <w:rFonts w:hint="eastAsia" w:ascii="仿宋" w:hAnsi="仿宋" w:eastAsia="仿宋" w:cs="仿宋"/>
          <w:sz w:val="30"/>
          <w:szCs w:val="30"/>
          <w:lang w:val="en-US" w:eastAsia="zh-CN"/>
        </w:rPr>
        <w:t>3</w:t>
      </w:r>
      <w:r>
        <w:rPr>
          <w:rFonts w:hint="eastAsia" w:ascii="仿宋" w:hAnsi="仿宋" w:eastAsia="仿宋" w:cs="仿宋"/>
          <w:sz w:val="30"/>
          <w:szCs w:val="30"/>
        </w:rPr>
        <w:t>个，覆盖率达到100%。</w:t>
      </w:r>
    </w:p>
    <w:p>
      <w:pPr>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部门整体支出绩效自评开展情况。</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按照预算绩效管理要求，本部门对201</w:t>
      </w:r>
      <w:r>
        <w:rPr>
          <w:rFonts w:hint="eastAsia" w:ascii="仿宋" w:hAnsi="仿宋" w:eastAsia="仿宋" w:cs="仿宋"/>
          <w:sz w:val="30"/>
          <w:szCs w:val="30"/>
          <w:lang w:val="en-US" w:eastAsia="zh-CN"/>
        </w:rPr>
        <w:t>8</w:t>
      </w:r>
      <w:r>
        <w:rPr>
          <w:rFonts w:hint="eastAsia" w:ascii="仿宋" w:hAnsi="仿宋" w:eastAsia="仿宋" w:cs="仿宋"/>
          <w:sz w:val="30"/>
          <w:szCs w:val="30"/>
        </w:rPr>
        <w:t>年整体支出开展绩效自评，自评得分</w:t>
      </w:r>
      <w:r>
        <w:rPr>
          <w:rFonts w:hint="eastAsia" w:ascii="仿宋" w:hAnsi="仿宋" w:eastAsia="仿宋" w:cs="仿宋"/>
          <w:sz w:val="30"/>
          <w:szCs w:val="30"/>
          <w:lang w:val="en-US" w:eastAsia="zh-CN"/>
        </w:rPr>
        <w:t>92</w:t>
      </w:r>
      <w:r>
        <w:rPr>
          <w:rFonts w:hint="eastAsia" w:ascii="仿宋" w:hAnsi="仿宋" w:eastAsia="仿宋" w:cs="仿宋"/>
          <w:sz w:val="30"/>
          <w:szCs w:val="30"/>
        </w:rPr>
        <w:t xml:space="preserve">分，存在的问题：一是资金的使用还不完全符合科学性，效益性，基本支出占比较大，二是固定资产管理不够完善,处置不够规范，有些应报废的固定资产没有及时申报报废。下一步改进措施：一是严格按照《会计法》、《预算法》等规定执行财务核算，并结合实际情况，完整、准确地披露相关信息，尽可能地做到决算与预算相衔接。二是资产的核销与报废应加强管理，严格按照《固定资产管理办法》的规定加强固定资产管理，及时办理登记、报废等手续，每年对资产进行及时盘点和清查，真正做到账实相符。   </w:t>
      </w:r>
    </w:p>
    <w:p>
      <w:pPr>
        <w:rPr>
          <w:rFonts w:hint="eastAsia" w:ascii="仿宋" w:hAnsi="仿宋" w:eastAsia="仿宋" w:cs="仿宋"/>
          <w:b/>
          <w:bCs/>
          <w:sz w:val="30"/>
          <w:szCs w:val="30"/>
        </w:rPr>
      </w:pPr>
      <w:r>
        <w:rPr>
          <w:rFonts w:hint="eastAsia" w:ascii="仿宋" w:hAnsi="仿宋" w:eastAsia="仿宋" w:cs="仿宋"/>
          <w:b/>
          <w:bCs/>
          <w:sz w:val="30"/>
          <w:szCs w:val="30"/>
        </w:rPr>
        <w:t>十一、名词解释</w:t>
      </w:r>
    </w:p>
    <w:p>
      <w:pPr>
        <w:rPr>
          <w:rFonts w:hint="eastAsia" w:ascii="仿宋" w:hAnsi="仿宋" w:eastAsia="仿宋" w:cs="仿宋"/>
          <w:sz w:val="30"/>
          <w:szCs w:val="30"/>
        </w:rPr>
      </w:pPr>
      <w:r>
        <w:rPr>
          <w:rFonts w:hint="eastAsia" w:ascii="仿宋" w:hAnsi="仿宋" w:eastAsia="仿宋" w:cs="仿宋"/>
          <w:sz w:val="30"/>
          <w:szCs w:val="30"/>
        </w:rPr>
        <w:t>1.财政拨款收入：指单位从同级财政部门取得的财政预算资金。</w:t>
      </w:r>
    </w:p>
    <w:p>
      <w:pPr>
        <w:rPr>
          <w:rFonts w:hint="eastAsia" w:ascii="仿宋" w:hAnsi="仿宋" w:eastAsia="仿宋" w:cs="仿宋"/>
          <w:sz w:val="30"/>
          <w:szCs w:val="30"/>
        </w:rPr>
      </w:pPr>
      <w:r>
        <w:rPr>
          <w:rFonts w:hint="eastAsia" w:ascii="仿宋" w:hAnsi="仿宋" w:eastAsia="仿宋" w:cs="仿宋"/>
          <w:sz w:val="30"/>
          <w:szCs w:val="30"/>
        </w:rPr>
        <w:t>2.其他收入：指单位取得财政拨款收入以外的各项收入。主要是浙江援建的新建档案馆项目经费及省档案局</w:t>
      </w:r>
      <w:r>
        <w:rPr>
          <w:rFonts w:hint="eastAsia" w:ascii="仿宋" w:hAnsi="仿宋" w:eastAsia="仿宋" w:cs="仿宋"/>
          <w:sz w:val="30"/>
          <w:szCs w:val="30"/>
          <w:lang w:eastAsia="zh-CN"/>
        </w:rPr>
        <w:t>下拨</w:t>
      </w:r>
      <w:r>
        <w:rPr>
          <w:rFonts w:hint="eastAsia" w:ascii="仿宋" w:hAnsi="仿宋" w:eastAsia="仿宋" w:cs="仿宋"/>
          <w:sz w:val="30"/>
          <w:szCs w:val="30"/>
        </w:rPr>
        <w:t>的专项业务经费（收入类型）等。</w:t>
      </w:r>
    </w:p>
    <w:p>
      <w:pPr>
        <w:rPr>
          <w:rFonts w:hint="eastAsia" w:ascii="仿宋" w:hAnsi="仿宋" w:eastAsia="仿宋" w:cs="仿宋"/>
          <w:sz w:val="30"/>
          <w:szCs w:val="30"/>
        </w:rPr>
      </w:pPr>
      <w:r>
        <w:rPr>
          <w:rFonts w:hint="eastAsia" w:ascii="仿宋" w:hAnsi="仿宋" w:eastAsia="仿宋" w:cs="仿宋"/>
          <w:sz w:val="30"/>
          <w:szCs w:val="30"/>
        </w:rPr>
        <w:t>3.年初结转和结余：指以前年度尚未完成、结转到本年按有关规定继续使用的资金。</w:t>
      </w:r>
    </w:p>
    <w:p>
      <w:pPr>
        <w:rPr>
          <w:rFonts w:hint="eastAsia" w:ascii="仿宋" w:hAnsi="仿宋" w:eastAsia="仿宋" w:cs="仿宋"/>
          <w:sz w:val="30"/>
          <w:szCs w:val="30"/>
        </w:rPr>
      </w:pPr>
      <w:r>
        <w:rPr>
          <w:rFonts w:hint="eastAsia" w:ascii="仿宋" w:hAnsi="仿宋" w:eastAsia="仿宋" w:cs="仿宋"/>
          <w:sz w:val="30"/>
          <w:szCs w:val="30"/>
        </w:rPr>
        <w:t>4、年末结转和结余：指单位按有关规定结转到下年或以后年度继续使用的资金。</w:t>
      </w:r>
    </w:p>
    <w:p>
      <w:pPr>
        <w:rPr>
          <w:rFonts w:hint="eastAsia" w:ascii="仿宋" w:hAnsi="仿宋" w:eastAsia="仿宋" w:cs="仿宋"/>
          <w:sz w:val="30"/>
          <w:szCs w:val="30"/>
        </w:rPr>
      </w:pPr>
      <w:r>
        <w:rPr>
          <w:rFonts w:hint="eastAsia" w:ascii="仿宋" w:hAnsi="仿宋" w:eastAsia="仿宋" w:cs="仿宋"/>
          <w:sz w:val="30"/>
          <w:szCs w:val="30"/>
        </w:rPr>
        <w:t>5. 一般公共服务（类）20</w:t>
      </w:r>
      <w:r>
        <w:rPr>
          <w:rFonts w:hint="eastAsia" w:ascii="仿宋" w:hAnsi="仿宋" w:eastAsia="仿宋" w:cs="仿宋"/>
          <w:sz w:val="30"/>
          <w:szCs w:val="30"/>
          <w:lang w:val="en-US" w:eastAsia="zh-CN"/>
        </w:rPr>
        <w:t>5</w:t>
      </w:r>
      <w:r>
        <w:rPr>
          <w:rFonts w:hint="eastAsia" w:ascii="仿宋" w:hAnsi="仿宋" w:eastAsia="仿宋" w:cs="仿宋"/>
          <w:sz w:val="30"/>
          <w:szCs w:val="30"/>
        </w:rPr>
        <w:t>（款）</w:t>
      </w:r>
      <w:r>
        <w:rPr>
          <w:rFonts w:hint="eastAsia" w:ascii="仿宋" w:hAnsi="仿宋" w:eastAsia="仿宋" w:cs="仿宋"/>
          <w:sz w:val="30"/>
          <w:szCs w:val="30"/>
          <w:lang w:val="en-US" w:eastAsia="zh-CN"/>
        </w:rPr>
        <w:t>02</w:t>
      </w:r>
      <w:r>
        <w:rPr>
          <w:rFonts w:hint="eastAsia" w:ascii="仿宋" w:hAnsi="仿宋" w:eastAsia="仿宋" w:cs="仿宋"/>
          <w:sz w:val="30"/>
          <w:szCs w:val="30"/>
        </w:rPr>
        <w:t>（项）01——</w:t>
      </w:r>
      <w:r>
        <w:rPr>
          <w:rFonts w:hint="eastAsia" w:ascii="仿宋" w:hAnsi="仿宋" w:eastAsia="仿宋" w:cs="仿宋"/>
          <w:sz w:val="30"/>
          <w:szCs w:val="30"/>
          <w:lang w:val="en-US" w:eastAsia="zh-CN"/>
        </w:rPr>
        <w:t>学前教育</w:t>
      </w:r>
      <w:r>
        <w:rPr>
          <w:rFonts w:hint="eastAsia" w:ascii="仿宋" w:hAnsi="仿宋" w:eastAsia="仿宋" w:cs="仿宋"/>
          <w:sz w:val="30"/>
          <w:szCs w:val="30"/>
        </w:rPr>
        <w:t>：指</w:t>
      </w:r>
      <w:r>
        <w:rPr>
          <w:rFonts w:hint="eastAsia" w:ascii="仿宋" w:hAnsi="仿宋" w:eastAsia="仿宋" w:cs="仿宋"/>
          <w:sz w:val="30"/>
          <w:szCs w:val="30"/>
          <w:lang w:val="en-US" w:eastAsia="zh-CN"/>
        </w:rPr>
        <w:t>我单位</w:t>
      </w:r>
      <w:r>
        <w:rPr>
          <w:rFonts w:hint="eastAsia" w:ascii="仿宋" w:hAnsi="仿宋" w:eastAsia="仿宋" w:cs="仿宋"/>
          <w:sz w:val="30"/>
          <w:szCs w:val="30"/>
        </w:rPr>
        <w:t>的基本支出。</w:t>
      </w:r>
    </w:p>
    <w:p>
      <w:pPr>
        <w:rPr>
          <w:rFonts w:hint="eastAsia"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.社会保障和就业支出（类）208（款）05（项）05——机关事业单位基本养老保险缴费支出：反映机关事业单位实施养老保险制度的单位缴纳的基本养老保险费支出。</w:t>
      </w:r>
    </w:p>
    <w:p>
      <w:pPr>
        <w:rPr>
          <w:rFonts w:hint="eastAsia"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 社会保障和就业支出（类）208（款）05（项）06——机关事业单位职业年金缴费支出：反映机关事业单位实施养老保险制度匝单位缴纳的职业年金支出。</w:t>
      </w:r>
    </w:p>
    <w:p>
      <w:pPr>
        <w:rPr>
          <w:rFonts w:hint="eastAsia" w:ascii="仿宋" w:hAnsi="仿宋" w:eastAsia="仿宋" w:cs="仿宋"/>
          <w:sz w:val="30"/>
          <w:szCs w:val="30"/>
        </w:rPr>
      </w:pPr>
      <w:r>
        <w:rPr>
          <w:rFonts w:hint="eastAsia" w:ascii="仿宋" w:hAnsi="仿宋" w:eastAsia="仿宋" w:cs="仿宋"/>
          <w:sz w:val="30"/>
          <w:szCs w:val="30"/>
          <w:lang w:val="en-US" w:eastAsia="zh-CN"/>
        </w:rPr>
        <w:t>8</w:t>
      </w:r>
      <w:r>
        <w:rPr>
          <w:rFonts w:hint="eastAsia" w:ascii="仿宋" w:hAnsi="仿宋" w:eastAsia="仿宋" w:cs="仿宋"/>
          <w:sz w:val="30"/>
          <w:szCs w:val="30"/>
        </w:rPr>
        <w:t>.医疗卫生与计划生育支出(类）210（款）05（项）01——行政单位医疗：反映财政部门集中安排的行政单位基本医疗保险</w:t>
      </w:r>
      <w:r>
        <w:rPr>
          <w:rFonts w:hint="eastAsia" w:ascii="仿宋" w:hAnsi="仿宋" w:eastAsia="仿宋" w:cs="仿宋"/>
          <w:sz w:val="30"/>
          <w:szCs w:val="30"/>
          <w:lang w:eastAsia="zh-CN"/>
        </w:rPr>
        <w:t>缴费</w:t>
      </w:r>
      <w:r>
        <w:rPr>
          <w:rFonts w:hint="eastAsia" w:ascii="仿宋" w:hAnsi="仿宋" w:eastAsia="仿宋" w:cs="仿宋"/>
          <w:sz w:val="30"/>
          <w:szCs w:val="30"/>
        </w:rPr>
        <w:t>经费。</w:t>
      </w:r>
    </w:p>
    <w:p>
      <w:pPr>
        <w:rPr>
          <w:rFonts w:hint="eastAsia" w:ascii="仿宋" w:hAnsi="仿宋" w:eastAsia="仿宋" w:cs="仿宋"/>
          <w:sz w:val="30"/>
          <w:szCs w:val="30"/>
        </w:rPr>
      </w:pPr>
      <w:r>
        <w:rPr>
          <w:rFonts w:hint="eastAsia" w:ascii="仿宋" w:hAnsi="仿宋" w:eastAsia="仿宋" w:cs="仿宋"/>
          <w:sz w:val="30"/>
          <w:szCs w:val="30"/>
          <w:lang w:val="en-US" w:eastAsia="zh-CN"/>
        </w:rPr>
        <w:t>9</w:t>
      </w:r>
      <w:r>
        <w:rPr>
          <w:rFonts w:hint="eastAsia" w:ascii="仿宋" w:hAnsi="仿宋" w:eastAsia="仿宋" w:cs="仿宋"/>
          <w:sz w:val="30"/>
          <w:szCs w:val="30"/>
        </w:rPr>
        <w:t>.住房保障支出(类）221（款）02（项）01————住房公积金：反映行政事业单位按人力资源和社会保障部、财政部规定的基本工资和津贴补贴以及规定比例为职工缴纳的住房公积金。</w:t>
      </w:r>
    </w:p>
    <w:p>
      <w:pPr>
        <w:rPr>
          <w:rFonts w:hint="eastAsia" w:ascii="仿宋" w:hAnsi="仿宋" w:eastAsia="仿宋" w:cs="仿宋"/>
          <w:sz w:val="30"/>
          <w:szCs w:val="30"/>
        </w:rPr>
      </w:pPr>
      <w:r>
        <w:rPr>
          <w:rFonts w:hint="eastAsia" w:ascii="仿宋" w:hAnsi="仿宋" w:eastAsia="仿宋" w:cs="仿宋"/>
          <w:sz w:val="30"/>
          <w:szCs w:val="30"/>
          <w:lang w:val="en-US" w:eastAsia="zh-CN"/>
        </w:rPr>
        <w:t>10</w:t>
      </w:r>
      <w:r>
        <w:rPr>
          <w:rFonts w:hint="eastAsia" w:ascii="仿宋" w:hAnsi="仿宋" w:eastAsia="仿宋" w:cs="仿宋"/>
          <w:sz w:val="30"/>
          <w:szCs w:val="30"/>
        </w:rPr>
        <w:t>.年末结转和结余：指本年度或以前年度预算安排、因客观条</w:t>
      </w:r>
      <w:bookmarkStart w:id="0" w:name="_GoBack"/>
      <w:bookmarkEnd w:id="0"/>
      <w:r>
        <w:rPr>
          <w:rFonts w:hint="eastAsia" w:ascii="仿宋" w:hAnsi="仿宋" w:eastAsia="仿宋" w:cs="仿宋"/>
          <w:sz w:val="30"/>
          <w:szCs w:val="30"/>
        </w:rPr>
        <w:t>件发生变化无法按原计划实施，需延迟到以后年度按有关规定继续使用的资金。</w:t>
      </w:r>
    </w:p>
    <w:p>
      <w:pPr>
        <w:rPr>
          <w:rFonts w:hint="eastAsia" w:ascii="仿宋" w:hAnsi="仿宋" w:eastAsia="仿宋" w:cs="仿宋"/>
          <w:sz w:val="30"/>
          <w:szCs w:val="30"/>
        </w:rPr>
      </w:pPr>
      <w:r>
        <w:rPr>
          <w:rFonts w:hint="eastAsia" w:ascii="仿宋" w:hAnsi="仿宋" w:eastAsia="仿宋" w:cs="仿宋"/>
          <w:sz w:val="30"/>
          <w:szCs w:val="30"/>
          <w:lang w:val="en-US" w:eastAsia="zh-CN"/>
        </w:rPr>
        <w:t>11</w:t>
      </w:r>
      <w:r>
        <w:rPr>
          <w:rFonts w:hint="eastAsia" w:ascii="仿宋" w:hAnsi="仿宋" w:eastAsia="仿宋" w:cs="仿宋"/>
          <w:sz w:val="30"/>
          <w:szCs w:val="30"/>
        </w:rPr>
        <w:t>.基本支出：指为保障机构正常运转、完成日常工作任务而发生的人员支出和公用支出。</w:t>
      </w:r>
    </w:p>
    <w:p>
      <w:pPr>
        <w:rPr>
          <w:rFonts w:hint="eastAsia" w:ascii="仿宋" w:hAnsi="仿宋" w:eastAsia="仿宋" w:cs="仿宋"/>
          <w:sz w:val="30"/>
          <w:szCs w:val="30"/>
        </w:rPr>
      </w:pPr>
      <w:r>
        <w:rPr>
          <w:rFonts w:hint="eastAsia" w:ascii="仿宋" w:hAnsi="仿宋" w:eastAsia="仿宋" w:cs="仿宋"/>
          <w:sz w:val="30"/>
          <w:szCs w:val="30"/>
          <w:lang w:val="en-US" w:eastAsia="zh-CN"/>
        </w:rPr>
        <w:t>12</w:t>
      </w:r>
      <w:r>
        <w:rPr>
          <w:rFonts w:hint="eastAsia" w:ascii="仿宋" w:hAnsi="仿宋" w:eastAsia="仿宋" w:cs="仿宋"/>
          <w:sz w:val="30"/>
          <w:szCs w:val="30"/>
        </w:rPr>
        <w:t>.项目支出：指在基本支出之外为完成特定行政任务和事业发展目标所发生的支出。</w:t>
      </w:r>
    </w:p>
    <w:p>
      <w:pPr>
        <w:rPr>
          <w:rFonts w:hint="eastAsia" w:ascii="仿宋" w:hAnsi="仿宋" w:eastAsia="仿宋" w:cs="仿宋"/>
          <w:sz w:val="30"/>
          <w:szCs w:val="30"/>
        </w:rPr>
      </w:pPr>
      <w:r>
        <w:rPr>
          <w:rFonts w:hint="eastAsia" w:ascii="仿宋" w:hAnsi="仿宋" w:eastAsia="仿宋" w:cs="仿宋"/>
          <w:sz w:val="30"/>
          <w:szCs w:val="30"/>
          <w:lang w:val="en-US" w:eastAsia="zh-CN"/>
        </w:rPr>
        <w:t>13</w:t>
      </w:r>
      <w:r>
        <w:rPr>
          <w:rFonts w:hint="eastAsia" w:ascii="仿宋" w:hAnsi="仿宋" w:eastAsia="仿宋" w:cs="仿宋"/>
          <w:sz w:val="30"/>
          <w:szCs w:val="30"/>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rPr>
          <w:rFonts w:hint="eastAsia" w:ascii="仿宋" w:hAnsi="仿宋" w:eastAsia="仿宋" w:cs="仿宋"/>
          <w:sz w:val="30"/>
          <w:szCs w:val="30"/>
        </w:rPr>
      </w:pPr>
      <w:r>
        <w:rPr>
          <w:rFonts w:hint="eastAsia" w:ascii="仿宋" w:hAnsi="仿宋" w:eastAsia="仿宋" w:cs="仿宋"/>
          <w:sz w:val="30"/>
          <w:szCs w:val="30"/>
          <w:lang w:val="en-US" w:eastAsia="zh-CN"/>
        </w:rPr>
        <w:t>14</w:t>
      </w:r>
      <w:r>
        <w:rPr>
          <w:rFonts w:hint="eastAsia" w:ascii="仿宋" w:hAnsi="仿宋" w:eastAsia="仿宋" w:cs="仿宋"/>
          <w:sz w:val="30"/>
          <w:szCs w:val="30"/>
        </w:rPr>
        <w:t>.</w:t>
      </w:r>
      <w:r>
        <w:rPr>
          <w:rFonts w:hint="eastAsia" w:ascii="仿宋" w:hAnsi="仿宋" w:eastAsia="仿宋" w:cs="仿宋"/>
          <w:sz w:val="30"/>
          <w:szCs w:val="30"/>
          <w:lang w:val="en-US" w:eastAsia="zh-CN"/>
        </w:rPr>
        <w:t>事业运行</w:t>
      </w:r>
      <w:r>
        <w:rPr>
          <w:rFonts w:hint="eastAsia" w:ascii="仿宋" w:hAnsi="仿宋" w:eastAsia="仿宋" w:cs="仿宋"/>
          <w:sz w:val="30"/>
          <w:szCs w:val="30"/>
        </w:rPr>
        <w:t>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rPr>
          <w:rFonts w:hint="eastAsia" w:ascii="仿宋" w:hAnsi="仿宋" w:eastAsia="仿宋" w:cs="仿宋"/>
          <w:sz w:val="30"/>
          <w:szCs w:val="30"/>
        </w:rPr>
      </w:pPr>
      <w:r>
        <w:rPr>
          <w:rFonts w:hint="eastAsia" w:ascii="仿宋" w:hAnsi="仿宋" w:eastAsia="仿宋" w:cs="仿宋"/>
          <w:sz w:val="30"/>
          <w:szCs w:val="30"/>
        </w:rPr>
        <w:t xml:space="preserve"> </w:t>
      </w:r>
    </w:p>
    <w:p>
      <w:pPr>
        <w:rPr>
          <w:rFonts w:hint="eastAsia" w:ascii="仿宋" w:hAnsi="仿宋" w:eastAsia="仿宋" w:cs="仿宋"/>
          <w:sz w:val="30"/>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516B40"/>
    <w:rsid w:val="13BC7845"/>
    <w:rsid w:val="1600489F"/>
    <w:rsid w:val="1DA96C7B"/>
    <w:rsid w:val="216D48A7"/>
    <w:rsid w:val="2CE660BB"/>
    <w:rsid w:val="2F043C27"/>
    <w:rsid w:val="314157D7"/>
    <w:rsid w:val="35637C72"/>
    <w:rsid w:val="373A3168"/>
    <w:rsid w:val="377C1849"/>
    <w:rsid w:val="38090FD3"/>
    <w:rsid w:val="3B4A63F1"/>
    <w:rsid w:val="3FFA77B0"/>
    <w:rsid w:val="45792C9D"/>
    <w:rsid w:val="46CE3C8C"/>
    <w:rsid w:val="486D3BB8"/>
    <w:rsid w:val="4DF266E6"/>
    <w:rsid w:val="4E863341"/>
    <w:rsid w:val="50544FB3"/>
    <w:rsid w:val="53CA3E14"/>
    <w:rsid w:val="5703051A"/>
    <w:rsid w:val="5839386D"/>
    <w:rsid w:val="5D5E5293"/>
    <w:rsid w:val="63D13BA3"/>
    <w:rsid w:val="650672F1"/>
    <w:rsid w:val="66263833"/>
    <w:rsid w:val="68674107"/>
    <w:rsid w:val="6A5906F7"/>
    <w:rsid w:val="6EBD0BAF"/>
    <w:rsid w:val="71680A38"/>
    <w:rsid w:val="71980026"/>
    <w:rsid w:val="73B75A9B"/>
    <w:rsid w:val="744558C9"/>
    <w:rsid w:val="75B87841"/>
    <w:rsid w:val="794508CF"/>
    <w:rsid w:val="79534F40"/>
    <w:rsid w:val="7E1619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color w:val="FF3300"/>
      <w:kern w:val="0"/>
      <w:sz w:val="24"/>
      <w:u w:val="single"/>
      <w:lang w:val="en-US" w:eastAsia="zh-CN" w:bidi="ar"/>
    </w:rPr>
  </w:style>
  <w:style w:type="character" w:styleId="7">
    <w:name w:val="Strong"/>
    <w:basedOn w:val="6"/>
    <w:qFormat/>
    <w:uiPriority w:val="0"/>
    <w:rPr>
      <w:b/>
    </w:rPr>
  </w:style>
  <w:style w:type="character" w:styleId="8">
    <w:name w:val="FollowedHyperlink"/>
    <w:basedOn w:val="6"/>
    <w:qFormat/>
    <w:uiPriority w:val="0"/>
    <w:rPr>
      <w:color w:val="4E4342"/>
      <w:u w:val="none"/>
    </w:rPr>
  </w:style>
  <w:style w:type="character" w:styleId="9">
    <w:name w:val="Hyperlink"/>
    <w:basedOn w:val="6"/>
    <w:qFormat/>
    <w:uiPriority w:val="0"/>
    <w:rPr>
      <w:color w:val="4E4342"/>
      <w:u w:val="none"/>
    </w:rPr>
  </w:style>
  <w:style w:type="paragraph" w:customStyle="1" w:styleId="10">
    <w:name w:val="answer-detail-content"/>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平淡无奇</cp:lastModifiedBy>
  <cp:lastPrinted>2021-05-21T00:15:00Z</cp:lastPrinted>
  <dcterms:modified xsi:type="dcterms:W3CDTF">2021-06-07T03:27:34Z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6547F3BDFA554162A7CA67CB5DD30BC6</vt:lpwstr>
  </property>
</Properties>
</file>