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方正小标宋简体" w:hAnsi="宋体" w:eastAsia="方正小标宋简体" w:cs="宋体"/>
          <w:color w:val="0066CC"/>
          <w:kern w:val="0"/>
          <w:sz w:val="36"/>
          <w:szCs w:val="36"/>
          <w:lang w:eastAsia="zh-CN"/>
        </w:rPr>
      </w:pPr>
      <w:r>
        <w:rPr>
          <w:rFonts w:hint="eastAsia" w:ascii="方正小标宋简体" w:hAnsi="宋体" w:eastAsia="方正小标宋简体" w:cs="宋体"/>
          <w:color w:val="0066CC"/>
          <w:kern w:val="0"/>
          <w:sz w:val="36"/>
          <w:szCs w:val="36"/>
          <w:lang w:eastAsia="zh-CN"/>
        </w:rPr>
        <w:t>金川县广播电视台</w:t>
      </w:r>
    </w:p>
    <w:p>
      <w:pPr>
        <w:snapToGrid w:val="0"/>
        <w:spacing w:line="360" w:lineRule="auto"/>
        <w:jc w:val="center"/>
        <w:rPr>
          <w:rFonts w:hint="eastAsia" w:ascii="方正小标宋简体" w:hAnsi="宋体" w:eastAsia="方正小标宋简体" w:cs="宋体"/>
          <w:color w:val="0066CC"/>
          <w:kern w:val="0"/>
          <w:sz w:val="36"/>
          <w:szCs w:val="36"/>
        </w:rPr>
      </w:pPr>
      <w:r>
        <w:rPr>
          <w:rFonts w:hint="eastAsia" w:ascii="方正小标宋简体" w:hAnsi="宋体" w:eastAsia="方正小标宋简体" w:cs="宋体"/>
          <w:color w:val="0066CC"/>
          <w:kern w:val="0"/>
          <w:sz w:val="36"/>
          <w:szCs w:val="36"/>
          <w:lang w:val="en-US" w:eastAsia="zh-CN"/>
        </w:rPr>
        <w:t>2020</w:t>
      </w:r>
      <w:r>
        <w:rPr>
          <w:rFonts w:hint="eastAsia" w:ascii="方正小标宋简体" w:hAnsi="宋体" w:eastAsia="方正小标宋简体" w:cs="宋体"/>
          <w:color w:val="0066CC"/>
          <w:kern w:val="0"/>
          <w:sz w:val="36"/>
          <w:szCs w:val="36"/>
        </w:rPr>
        <w:t>年部门预算编制说明</w:t>
      </w:r>
    </w:p>
    <w:p>
      <w:pPr>
        <w:snapToGrid w:val="0"/>
        <w:spacing w:line="360" w:lineRule="auto"/>
        <w:ind w:firstLine="720" w:firstLineChars="200"/>
        <w:jc w:val="both"/>
        <w:rPr>
          <w:rFonts w:hint="eastAsia" w:ascii="方正小标宋简体" w:hAnsi="宋体" w:eastAsia="方正小标宋简体" w:cs="宋体"/>
          <w:color w:val="0066CC"/>
          <w:kern w:val="0"/>
          <w:sz w:val="36"/>
          <w:szCs w:val="36"/>
        </w:rPr>
      </w:pPr>
    </w:p>
    <w:p>
      <w:pPr>
        <w:snapToGrid w:val="0"/>
        <w:spacing w:line="360" w:lineRule="auto"/>
        <w:ind w:firstLine="560" w:firstLineChars="200"/>
        <w:jc w:val="both"/>
        <w:rPr>
          <w:rFonts w:hint="eastAsia" w:ascii="仿宋_GB2312" w:hAnsi="仿宋_GB2312" w:eastAsia="仿宋_GB2312" w:cs="仿宋_GB2312"/>
          <w:color w:val="333333"/>
          <w:sz w:val="32"/>
          <w:szCs w:val="32"/>
          <w:shd w:val="clear" w:color="auto" w:fill="FFFFFF"/>
        </w:rPr>
      </w:pPr>
      <w:r>
        <w:rPr>
          <w:rFonts w:hint="eastAsia" w:ascii="黑体" w:hAnsi="宋体" w:eastAsia="黑体" w:cs="宋体"/>
          <w:color w:val="333333"/>
          <w:kern w:val="0"/>
          <w:sz w:val="28"/>
          <w:szCs w:val="28"/>
        </w:rPr>
        <w:t>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w:t>
      </w:r>
      <w:r>
        <w:rPr>
          <w:rFonts w:hint="eastAsia" w:ascii="楷体_GB2312" w:hAnsi="宋体" w:eastAsia="楷体_GB2312" w:cs="宋体"/>
          <w:b/>
          <w:bCs/>
          <w:color w:val="333333"/>
          <w:kern w:val="0"/>
          <w:sz w:val="28"/>
          <w:lang w:eastAsia="zh-CN"/>
        </w:rPr>
        <w:t>广播电视台</w:t>
      </w:r>
      <w:r>
        <w:rPr>
          <w:rFonts w:hint="eastAsia" w:ascii="楷体_GB2312" w:hAnsi="宋体" w:eastAsia="楷体_GB2312" w:cs="宋体"/>
          <w:b/>
          <w:bCs/>
          <w:color w:val="333333"/>
          <w:kern w:val="0"/>
          <w:sz w:val="28"/>
        </w:rPr>
        <w:t>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color w:val="000000"/>
          <w:spacing w:val="-14"/>
          <w:kern w:val="0"/>
          <w:sz w:val="32"/>
          <w:szCs w:val="32"/>
        </w:rPr>
        <w:t>根据金编委发﹝2012﹞31号文件规定,我单位主要职责是：负责全县广播电视新闻节目制作、安全推出、安全传输</w:t>
      </w:r>
      <w:r>
        <w:rPr>
          <w:rFonts w:hint="eastAsia" w:ascii="仿宋_GB2312" w:hAnsi="仿宋_GB2312" w:eastAsia="仿宋_GB2312" w:cs="仿宋_GB2312"/>
          <w:color w:val="333333"/>
          <w:sz w:val="32"/>
          <w:szCs w:val="32"/>
          <w:shd w:val="clear" w:color="auto" w:fill="FFFFFF"/>
        </w:rPr>
        <w:t>发射，广电有线网络及新媒体建设等任务，负责拟定全县广播电视事业、产业发展规划。</w:t>
      </w:r>
    </w:p>
    <w:p>
      <w:pPr>
        <w:numPr>
          <w:ilvl w:val="0"/>
          <w:numId w:val="1"/>
        </w:numPr>
        <w:snapToGrid w:val="0"/>
        <w:spacing w:line="360" w:lineRule="auto"/>
        <w:ind w:firstLine="562" w:firstLineChars="200"/>
        <w:rPr>
          <w:rFonts w:hint="eastAsia" w:ascii="仿宋_GB2312" w:hAnsi="宋体" w:eastAsia="仿宋_GB2312" w:cs="宋体"/>
          <w:color w:val="333333"/>
          <w:kern w:val="0"/>
          <w:sz w:val="28"/>
          <w:szCs w:val="28"/>
          <w:lang w:val="en-US" w:eastAsia="zh-CN"/>
        </w:rPr>
      </w:pPr>
      <w:r>
        <w:rPr>
          <w:rFonts w:hint="eastAsia" w:ascii="楷体_GB2312" w:hAnsi="宋体" w:eastAsia="楷体_GB2312" w:cs="宋体"/>
          <w:b/>
          <w:bCs/>
          <w:color w:val="333333"/>
          <w:kern w:val="0"/>
          <w:sz w:val="28"/>
          <w:lang w:eastAsia="zh-CN"/>
        </w:rPr>
        <w:t>广播电视台</w:t>
      </w:r>
      <w:r>
        <w:rPr>
          <w:rFonts w:hint="eastAsia" w:ascii="楷体_GB2312" w:hAnsi="宋体" w:eastAsia="楷体_GB2312" w:cs="宋体"/>
          <w:b/>
          <w:bCs/>
          <w:color w:val="333333"/>
          <w:kern w:val="0"/>
          <w:sz w:val="28"/>
        </w:rPr>
        <w:t>20</w:t>
      </w:r>
      <w:r>
        <w:rPr>
          <w:rFonts w:hint="eastAsia" w:ascii="楷体_GB2312" w:hAnsi="宋体" w:eastAsia="楷体_GB2312" w:cs="宋体"/>
          <w:b/>
          <w:bCs/>
          <w:color w:val="333333"/>
          <w:kern w:val="0"/>
          <w:sz w:val="28"/>
          <w:lang w:val="en-US" w:eastAsia="zh-CN"/>
        </w:rPr>
        <w:t>20</w:t>
      </w:r>
      <w:r>
        <w:rPr>
          <w:rFonts w:hint="eastAsia" w:ascii="楷体_GB2312" w:hAnsi="宋体" w:eastAsia="楷体_GB2312" w:cs="宋体"/>
          <w:b/>
          <w:bCs/>
          <w:color w:val="333333"/>
          <w:kern w:val="0"/>
          <w:sz w:val="28"/>
        </w:rPr>
        <w:t>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1、继续把握正确舆论导向，开展好各项新闻宣传；</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继续加强多方对接联系，强化新闻策划；</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加强职工教育，提升业务素质；</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对老旧网络进行改造，升级有线电视网络；</w:t>
      </w:r>
    </w:p>
    <w:p>
      <w:pPr>
        <w:numPr>
          <w:ilvl w:val="0"/>
          <w:numId w:val="2"/>
        </w:numPr>
        <w:snapToGrid w:val="0"/>
        <w:spacing w:line="360" w:lineRule="auto"/>
        <w:ind w:left="560" w:leftChars="0" w:firstLine="0" w:firstLineChars="0"/>
        <w:rPr>
          <w:rFonts w:hint="eastAsia" w:ascii="仿宋_GB2312" w:hAnsi="仿宋_GB2312" w:eastAsia="仿宋_GB2312" w:cs="仿宋_GB2312"/>
          <w:color w:val="000000"/>
          <w:spacing w:val="-14"/>
          <w:kern w:val="0"/>
          <w:sz w:val="32"/>
          <w:szCs w:val="32"/>
        </w:rPr>
      </w:pPr>
      <w:r>
        <w:rPr>
          <w:rFonts w:hint="eastAsia" w:ascii="仿宋_GB2312" w:hAnsi="宋体" w:eastAsia="仿宋_GB2312" w:cs="宋体"/>
          <w:color w:val="333333"/>
          <w:kern w:val="0"/>
          <w:sz w:val="28"/>
          <w:szCs w:val="28"/>
          <w:lang w:val="en-US" w:eastAsia="zh-CN"/>
        </w:rPr>
        <w:t>提升广播电视覆盖率，扩大广播电视传播力、影响力。</w:t>
      </w:r>
    </w:p>
    <w:p>
      <w:pPr>
        <w:numPr>
          <w:ilvl w:val="0"/>
          <w:numId w:val="3"/>
        </w:numPr>
        <w:snapToGrid w:val="0"/>
        <w:spacing w:line="360" w:lineRule="auto"/>
        <w:ind w:firstLine="560" w:firstLineChars="200"/>
        <w:rPr>
          <w:rFonts w:hint="eastAsia" w:ascii="仿宋_GB2312" w:hAnsi="仿宋_GB2312" w:eastAsia="仿宋_GB2312" w:cs="仿宋_GB2312"/>
          <w:color w:val="000000"/>
          <w:spacing w:val="-14"/>
          <w:kern w:val="0"/>
          <w:sz w:val="32"/>
          <w:szCs w:val="32"/>
        </w:rPr>
      </w:pPr>
      <w:r>
        <w:rPr>
          <w:rFonts w:hint="eastAsia" w:ascii="黑体" w:hAnsi="宋体" w:eastAsia="黑体" w:cs="宋体"/>
          <w:color w:val="333333"/>
          <w:kern w:val="0"/>
          <w:sz w:val="28"/>
          <w:szCs w:val="28"/>
        </w:rPr>
        <w:t>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仿宋_GB2312" w:eastAsia="仿宋_GB2312" w:cs="仿宋_GB2312"/>
          <w:color w:val="333333"/>
          <w:kern w:val="0"/>
          <w:sz w:val="28"/>
          <w:szCs w:val="28"/>
          <w:lang w:val="en-US" w:eastAsia="zh-CN"/>
        </w:rPr>
        <w:t xml:space="preserve"> </w:t>
      </w:r>
      <w:r>
        <w:rPr>
          <w:rFonts w:hint="eastAsia" w:ascii="仿宋_GB2312" w:hAnsi="仿宋_GB2312" w:eastAsia="仿宋_GB2312" w:cs="仿宋_GB2312"/>
          <w:color w:val="000000"/>
          <w:spacing w:val="-14"/>
          <w:kern w:val="0"/>
          <w:sz w:val="32"/>
          <w:szCs w:val="32"/>
        </w:rPr>
        <w:t>我单位有1个机构，属事业单位。编制人数</w:t>
      </w:r>
      <w:r>
        <w:rPr>
          <w:rFonts w:hint="eastAsia" w:ascii="仿宋_GB2312" w:hAnsi="仿宋_GB2312" w:eastAsia="仿宋_GB2312" w:cs="仿宋_GB2312"/>
          <w:color w:val="000000"/>
          <w:spacing w:val="-14"/>
          <w:kern w:val="0"/>
          <w:sz w:val="32"/>
          <w:szCs w:val="32"/>
          <w:lang w:val="en-US" w:eastAsia="zh-CN"/>
        </w:rPr>
        <w:t>24</w:t>
      </w:r>
      <w:r>
        <w:rPr>
          <w:rFonts w:hint="eastAsia" w:ascii="仿宋_GB2312" w:hAnsi="仿宋_GB2312" w:eastAsia="仿宋_GB2312" w:cs="仿宋_GB2312"/>
          <w:color w:val="000000"/>
          <w:spacing w:val="-14"/>
          <w:kern w:val="0"/>
          <w:sz w:val="32"/>
          <w:szCs w:val="32"/>
        </w:rPr>
        <w:t>人，在职人数</w:t>
      </w:r>
      <w:r>
        <w:rPr>
          <w:rFonts w:hint="eastAsia" w:ascii="仿宋_GB2312" w:hAnsi="仿宋_GB2312" w:eastAsia="仿宋_GB2312" w:cs="仿宋_GB2312"/>
          <w:color w:val="000000"/>
          <w:spacing w:val="-14"/>
          <w:kern w:val="0"/>
          <w:sz w:val="32"/>
          <w:szCs w:val="32"/>
          <w:lang w:val="en-US" w:eastAsia="zh-CN"/>
        </w:rPr>
        <w:t>18</w:t>
      </w:r>
      <w:r>
        <w:rPr>
          <w:rFonts w:hint="eastAsia" w:ascii="仿宋_GB2312" w:hAnsi="仿宋_GB2312" w:eastAsia="仿宋_GB2312" w:cs="仿宋_GB2312"/>
          <w:color w:val="000000"/>
          <w:spacing w:val="-14"/>
          <w:kern w:val="0"/>
          <w:sz w:val="32"/>
          <w:szCs w:val="32"/>
        </w:rPr>
        <w:t>人，其中：事业管理</w:t>
      </w:r>
      <w:r>
        <w:rPr>
          <w:rFonts w:hint="eastAsia" w:ascii="仿宋_GB2312" w:hAnsi="仿宋_GB2312" w:eastAsia="仿宋_GB2312" w:cs="仿宋_GB2312"/>
          <w:color w:val="000000"/>
          <w:spacing w:val="-14"/>
          <w:kern w:val="0"/>
          <w:sz w:val="32"/>
          <w:szCs w:val="32"/>
          <w:lang w:val="en-US" w:eastAsia="zh-CN"/>
        </w:rPr>
        <w:t>7</w:t>
      </w:r>
      <w:r>
        <w:rPr>
          <w:rFonts w:hint="eastAsia" w:ascii="仿宋_GB2312" w:hAnsi="仿宋_GB2312" w:eastAsia="仿宋_GB2312" w:cs="仿宋_GB2312"/>
          <w:color w:val="000000"/>
          <w:spacing w:val="-14"/>
          <w:kern w:val="0"/>
          <w:sz w:val="32"/>
          <w:szCs w:val="32"/>
        </w:rPr>
        <w:t>人，事业专技</w:t>
      </w:r>
      <w:r>
        <w:rPr>
          <w:rFonts w:hint="eastAsia" w:ascii="仿宋_GB2312" w:hAnsi="仿宋_GB2312" w:eastAsia="仿宋_GB2312" w:cs="仿宋_GB2312"/>
          <w:color w:val="000000"/>
          <w:spacing w:val="-14"/>
          <w:kern w:val="0"/>
          <w:sz w:val="32"/>
          <w:szCs w:val="32"/>
          <w:lang w:val="en-US" w:eastAsia="zh-CN"/>
        </w:rPr>
        <w:t>10</w:t>
      </w:r>
      <w:r>
        <w:rPr>
          <w:rFonts w:hint="eastAsia" w:ascii="仿宋_GB2312" w:hAnsi="仿宋_GB2312" w:eastAsia="仿宋_GB2312" w:cs="仿宋_GB2312"/>
          <w:color w:val="000000"/>
          <w:spacing w:val="-14"/>
          <w:kern w:val="0"/>
          <w:sz w:val="32"/>
          <w:szCs w:val="32"/>
        </w:rPr>
        <w:t>人, 事业工勤1人。</w:t>
      </w:r>
    </w:p>
    <w:p>
      <w:pPr>
        <w:numPr>
          <w:ilvl w:val="0"/>
          <w:numId w:val="0"/>
        </w:numPr>
        <w:snapToGrid w:val="0"/>
        <w:spacing w:line="360" w:lineRule="auto"/>
        <w:ind w:firstLine="560" w:firstLineChars="200"/>
        <w:rPr>
          <w:rFonts w:hint="eastAsia" w:ascii="仿宋_GB2312" w:hAnsi="宋体" w:eastAsia="仿宋_GB2312" w:cs="宋体"/>
          <w:color w:val="333333"/>
          <w:kern w:val="0"/>
          <w:sz w:val="28"/>
          <w:szCs w:val="28"/>
          <w:lang w:eastAsia="zh-CN"/>
        </w:rPr>
      </w:pPr>
      <w:r>
        <w:rPr>
          <w:rFonts w:hint="eastAsia" w:ascii="黑体" w:hAnsi="宋体" w:eastAsia="黑体" w:cs="宋体"/>
          <w:color w:val="333333"/>
          <w:kern w:val="0"/>
          <w:sz w:val="28"/>
          <w:szCs w:val="28"/>
          <w:lang w:eastAsia="zh-CN"/>
        </w:rPr>
        <w:t>三、</w:t>
      </w:r>
      <w:r>
        <w:rPr>
          <w:rFonts w:hint="eastAsia" w:ascii="黑体" w:hAnsi="宋体" w:eastAsia="黑体" w:cs="宋体"/>
          <w:color w:val="333333"/>
          <w:kern w:val="0"/>
          <w:sz w:val="28"/>
          <w:szCs w:val="28"/>
        </w:rPr>
        <w:t>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按照综合预算的原则，所有收入和支出均纳入部门预算管理。收入包括：文化体育与传媒</w:t>
      </w:r>
      <w:r>
        <w:rPr>
          <w:rFonts w:hint="eastAsia" w:ascii="仿宋_GB2312" w:hAnsi="宋体" w:eastAsia="仿宋_GB2312" w:cs="宋体"/>
          <w:color w:val="333333"/>
          <w:kern w:val="0"/>
          <w:sz w:val="28"/>
          <w:szCs w:val="28"/>
          <w:lang w:eastAsia="zh-CN"/>
        </w:rPr>
        <w:t>收入，社会保障和就业收入，</w:t>
      </w:r>
      <w:r>
        <w:rPr>
          <w:rFonts w:hint="eastAsia" w:ascii="仿宋_GB2312" w:hAnsi="宋体" w:eastAsia="仿宋_GB2312" w:cs="宋体"/>
          <w:color w:val="333333"/>
          <w:kern w:val="0"/>
          <w:sz w:val="28"/>
          <w:szCs w:val="28"/>
        </w:rPr>
        <w:t>医疗卫生与计划生育</w:t>
      </w:r>
      <w:r>
        <w:rPr>
          <w:rFonts w:hint="eastAsia" w:ascii="仿宋_GB2312" w:hAnsi="宋体" w:eastAsia="仿宋_GB2312" w:cs="宋体"/>
          <w:color w:val="333333"/>
          <w:kern w:val="0"/>
          <w:sz w:val="28"/>
          <w:szCs w:val="28"/>
          <w:lang w:eastAsia="zh-CN"/>
        </w:rPr>
        <w:t>收入</w:t>
      </w:r>
      <w:r>
        <w:rPr>
          <w:rFonts w:hint="eastAsia" w:ascii="仿宋_GB2312" w:hAnsi="宋体" w:eastAsia="仿宋_GB2312" w:cs="宋体"/>
          <w:color w:val="333333"/>
          <w:kern w:val="0"/>
          <w:sz w:val="28"/>
          <w:szCs w:val="28"/>
        </w:rPr>
        <w:t>、住房保障</w:t>
      </w:r>
      <w:r>
        <w:rPr>
          <w:rFonts w:hint="eastAsia" w:ascii="仿宋_GB2312" w:hAnsi="宋体" w:eastAsia="仿宋_GB2312" w:cs="宋体"/>
          <w:color w:val="333333"/>
          <w:kern w:val="0"/>
          <w:sz w:val="28"/>
          <w:szCs w:val="28"/>
          <w:lang w:eastAsia="zh-CN"/>
        </w:rPr>
        <w:t>收入</w:t>
      </w:r>
      <w:r>
        <w:rPr>
          <w:rFonts w:hint="eastAsia" w:ascii="仿宋_GB2312" w:hAnsi="宋体" w:eastAsia="仿宋_GB2312" w:cs="宋体"/>
          <w:color w:val="333333"/>
          <w:kern w:val="0"/>
          <w:sz w:val="28"/>
          <w:szCs w:val="28"/>
        </w:rPr>
        <w:t>；支出包括：文化</w:t>
      </w:r>
      <w:r>
        <w:rPr>
          <w:rFonts w:hint="eastAsia" w:ascii="仿宋_GB2312" w:hAnsi="宋体" w:eastAsia="仿宋_GB2312" w:cs="宋体"/>
          <w:color w:val="333333"/>
          <w:kern w:val="0"/>
          <w:sz w:val="28"/>
          <w:szCs w:val="28"/>
          <w:lang w:val="en-US" w:eastAsia="zh-CN"/>
        </w:rPr>
        <w:t>旅游</w:t>
      </w:r>
      <w:r>
        <w:rPr>
          <w:rFonts w:hint="eastAsia" w:ascii="仿宋_GB2312" w:hAnsi="宋体" w:eastAsia="仿宋_GB2312" w:cs="宋体"/>
          <w:color w:val="333333"/>
          <w:kern w:val="0"/>
          <w:sz w:val="28"/>
          <w:szCs w:val="28"/>
        </w:rPr>
        <w:t>体育与传媒支出、社会保障和就业支出、医疗卫生与计划生育支出、住房保障支出。20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年收支预算总数增加</w:t>
      </w:r>
      <w:r>
        <w:rPr>
          <w:rFonts w:hint="eastAsia" w:ascii="仿宋_GB2312" w:hAnsi="宋体" w:eastAsia="仿宋_GB2312" w:cs="宋体"/>
          <w:color w:val="333333"/>
          <w:kern w:val="0"/>
          <w:sz w:val="28"/>
          <w:szCs w:val="28"/>
          <w:lang w:val="en-US" w:eastAsia="zh-CN"/>
        </w:rPr>
        <w:t>11.97</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lang w:eastAsia="zh-CN"/>
        </w:rPr>
        <w:t>，各项经费增加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w:t>
      </w:r>
    </w:p>
    <w:p>
      <w:pPr>
        <w:widowControl/>
        <w:numPr>
          <w:ilvl w:val="0"/>
          <w:numId w:val="0"/>
        </w:numPr>
        <w:spacing w:line="480" w:lineRule="atLeast"/>
        <w:ind w:firstLine="560" w:firstLineChars="200"/>
        <w:rPr>
          <w:rFonts w:hint="eastAsia" w:ascii="楷体_GB2312" w:hAnsi="宋体" w:eastAsia="楷体_GB2312" w:cs="宋体"/>
          <w:b/>
          <w:bCs/>
          <w:color w:val="333333"/>
          <w:kern w:val="0"/>
          <w:sz w:val="28"/>
        </w:rPr>
      </w:pPr>
      <w:r>
        <w:rPr>
          <w:rFonts w:hint="eastAsia" w:ascii="黑体" w:hAnsi="宋体" w:eastAsia="黑体" w:cs="宋体"/>
          <w:color w:val="333333"/>
          <w:kern w:val="0"/>
          <w:sz w:val="28"/>
          <w:szCs w:val="28"/>
          <w:lang w:eastAsia="zh-CN"/>
        </w:rPr>
        <w:t>四、</w:t>
      </w:r>
      <w:r>
        <w:rPr>
          <w:rFonts w:hint="eastAsia" w:ascii="黑体" w:hAnsi="宋体" w:eastAsia="黑体" w:cs="宋体"/>
          <w:color w:val="333333"/>
          <w:kern w:val="0"/>
          <w:sz w:val="28"/>
          <w:szCs w:val="28"/>
        </w:rPr>
        <w:t>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年财政拨款收支总预算增加</w:t>
      </w:r>
      <w:r>
        <w:rPr>
          <w:rFonts w:hint="eastAsia" w:ascii="仿宋_GB2312" w:hAnsi="宋体" w:eastAsia="仿宋_GB2312" w:cs="宋体"/>
          <w:color w:val="333333"/>
          <w:kern w:val="0"/>
          <w:sz w:val="28"/>
          <w:szCs w:val="28"/>
          <w:lang w:val="en-US" w:eastAsia="zh-CN"/>
        </w:rPr>
        <w:t>11.97</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lang w:eastAsia="zh-CN"/>
        </w:rPr>
        <w:t>，各项经费增加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支出包括：文化</w:t>
      </w:r>
      <w:r>
        <w:rPr>
          <w:rFonts w:hint="eastAsia" w:ascii="仿宋_GB2312" w:hAnsi="宋体" w:eastAsia="仿宋_GB2312" w:cs="宋体"/>
          <w:color w:val="333333"/>
          <w:kern w:val="0"/>
          <w:sz w:val="28"/>
          <w:szCs w:val="28"/>
          <w:lang w:val="en-US" w:eastAsia="zh-CN"/>
        </w:rPr>
        <w:t>旅游体育</w:t>
      </w:r>
      <w:r>
        <w:rPr>
          <w:rFonts w:hint="eastAsia" w:ascii="仿宋_GB2312" w:hAnsi="宋体" w:eastAsia="仿宋_GB2312" w:cs="宋体"/>
          <w:color w:val="333333"/>
          <w:kern w:val="0"/>
          <w:sz w:val="28"/>
          <w:szCs w:val="28"/>
        </w:rPr>
        <w:t>与传媒支出</w:t>
      </w:r>
      <w:r>
        <w:rPr>
          <w:rFonts w:hint="eastAsia" w:ascii="仿宋_GB2312" w:hAnsi="宋体" w:eastAsia="仿宋_GB2312" w:cs="宋体"/>
          <w:color w:val="333333"/>
          <w:kern w:val="0"/>
          <w:sz w:val="28"/>
          <w:szCs w:val="28"/>
          <w:lang w:val="en-US" w:eastAsia="zh-CN"/>
        </w:rPr>
        <w:t>138.07万元</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32.76</w:t>
      </w:r>
      <w:r>
        <w:rPr>
          <w:rFonts w:hint="eastAsia" w:ascii="仿宋_GB2312" w:hAnsi="宋体" w:eastAsia="仿宋_GB2312" w:cs="宋体"/>
          <w:color w:val="333333"/>
          <w:kern w:val="0"/>
          <w:sz w:val="28"/>
          <w:szCs w:val="28"/>
        </w:rPr>
        <w:t>万元、医疗卫生与计划生育支出</w:t>
      </w:r>
      <w:r>
        <w:rPr>
          <w:rFonts w:hint="eastAsia" w:ascii="仿宋_GB2312" w:hAnsi="宋体" w:eastAsia="仿宋_GB2312" w:cs="宋体"/>
          <w:color w:val="333333"/>
          <w:kern w:val="0"/>
          <w:sz w:val="28"/>
          <w:szCs w:val="28"/>
          <w:lang w:val="en-US" w:eastAsia="zh-CN"/>
        </w:rPr>
        <w:t>12.62</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16.38</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年一般公共预算当年拨款</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年预算数增加</w:t>
      </w:r>
      <w:r>
        <w:rPr>
          <w:rFonts w:hint="eastAsia" w:ascii="仿宋_GB2312" w:hAnsi="宋体" w:eastAsia="仿宋_GB2312" w:cs="宋体"/>
          <w:color w:val="333333"/>
          <w:kern w:val="0"/>
          <w:sz w:val="28"/>
          <w:szCs w:val="28"/>
          <w:lang w:val="en-US" w:eastAsia="zh-CN"/>
        </w:rPr>
        <w:t>11.97</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lang w:eastAsia="zh-CN"/>
        </w:rPr>
        <w:t>，各项经费增加。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文化</w:t>
      </w:r>
      <w:r>
        <w:rPr>
          <w:rFonts w:hint="eastAsia" w:ascii="仿宋_GB2312" w:hAnsi="宋体" w:eastAsia="仿宋_GB2312" w:cs="宋体"/>
          <w:color w:val="333333"/>
          <w:kern w:val="0"/>
          <w:sz w:val="28"/>
          <w:szCs w:val="28"/>
          <w:lang w:val="en-US" w:eastAsia="zh-CN"/>
        </w:rPr>
        <w:t>旅游体育</w:t>
      </w:r>
      <w:r>
        <w:rPr>
          <w:rFonts w:hint="eastAsia" w:ascii="仿宋_GB2312" w:hAnsi="宋体" w:eastAsia="仿宋_GB2312" w:cs="宋体"/>
          <w:color w:val="333333"/>
          <w:kern w:val="0"/>
          <w:sz w:val="28"/>
          <w:szCs w:val="28"/>
        </w:rPr>
        <w:t>与传媒支出</w:t>
      </w:r>
      <w:r>
        <w:rPr>
          <w:rFonts w:hint="eastAsia" w:ascii="仿宋_GB2312" w:hAnsi="宋体" w:eastAsia="仿宋_GB2312" w:cs="宋体"/>
          <w:color w:val="333333"/>
          <w:kern w:val="0"/>
          <w:sz w:val="28"/>
          <w:szCs w:val="28"/>
          <w:lang w:val="en-US" w:eastAsia="zh-CN"/>
        </w:rPr>
        <w:t>138.07万元</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占</w:t>
      </w:r>
      <w:r>
        <w:rPr>
          <w:rFonts w:hint="eastAsia" w:ascii="仿宋_GB2312" w:hAnsi="宋体" w:eastAsia="仿宋_GB2312" w:cs="宋体"/>
          <w:color w:val="333333"/>
          <w:kern w:val="0"/>
          <w:sz w:val="28"/>
          <w:szCs w:val="28"/>
          <w:lang w:val="en-US" w:eastAsia="zh-CN"/>
        </w:rPr>
        <w:t>69</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32.76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16</w:t>
      </w:r>
      <w:r>
        <w:rPr>
          <w:rFonts w:hint="eastAsia" w:ascii="仿宋_GB2312" w:hAnsi="宋体" w:eastAsia="仿宋_GB2312" w:cs="宋体"/>
          <w:color w:val="333333"/>
          <w:kern w:val="0"/>
          <w:sz w:val="28"/>
          <w:szCs w:val="28"/>
        </w:rPr>
        <w:t>%；医疗卫生与计划生育支出</w:t>
      </w:r>
      <w:r>
        <w:rPr>
          <w:rFonts w:hint="eastAsia" w:ascii="仿宋_GB2312" w:hAnsi="宋体" w:eastAsia="仿宋_GB2312" w:cs="宋体"/>
          <w:color w:val="333333"/>
          <w:kern w:val="0"/>
          <w:sz w:val="28"/>
          <w:szCs w:val="28"/>
          <w:lang w:val="en-US" w:eastAsia="zh-CN"/>
        </w:rPr>
        <w:t>12.62</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val="en-US" w:eastAsia="zh-CN"/>
        </w:rPr>
        <w:t>占7%、</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16.37</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rPr>
      </w:pPr>
      <w:r>
        <w:rPr>
          <w:rFonts w:hint="eastAsia" w:ascii="楷体_GB2312" w:hAnsi="宋体" w:eastAsia="楷体_GB2312" w:cs="宋体"/>
          <w:b/>
          <w:bCs/>
          <w:color w:val="333333"/>
          <w:kern w:val="0"/>
          <w:sz w:val="28"/>
          <w:lang w:val="en-US" w:eastAsia="zh-CN"/>
        </w:rPr>
        <w:t>1</w:t>
      </w:r>
      <w:r>
        <w:rPr>
          <w:rFonts w:hint="eastAsia" w:ascii="仿宋_GB2312" w:hAnsi="宋体" w:eastAsia="仿宋_GB2312" w:cs="宋体"/>
          <w:b/>
          <w:bCs/>
          <w:color w:val="333333"/>
          <w:kern w:val="0"/>
          <w:sz w:val="28"/>
        </w:rPr>
        <w:t>.文化</w:t>
      </w:r>
      <w:r>
        <w:rPr>
          <w:rFonts w:hint="eastAsia" w:ascii="仿宋_GB2312" w:hAnsi="宋体" w:eastAsia="仿宋_GB2312" w:cs="宋体"/>
          <w:b/>
          <w:bCs/>
          <w:color w:val="333333"/>
          <w:kern w:val="0"/>
          <w:sz w:val="28"/>
          <w:lang w:val="en-US" w:eastAsia="zh-CN"/>
        </w:rPr>
        <w:t>旅游</w:t>
      </w:r>
      <w:r>
        <w:rPr>
          <w:rFonts w:hint="eastAsia" w:ascii="仿宋_GB2312" w:hAnsi="宋体" w:eastAsia="仿宋_GB2312" w:cs="宋体"/>
          <w:b/>
          <w:bCs/>
          <w:color w:val="333333"/>
          <w:kern w:val="0"/>
          <w:sz w:val="28"/>
        </w:rPr>
        <w:t>体育与传媒支出（类）</w:t>
      </w:r>
      <w:r>
        <w:rPr>
          <w:rFonts w:hint="eastAsia" w:ascii="仿宋_GB2312" w:hAnsi="宋体" w:eastAsia="仿宋_GB2312" w:cs="宋体"/>
          <w:b/>
          <w:bCs/>
          <w:color w:val="333333"/>
          <w:kern w:val="0"/>
          <w:sz w:val="28"/>
          <w:lang w:eastAsia="zh-CN"/>
        </w:rPr>
        <w:t>广播电视</w:t>
      </w:r>
      <w:r>
        <w:rPr>
          <w:rFonts w:hint="eastAsia" w:ascii="仿宋_GB2312" w:hAnsi="宋体" w:eastAsia="仿宋_GB2312" w:cs="宋体"/>
          <w:b/>
          <w:bCs/>
          <w:color w:val="333333"/>
          <w:kern w:val="0"/>
          <w:sz w:val="28"/>
        </w:rPr>
        <w:t>（款）</w:t>
      </w:r>
      <w:r>
        <w:rPr>
          <w:rFonts w:hint="eastAsia" w:ascii="仿宋_GB2312" w:hAnsi="宋体" w:eastAsia="仿宋_GB2312" w:cs="宋体"/>
          <w:b/>
          <w:bCs/>
          <w:color w:val="333333"/>
          <w:kern w:val="0"/>
          <w:sz w:val="28"/>
          <w:lang w:eastAsia="zh-CN"/>
        </w:rPr>
        <w:t>电视</w:t>
      </w:r>
      <w:r>
        <w:rPr>
          <w:rFonts w:hint="eastAsia" w:ascii="仿宋_GB2312" w:hAnsi="宋体" w:eastAsia="仿宋_GB2312" w:cs="宋体"/>
          <w:b/>
          <w:bCs/>
          <w:color w:val="333333"/>
          <w:kern w:val="0"/>
          <w:sz w:val="28"/>
        </w:rPr>
        <w:t>（项）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138.07</w:t>
      </w:r>
      <w:r>
        <w:rPr>
          <w:rFonts w:hint="eastAsia" w:ascii="仿宋_GB2312" w:hAnsi="宋体" w:eastAsia="仿宋_GB2312" w:cs="宋体"/>
          <w:color w:val="333333"/>
          <w:kern w:val="0"/>
          <w:sz w:val="28"/>
          <w:szCs w:val="28"/>
        </w:rPr>
        <w:t>万元，主要用于：事业单位</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的</w:t>
      </w:r>
      <w:r>
        <w:rPr>
          <w:rFonts w:hint="eastAsia" w:ascii="仿宋_GB2312" w:hAnsi="宋体" w:eastAsia="仿宋_GB2312" w:cs="宋体"/>
          <w:color w:val="333333"/>
          <w:kern w:val="0"/>
          <w:sz w:val="28"/>
          <w:szCs w:val="28"/>
          <w:lang w:eastAsia="zh-CN"/>
        </w:rPr>
        <w:t>工资、津贴等</w:t>
      </w:r>
      <w:r>
        <w:rPr>
          <w:rFonts w:hint="eastAsia" w:ascii="仿宋_GB2312" w:hAnsi="宋体" w:eastAsia="仿宋_GB2312" w:cs="宋体"/>
          <w:color w:val="333333"/>
          <w:kern w:val="0"/>
          <w:sz w:val="28"/>
          <w:szCs w:val="28"/>
        </w:rPr>
        <w:t>基本支出。</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lang w:val="en-US" w:eastAsia="zh-CN"/>
        </w:rPr>
        <w:t>2</w:t>
      </w:r>
      <w:r>
        <w:rPr>
          <w:rFonts w:hint="eastAsia" w:ascii="仿宋_GB2312" w:hAnsi="宋体" w:eastAsia="仿宋_GB2312" w:cs="宋体"/>
          <w:b/>
          <w:bCs/>
          <w:color w:val="333333"/>
          <w:kern w:val="0"/>
          <w:sz w:val="28"/>
        </w:rPr>
        <w:t>.社会保障和就业（类）行政事业单位离退休（款）机关事业单位基本养老保险缴费支出（项）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21.84</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3</w:t>
      </w:r>
      <w:r>
        <w:rPr>
          <w:rFonts w:hint="eastAsia" w:ascii="仿宋_GB2312" w:hAnsi="宋体" w:eastAsia="仿宋_GB2312" w:cs="宋体"/>
          <w:b/>
          <w:bCs/>
          <w:color w:val="333333"/>
          <w:kern w:val="0"/>
          <w:sz w:val="28"/>
        </w:rPr>
        <w:t>.社会保障和就业（类）行政事业单位离退休（款）机关事业单位职业年金缴费支出（项）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10.92</w:t>
      </w:r>
      <w:r>
        <w:rPr>
          <w:rFonts w:hint="eastAsia" w:ascii="仿宋_GB2312" w:hAnsi="宋体" w:eastAsia="仿宋_GB2312" w:cs="宋体"/>
          <w:color w:val="333333"/>
          <w:kern w:val="0"/>
          <w:sz w:val="28"/>
          <w:szCs w:val="28"/>
        </w:rPr>
        <w:t>万元，主要用于：实施养老保险制度后，部门按规定由单位缴纳的职业年金支出。</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lang w:eastAsia="zh-CN"/>
        </w:rPr>
      </w:pPr>
      <w:r>
        <w:rPr>
          <w:rFonts w:hint="eastAsia" w:ascii="仿宋_GB2312" w:hAnsi="宋体" w:eastAsia="仿宋_GB2312" w:cs="宋体"/>
          <w:b/>
          <w:bCs/>
          <w:color w:val="333333"/>
          <w:kern w:val="0"/>
          <w:sz w:val="28"/>
        </w:rPr>
        <w:t>4.医疗卫生与计划生育（类）行政事业单位医疗（款）事业单位医疗（项）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9.55</w:t>
      </w:r>
      <w:r>
        <w:rPr>
          <w:rFonts w:hint="eastAsia" w:ascii="仿宋_GB2312" w:hAnsi="宋体" w:eastAsia="仿宋_GB2312" w:cs="宋体"/>
          <w:color w:val="333333"/>
          <w:kern w:val="0"/>
          <w:sz w:val="28"/>
          <w:szCs w:val="28"/>
        </w:rPr>
        <w:t>万元，主要用于：部门下属事业单位基本医疗保险缴费支出。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5.医疗卫生与计划生育（类）行政事业单位医疗（款）公务员医疗补助（项）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3.07</w:t>
      </w:r>
      <w:r>
        <w:rPr>
          <w:rFonts w:hint="eastAsia" w:ascii="仿宋_GB2312" w:hAnsi="宋体" w:eastAsia="仿宋_GB2312" w:cs="宋体"/>
          <w:color w:val="333333"/>
          <w:kern w:val="0"/>
          <w:sz w:val="28"/>
          <w:szCs w:val="28"/>
        </w:rPr>
        <w:t>万元，主要用于：事业单位集中缴纳公务员医疗补助支出。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6.住房保障（类）住房改革支出（款）住房公积金（项）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16.38</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lang w:val="en-US" w:eastAsia="zh-CN"/>
        </w:rPr>
        <w:t xml:space="preserve">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199.83</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未安排</w:t>
      </w:r>
      <w:r>
        <w:rPr>
          <w:rFonts w:hint="eastAsia" w:ascii="仿宋_GB2312" w:hAnsi="宋体" w:eastAsia="仿宋_GB2312" w:cs="宋体"/>
          <w:color w:val="333333"/>
          <w:kern w:val="0"/>
          <w:sz w:val="28"/>
          <w:szCs w:val="28"/>
        </w:rPr>
        <w:t>“三公”经费财政拨款预算</w:t>
      </w:r>
      <w:r>
        <w:rPr>
          <w:rFonts w:hint="eastAsia" w:ascii="仿宋_GB2312" w:hAnsi="宋体" w:eastAsia="仿宋_GB2312" w:cs="宋体"/>
          <w:color w:val="333333"/>
          <w:kern w:val="0"/>
          <w:sz w:val="28"/>
          <w:szCs w:val="28"/>
          <w:lang w:eastAsia="zh-CN"/>
        </w:rPr>
        <w:t>。</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rPr>
      </w:pP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年没有使用政府性基</w:t>
      </w:r>
      <w:bookmarkStart w:id="0" w:name="_GoBack"/>
      <w:bookmarkEnd w:id="0"/>
      <w:r>
        <w:rPr>
          <w:rFonts w:hint="eastAsia" w:ascii="仿宋_GB2312" w:hAnsi="宋体" w:eastAsia="仿宋_GB2312" w:cs="宋体"/>
          <w:color w:val="333333"/>
          <w:kern w:val="0"/>
          <w:sz w:val="28"/>
          <w:szCs w:val="28"/>
        </w:rPr>
        <w:t>金预算拨款安排的支出。</w:t>
      </w:r>
    </w:p>
    <w:p>
      <w:pPr>
        <w:widowControl/>
        <w:numPr>
          <w:ilvl w:val="0"/>
          <w:numId w:val="0"/>
        </w:numPr>
        <w:spacing w:line="480" w:lineRule="atLeast"/>
        <w:ind w:firstLine="840" w:firstLineChars="300"/>
        <w:rPr>
          <w:rFonts w:hint="eastAsia" w:ascii="仿宋_GB2312" w:hAnsi="宋体" w:eastAsia="仿宋_GB2312" w:cs="宋体"/>
          <w:color w:val="333333"/>
          <w:kern w:val="0"/>
          <w:sz w:val="28"/>
          <w:szCs w:val="28"/>
          <w:lang w:val="en-US" w:eastAsia="zh-CN"/>
        </w:rPr>
      </w:pP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val="0"/>
          <w:bCs w:val="0"/>
          <w:color w:val="333333"/>
          <w:kern w:val="0"/>
          <w:sz w:val="28"/>
          <w:szCs w:val="28"/>
          <w:lang w:val="en-US" w:eastAsia="zh-CN"/>
        </w:rPr>
        <w:t xml:space="preserve">  2.</w:t>
      </w:r>
      <w:r>
        <w:rPr>
          <w:rFonts w:hint="eastAsia" w:ascii="仿宋_GB2312" w:hAnsi="宋体" w:eastAsia="仿宋_GB2312" w:cs="宋体"/>
          <w:b w:val="0"/>
          <w:bCs w:val="0"/>
          <w:color w:val="333333"/>
          <w:kern w:val="0"/>
          <w:sz w:val="28"/>
        </w:rPr>
        <w:t>文化</w:t>
      </w:r>
      <w:r>
        <w:rPr>
          <w:rFonts w:hint="eastAsia" w:ascii="仿宋_GB2312" w:hAnsi="宋体" w:eastAsia="仿宋_GB2312" w:cs="宋体"/>
          <w:b w:val="0"/>
          <w:bCs w:val="0"/>
          <w:color w:val="333333"/>
          <w:kern w:val="0"/>
          <w:sz w:val="28"/>
          <w:lang w:val="en-US" w:eastAsia="zh-CN"/>
        </w:rPr>
        <w:t>旅游</w:t>
      </w:r>
      <w:r>
        <w:rPr>
          <w:rFonts w:hint="eastAsia" w:ascii="仿宋_GB2312" w:hAnsi="宋体" w:eastAsia="仿宋_GB2312" w:cs="宋体"/>
          <w:b w:val="0"/>
          <w:bCs w:val="0"/>
          <w:color w:val="333333"/>
          <w:kern w:val="0"/>
          <w:sz w:val="28"/>
        </w:rPr>
        <w:t>体育与传媒支出（类）</w:t>
      </w:r>
      <w:r>
        <w:rPr>
          <w:rFonts w:hint="eastAsia" w:ascii="仿宋_GB2312" w:hAnsi="宋体" w:eastAsia="仿宋_GB2312" w:cs="宋体"/>
          <w:b w:val="0"/>
          <w:bCs w:val="0"/>
          <w:color w:val="333333"/>
          <w:kern w:val="0"/>
          <w:sz w:val="28"/>
          <w:lang w:eastAsia="zh-CN"/>
        </w:rPr>
        <w:t>广播电视</w:t>
      </w:r>
      <w:r>
        <w:rPr>
          <w:rFonts w:hint="eastAsia" w:ascii="仿宋_GB2312" w:hAnsi="宋体" w:eastAsia="仿宋_GB2312" w:cs="宋体"/>
          <w:b w:val="0"/>
          <w:bCs w:val="0"/>
          <w:color w:val="333333"/>
          <w:kern w:val="0"/>
          <w:sz w:val="28"/>
        </w:rPr>
        <w:t>（款）</w:t>
      </w:r>
      <w:r>
        <w:rPr>
          <w:rFonts w:hint="eastAsia" w:ascii="仿宋_GB2312" w:hAnsi="宋体" w:eastAsia="仿宋_GB2312" w:cs="宋体"/>
          <w:b w:val="0"/>
          <w:bCs w:val="0"/>
          <w:color w:val="333333"/>
          <w:kern w:val="0"/>
          <w:sz w:val="28"/>
          <w:lang w:eastAsia="zh-CN"/>
        </w:rPr>
        <w:t>电视</w:t>
      </w:r>
      <w:r>
        <w:rPr>
          <w:rFonts w:hint="eastAsia" w:ascii="仿宋_GB2312" w:hAnsi="宋体" w:eastAsia="仿宋_GB2312" w:cs="宋体"/>
          <w:b w:val="0"/>
          <w:bCs w:val="0"/>
          <w:color w:val="333333"/>
          <w:kern w:val="0"/>
          <w:sz w:val="28"/>
        </w:rPr>
        <w:t>（项）</w:t>
      </w:r>
      <w:r>
        <w:rPr>
          <w:rFonts w:hint="eastAsia" w:ascii="仿宋_GB2312" w:hAnsi="宋体" w:eastAsia="仿宋_GB2312" w:cs="宋体"/>
          <w:b w:val="0"/>
          <w:bCs w:val="0"/>
          <w:color w:val="333333"/>
          <w:kern w:val="0"/>
          <w:sz w:val="28"/>
          <w:lang w:eastAsia="zh-CN"/>
        </w:rPr>
        <w:t>：指电视台、电视发射台、电视转播台的支出。</w:t>
      </w:r>
    </w:p>
    <w:p>
      <w:pPr>
        <w:rPr>
          <w:rFonts w:hint="eastAsia"/>
        </w:rPr>
      </w:pPr>
      <w:r>
        <w:rPr>
          <w:rFonts w:hint="eastAsia" w:ascii="仿宋_GB2312" w:hAnsi="宋体" w:eastAsia="仿宋_GB2312" w:cs="宋体"/>
          <w:color w:val="333333"/>
          <w:kern w:val="0"/>
          <w:sz w:val="28"/>
          <w:szCs w:val="28"/>
          <w:lang w:val="en-US" w:eastAsia="zh-CN"/>
        </w:rPr>
        <w:t xml:space="preserve">    3</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5.</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.医疗卫生与计划生育（类）行政事业单位医疗（款）公务员医疗补助（项）：指机关及参公管理事业单位用于集中缴纳公务员医疗补助支出。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三公”经费：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0000003F" w:csb1="D7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C1F18"/>
    <w:multiLevelType w:val="singleLevel"/>
    <w:tmpl w:val="404C1F18"/>
    <w:lvl w:ilvl="0" w:tentative="0">
      <w:start w:val="2"/>
      <w:numFmt w:val="chineseCounting"/>
      <w:suff w:val="nothing"/>
      <w:lvlText w:val="（%1）"/>
      <w:lvlJc w:val="left"/>
      <w:rPr>
        <w:rFonts w:hint="eastAsia"/>
      </w:rPr>
    </w:lvl>
  </w:abstractNum>
  <w:abstractNum w:abstractNumId="1">
    <w:nsid w:val="54D7101C"/>
    <w:multiLevelType w:val="singleLevel"/>
    <w:tmpl w:val="54D7101C"/>
    <w:lvl w:ilvl="0" w:tentative="0">
      <w:start w:val="2"/>
      <w:numFmt w:val="decimal"/>
      <w:suff w:val="nothing"/>
      <w:lvlText w:val="%1、"/>
      <w:lvlJc w:val="left"/>
      <w:pPr>
        <w:ind w:left="560" w:leftChars="0" w:firstLine="0" w:firstLineChars="0"/>
      </w:pPr>
    </w:lvl>
  </w:abstractNum>
  <w:abstractNum w:abstractNumId="2">
    <w:nsid w:val="6C423E6B"/>
    <w:multiLevelType w:val="singleLevel"/>
    <w:tmpl w:val="6C423E6B"/>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D04CCC"/>
    <w:rsid w:val="10FE2F7D"/>
    <w:rsid w:val="16A63D33"/>
    <w:rsid w:val="16E819F7"/>
    <w:rsid w:val="1EDF4D6B"/>
    <w:rsid w:val="28C42DAE"/>
    <w:rsid w:val="2FB476AE"/>
    <w:rsid w:val="310B5C8F"/>
    <w:rsid w:val="37F70CE1"/>
    <w:rsid w:val="48260620"/>
    <w:rsid w:val="52AF6F7A"/>
    <w:rsid w:val="5BBD1298"/>
    <w:rsid w:val="6D255683"/>
    <w:rsid w:val="7BD9656F"/>
    <w:rsid w:val="7F05169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Strong"/>
    <w:basedOn w:val="2"/>
    <w:qFormat/>
    <w:uiPriority w:val="22"/>
    <w:rPr>
      <w:b/>
      <w:bCs/>
    </w:rPr>
  </w:style>
  <w:style w:type="character" w:customStyle="1" w:styleId="5">
    <w:name w:val="pagetext0031"/>
    <w:basedOn w:val="2"/>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0</TotalTime>
  <ScaleCrop>false</ScaleCrop>
  <LinksUpToDate>false</LinksUpToDate>
  <CharactersWithSpaces>8369</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dcterms:modified xsi:type="dcterms:W3CDTF">2019-12-17T11:02:30Z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