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F927FE"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hint="eastAsia" w:ascii="方正小标宋_GBK" w:eastAsia="方正小标宋_GBK" w:cs="方正小标宋_GBK"/>
          <w:sz w:val="44"/>
          <w:szCs w:val="44"/>
        </w:rPr>
        <w:t>金川县委党校2025年部门预算绩效目标情况说明</w:t>
      </w:r>
    </w:p>
    <w:p w14:paraId="7CC3F3AD"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</w:p>
    <w:p w14:paraId="16589010">
      <w:pPr>
        <w:pStyle w:val="2"/>
      </w:pPr>
    </w:p>
    <w:p w14:paraId="74D328A7">
      <w:pPr>
        <w:spacing w:line="56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2025年，我单位部门预算230.2万元 ，均严格按绩效管理要求实现项目绩效目标管理，其中重点项目预算0个，现将情况说明如下：</w:t>
      </w:r>
    </w:p>
    <w:p w14:paraId="18D1165A">
      <w:pPr>
        <w:spacing w:line="560" w:lineRule="exact"/>
        <w:ind w:firstLine="640" w:firstLineChars="200"/>
        <w:rPr>
          <w:rFonts w:ascii="黑体" w:eastAsia="黑体" w:cs="黑体"/>
          <w:sz w:val="32"/>
          <w:szCs w:val="32"/>
        </w:rPr>
      </w:pPr>
      <w:r>
        <w:rPr>
          <w:rFonts w:hint="eastAsia" w:ascii="黑体" w:eastAsia="黑体" w:cs="黑体"/>
          <w:sz w:val="32"/>
          <w:szCs w:val="32"/>
        </w:rPr>
        <w:t>一、单位预算绩效管理工作开展情况。</w:t>
      </w:r>
    </w:p>
    <w:p w14:paraId="7F04BC8B">
      <w:pPr>
        <w:spacing w:line="56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 xml:space="preserve"> 完成了2025年本级部门预算整体绩效目标申报和0个项目预算绩效目标申报，并编报0个项目预算事前绩效评估报告。</w:t>
      </w:r>
    </w:p>
    <w:p w14:paraId="1C8CF421">
      <w:pPr>
        <w:numPr>
          <w:ilvl w:val="0"/>
          <w:numId w:val="1"/>
        </w:numPr>
        <w:spacing w:line="560" w:lineRule="exact"/>
        <w:ind w:firstLine="640" w:firstLineChars="200"/>
        <w:rPr>
          <w:rFonts w:ascii="黑体" w:eastAsia="黑体" w:cs="黑体"/>
          <w:sz w:val="32"/>
          <w:szCs w:val="32"/>
        </w:rPr>
      </w:pPr>
      <w:r>
        <w:rPr>
          <w:rFonts w:hint="eastAsia" w:ascii="黑体" w:eastAsia="黑体" w:cs="黑体"/>
          <w:sz w:val="32"/>
          <w:szCs w:val="32"/>
        </w:rPr>
        <w:t>单位整体绩效目标。</w:t>
      </w:r>
    </w:p>
    <w:tbl>
      <w:tblPr>
        <w:tblStyle w:val="8"/>
        <w:tblW w:w="5739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"/>
        <w:gridCol w:w="636"/>
        <w:gridCol w:w="743"/>
        <w:gridCol w:w="119"/>
        <w:gridCol w:w="115"/>
        <w:gridCol w:w="1324"/>
        <w:gridCol w:w="237"/>
        <w:gridCol w:w="1217"/>
        <w:gridCol w:w="389"/>
        <w:gridCol w:w="421"/>
        <w:gridCol w:w="72"/>
        <w:gridCol w:w="264"/>
        <w:gridCol w:w="45"/>
        <w:gridCol w:w="892"/>
        <w:gridCol w:w="518"/>
        <w:gridCol w:w="726"/>
        <w:gridCol w:w="448"/>
        <w:gridCol w:w="190"/>
        <w:gridCol w:w="916"/>
      </w:tblGrid>
      <w:tr w14:paraId="7CFC56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000" w:type="pct"/>
            <w:gridSpan w:val="19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FF2A36A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808080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808080"/>
                <w:kern w:val="0"/>
                <w:sz w:val="32"/>
                <w:szCs w:val="32"/>
              </w:rPr>
              <w:t>部门（单位）整体支出绩效目标申报表</w:t>
            </w:r>
          </w:p>
        </w:tc>
      </w:tr>
      <w:tr w14:paraId="7F5A7B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00" w:type="pct"/>
            <w:gridSpan w:val="19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273A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预算年度:2025</w:t>
            </w:r>
          </w:p>
        </w:tc>
      </w:tr>
      <w:tr w14:paraId="368594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60" w:type="pct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7638C3CF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预算（单位）名称：</w:t>
            </w:r>
          </w:p>
        </w:tc>
        <w:tc>
          <w:tcPr>
            <w:tcW w:w="2831" w:type="pct"/>
            <w:gridSpan w:val="11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27ED062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139-县委党校</w:t>
            </w:r>
          </w:p>
        </w:tc>
        <w:tc>
          <w:tcPr>
            <w:tcW w:w="1908" w:type="pct"/>
            <w:gridSpan w:val="7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084B84">
            <w:pPr>
              <w:widowControl/>
              <w:jc w:val="right"/>
              <w:textAlignment w:val="center"/>
              <w:rPr>
                <w:rFonts w:ascii="宋体" w:hAnsi="宋体" w:cs="宋体"/>
                <w:b/>
                <w:bCs/>
                <w:color w:val="FF0000"/>
                <w:sz w:val="22"/>
                <w:szCs w:val="22"/>
              </w:rPr>
            </w:pPr>
          </w:p>
        </w:tc>
      </w:tr>
      <w:tr w14:paraId="54E146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260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D125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总体资金情况（元）</w:t>
            </w:r>
          </w:p>
        </w:tc>
        <w:tc>
          <w:tcPr>
            <w:tcW w:w="705" w:type="pct"/>
            <w:gridSpan w:val="2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05B5E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预算支出总额</w:t>
            </w:r>
          </w:p>
        </w:tc>
        <w:tc>
          <w:tcPr>
            <w:tcW w:w="1954" w:type="pct"/>
            <w:gridSpan w:val="7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3B347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基本支出</w:t>
            </w:r>
          </w:p>
        </w:tc>
        <w:tc>
          <w:tcPr>
            <w:tcW w:w="2079" w:type="pct"/>
            <w:gridSpan w:val="9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C524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项目支出</w:t>
            </w:r>
          </w:p>
        </w:tc>
      </w:tr>
      <w:tr w14:paraId="193748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260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5FF1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05" w:type="pct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C89568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9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8E19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74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C8C5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财政拨款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A13A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专户资金</w:t>
            </w: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0681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单位资金</w:t>
            </w:r>
          </w:p>
        </w:tc>
        <w:tc>
          <w:tcPr>
            <w:tcW w:w="651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DB03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63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4C18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财政拨款</w:t>
            </w:r>
          </w:p>
        </w:tc>
        <w:tc>
          <w:tcPr>
            <w:tcW w:w="2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46EB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专户资金</w:t>
            </w:r>
          </w:p>
        </w:tc>
        <w:tc>
          <w:tcPr>
            <w:tcW w:w="56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F502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单位资金</w:t>
            </w:r>
          </w:p>
        </w:tc>
      </w:tr>
      <w:tr w14:paraId="28F18F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60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0A110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0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19AFAC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230.2</w:t>
            </w:r>
          </w:p>
        </w:tc>
        <w:tc>
          <w:tcPr>
            <w:tcW w:w="79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007E4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230.2</w:t>
            </w:r>
          </w:p>
        </w:tc>
        <w:tc>
          <w:tcPr>
            <w:tcW w:w="74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77EBC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230.2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4C75A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45700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51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6FDD5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63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BFAF9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2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D8D09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6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8ED9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23DA90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06A1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整体绩效目标</w:t>
            </w:r>
          </w:p>
        </w:tc>
        <w:tc>
          <w:tcPr>
            <w:tcW w:w="4739" w:type="pct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F080F4F">
            <w:pPr>
              <w:widowControl/>
              <w:jc w:val="left"/>
              <w:textAlignment w:val="top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贯彻执行党和国家及省、市、县关于扶贫开发工作方针、政策和法律、法规，一是深入开展机关效能建设活动，二是加强党建工作。三是加强乡村振兴工作。四是切实加强维稳工作。五是进一步加大农业产业结构调整力度，千方百计增加农牧民收入；继续关注民生，全力申报项目；培育壮大各村产业基地，争取更多的惠民政策提高农牧民生产生活水平；六是抓好了其他目标工作。</w:t>
            </w:r>
          </w:p>
        </w:tc>
      </w:tr>
      <w:tr w14:paraId="390DA9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6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69E6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年度主要任务</w:t>
            </w:r>
          </w:p>
        </w:tc>
        <w:tc>
          <w:tcPr>
            <w:tcW w:w="76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590F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任务名称</w:t>
            </w:r>
          </w:p>
        </w:tc>
        <w:tc>
          <w:tcPr>
            <w:tcW w:w="3973" w:type="pct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C21C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主要内容</w:t>
            </w:r>
          </w:p>
        </w:tc>
      </w:tr>
      <w:tr w14:paraId="300E82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26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4C259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6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911FB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深入推进全面</w:t>
            </w:r>
            <w:r>
              <w:rPr>
                <w:rFonts w:hint="eastAsia" w:ascii="宋体" w:hAnsi="宋体"/>
                <w:color w:val="000000"/>
                <w:sz w:val="18"/>
                <w:lang w:val="en-US" w:eastAsia="zh-CN"/>
              </w:rPr>
              <w:t>从严</w:t>
            </w:r>
            <w:r>
              <w:rPr>
                <w:rFonts w:hint="eastAsia" w:ascii="宋体" w:hAnsi="宋体"/>
                <w:color w:val="000000"/>
                <w:sz w:val="18"/>
              </w:rPr>
              <w:t>治党</w:t>
            </w:r>
          </w:p>
        </w:tc>
        <w:tc>
          <w:tcPr>
            <w:tcW w:w="3973" w:type="pct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705A8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从</w:t>
            </w:r>
            <w:r>
              <w:rPr>
                <w:rFonts w:hint="eastAsia" w:ascii="宋体" w:hAnsi="宋体"/>
                <w:color w:val="000000"/>
                <w:sz w:val="18"/>
                <w:lang w:eastAsia="zh-CN"/>
              </w:rPr>
              <w:t>“</w:t>
            </w:r>
            <w:r>
              <w:rPr>
                <w:rFonts w:hint="eastAsia" w:ascii="宋体" w:hAnsi="宋体"/>
                <w:color w:val="000000"/>
                <w:sz w:val="18"/>
              </w:rPr>
              <w:t>两个维护</w:t>
            </w:r>
            <w:bookmarkStart w:id="0" w:name="_GoBack"/>
            <w:bookmarkEnd w:id="0"/>
            <w:r>
              <w:rPr>
                <w:rFonts w:hint="eastAsia" w:ascii="宋体" w:hAnsi="宋体"/>
                <w:color w:val="000000"/>
                <w:sz w:val="18"/>
                <w:lang w:eastAsia="zh-CN"/>
              </w:rPr>
              <w:t>”</w:t>
            </w:r>
            <w:r>
              <w:rPr>
                <w:rFonts w:hint="eastAsia" w:ascii="宋体" w:hAnsi="宋体"/>
                <w:color w:val="000000"/>
                <w:sz w:val="18"/>
              </w:rPr>
              <w:t>和政治学校意识教育，抓好金川红色文化新篇章</w:t>
            </w:r>
          </w:p>
        </w:tc>
      </w:tr>
      <w:tr w14:paraId="457F13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26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0A1F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6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DD92D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加强人才队伍建设</w:t>
            </w:r>
          </w:p>
        </w:tc>
        <w:tc>
          <w:tcPr>
            <w:tcW w:w="3973" w:type="pct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8D25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加强内部规范管理，不断提升队伍建设，提高工作效率，深化财务信息化建设</w:t>
            </w:r>
          </w:p>
        </w:tc>
      </w:tr>
      <w:tr w14:paraId="6C7535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6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FDFF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部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门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整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体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绩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效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情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况</w:t>
            </w:r>
          </w:p>
        </w:tc>
        <w:tc>
          <w:tcPr>
            <w:tcW w:w="4739" w:type="pct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A56443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80808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808080"/>
                <w:kern w:val="0"/>
                <w:sz w:val="28"/>
                <w:szCs w:val="28"/>
              </w:rPr>
              <w:t>年度绩效指标</w:t>
            </w:r>
          </w:p>
        </w:tc>
      </w:tr>
      <w:tr w14:paraId="02BC7E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6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64B1A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247E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一级指标</w:t>
            </w:r>
          </w:p>
        </w:tc>
        <w:tc>
          <w:tcPr>
            <w:tcW w:w="1298" w:type="pct"/>
            <w:gridSpan w:val="5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27CBF9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二级指标</w:t>
            </w:r>
          </w:p>
        </w:tc>
        <w:tc>
          <w:tcPr>
            <w:tcW w:w="1073" w:type="pct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E8FB1E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 xml:space="preserve"> 三级指标</w:t>
            </w:r>
          </w:p>
        </w:tc>
        <w:tc>
          <w:tcPr>
            <w:tcW w:w="15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F36A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绩效指标性质</w:t>
            </w:r>
          </w:p>
        </w:tc>
        <w:tc>
          <w:tcPr>
            <w:tcW w:w="72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D588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绩效指标值</w:t>
            </w:r>
          </w:p>
        </w:tc>
        <w:tc>
          <w:tcPr>
            <w:tcW w:w="69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3BB7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绩效度量单位</w:t>
            </w: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D211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权重</w:t>
            </w:r>
          </w:p>
        </w:tc>
      </w:tr>
      <w:tr w14:paraId="122441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6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D45C4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2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659E43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产出指标</w:t>
            </w:r>
          </w:p>
        </w:tc>
        <w:tc>
          <w:tcPr>
            <w:tcW w:w="1298" w:type="pct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949FFDB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数量指标</w:t>
            </w:r>
          </w:p>
        </w:tc>
        <w:tc>
          <w:tcPr>
            <w:tcW w:w="21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DB6C218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培训人数</w:t>
            </w:r>
          </w:p>
        </w:tc>
        <w:tc>
          <w:tcPr>
            <w:tcW w:w="31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768C27D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≥</w:t>
            </w:r>
          </w:p>
        </w:tc>
        <w:tc>
          <w:tcPr>
            <w:tcW w:w="14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99BF092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500</w:t>
            </w:r>
          </w:p>
        </w:tc>
        <w:tc>
          <w:tcPr>
            <w:tcW w:w="69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2B00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次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3B483D8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10</w:t>
            </w:r>
          </w:p>
        </w:tc>
      </w:tr>
      <w:tr w14:paraId="7FAD81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6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8C2E8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2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11924EA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98" w:type="pct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C2DD54F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A699730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人员经费保障率</w:t>
            </w:r>
          </w:p>
        </w:tc>
        <w:tc>
          <w:tcPr>
            <w:tcW w:w="31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378C6CE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＝</w:t>
            </w:r>
          </w:p>
        </w:tc>
        <w:tc>
          <w:tcPr>
            <w:tcW w:w="14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5F04AAE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100</w:t>
            </w:r>
          </w:p>
        </w:tc>
        <w:tc>
          <w:tcPr>
            <w:tcW w:w="69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4C00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%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F7F7639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15</w:t>
            </w:r>
          </w:p>
        </w:tc>
      </w:tr>
      <w:tr w14:paraId="688D2A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6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C72CA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2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73F317C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0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CE2D60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质量指标</w:t>
            </w:r>
          </w:p>
        </w:tc>
        <w:tc>
          <w:tcPr>
            <w:tcW w:w="797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6D50632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7D80437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预算编制准确率</w:t>
            </w:r>
          </w:p>
        </w:tc>
        <w:tc>
          <w:tcPr>
            <w:tcW w:w="31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C49B864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≥</w:t>
            </w:r>
          </w:p>
        </w:tc>
        <w:tc>
          <w:tcPr>
            <w:tcW w:w="14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586E0AB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95</w:t>
            </w:r>
          </w:p>
        </w:tc>
        <w:tc>
          <w:tcPr>
            <w:tcW w:w="69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F53D4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%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B54D95B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15</w:t>
            </w:r>
          </w:p>
        </w:tc>
      </w:tr>
      <w:tr w14:paraId="4034BA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6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B57BD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2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AEBD9CF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0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21483AA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时效指标</w:t>
            </w:r>
          </w:p>
        </w:tc>
        <w:tc>
          <w:tcPr>
            <w:tcW w:w="797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CC7DFBA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BCBA3AE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按时发放率</w:t>
            </w:r>
          </w:p>
        </w:tc>
        <w:tc>
          <w:tcPr>
            <w:tcW w:w="31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758EDCE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＝</w:t>
            </w:r>
          </w:p>
        </w:tc>
        <w:tc>
          <w:tcPr>
            <w:tcW w:w="14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83CE380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100</w:t>
            </w:r>
          </w:p>
        </w:tc>
        <w:tc>
          <w:tcPr>
            <w:tcW w:w="69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9CAA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%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AB49E3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10</w:t>
            </w:r>
          </w:p>
        </w:tc>
      </w:tr>
      <w:tr w14:paraId="15A40D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6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9EAAF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2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79EC2E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效益指标</w:t>
            </w:r>
          </w:p>
        </w:tc>
        <w:tc>
          <w:tcPr>
            <w:tcW w:w="1298" w:type="pct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4D259F4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经济效益指标</w:t>
            </w:r>
          </w:p>
        </w:tc>
        <w:tc>
          <w:tcPr>
            <w:tcW w:w="21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CDBB16D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预算结余率</w:t>
            </w:r>
          </w:p>
        </w:tc>
        <w:tc>
          <w:tcPr>
            <w:tcW w:w="31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3C04A66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≤</w:t>
            </w:r>
          </w:p>
        </w:tc>
        <w:tc>
          <w:tcPr>
            <w:tcW w:w="14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83A702C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5</w:t>
            </w:r>
          </w:p>
        </w:tc>
        <w:tc>
          <w:tcPr>
            <w:tcW w:w="69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D4B4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%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DE0AB44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15</w:t>
            </w:r>
          </w:p>
        </w:tc>
      </w:tr>
      <w:tr w14:paraId="7D1201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6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CA7FA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2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1B6656A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98" w:type="pct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759022E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8C9F073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运转保障率</w:t>
            </w:r>
          </w:p>
        </w:tc>
        <w:tc>
          <w:tcPr>
            <w:tcW w:w="31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9C48BE5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＝</w:t>
            </w:r>
          </w:p>
        </w:tc>
        <w:tc>
          <w:tcPr>
            <w:tcW w:w="14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C43A3B5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100</w:t>
            </w:r>
          </w:p>
        </w:tc>
        <w:tc>
          <w:tcPr>
            <w:tcW w:w="69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18BD8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%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3EFD284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10</w:t>
            </w:r>
          </w:p>
        </w:tc>
      </w:tr>
      <w:tr w14:paraId="576AA7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6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63FD1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2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A852B3F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98" w:type="pct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79FDE53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D99565B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三公经费控制率</w:t>
            </w:r>
          </w:p>
        </w:tc>
        <w:tc>
          <w:tcPr>
            <w:tcW w:w="31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D0978C8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＝</w:t>
            </w:r>
          </w:p>
        </w:tc>
        <w:tc>
          <w:tcPr>
            <w:tcW w:w="14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0E93801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100</w:t>
            </w:r>
          </w:p>
        </w:tc>
        <w:tc>
          <w:tcPr>
            <w:tcW w:w="69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9F98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%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3D2FF4A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15</w:t>
            </w:r>
          </w:p>
        </w:tc>
      </w:tr>
      <w:tr w14:paraId="3C84C6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</w:trPr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FA52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其他说明</w:t>
            </w:r>
          </w:p>
        </w:tc>
        <w:tc>
          <w:tcPr>
            <w:tcW w:w="4739" w:type="pct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4BA9F9F">
            <w:pPr>
              <w:widowControl/>
              <w:jc w:val="left"/>
              <w:textAlignment w:val="top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.</w:t>
            </w:r>
          </w:p>
        </w:tc>
      </w:tr>
    </w:tbl>
    <w:p w14:paraId="738AB911">
      <w:pPr>
        <w:pStyle w:val="2"/>
      </w:pPr>
    </w:p>
    <w:p w14:paraId="6E74DFC7">
      <w:pPr>
        <w:pStyle w:val="2"/>
      </w:pPr>
    </w:p>
    <w:p w14:paraId="204EE288">
      <w:pPr>
        <w:spacing w:line="560" w:lineRule="exact"/>
        <w:ind w:firstLine="640" w:firstLineChars="200"/>
        <w:rPr>
          <w:rFonts w:ascii="黑体" w:eastAsia="黑体" w:cs="黑体"/>
          <w:sz w:val="32"/>
          <w:szCs w:val="32"/>
        </w:rPr>
      </w:pPr>
      <w:r>
        <w:rPr>
          <w:rFonts w:hint="eastAsia" w:ascii="黑体" w:eastAsia="黑体" w:cs="黑体"/>
          <w:sz w:val="32"/>
          <w:szCs w:val="32"/>
        </w:rPr>
        <w:t>三、重点项目绩效目标。</w:t>
      </w:r>
    </w:p>
    <w:p w14:paraId="327FCB4F">
      <w:pPr>
        <w:spacing w:line="56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重点项目：无</w:t>
      </w:r>
    </w:p>
    <w:p w14:paraId="118E2CF8">
      <w:pPr>
        <w:spacing w:line="56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项目年度绩效目标：</w:t>
      </w:r>
    </w:p>
    <w:p w14:paraId="353EBF2F">
      <w:pPr>
        <w:spacing w:line="56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绩效指标设置情况：细化指标0个，包括产出指标、成本指标、效益指标和满意度指标。</w:t>
      </w:r>
    </w:p>
    <w:tbl>
      <w:tblPr>
        <w:tblStyle w:val="8"/>
        <w:tblW w:w="785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2"/>
        <w:gridCol w:w="1260"/>
        <w:gridCol w:w="1665"/>
        <w:gridCol w:w="705"/>
        <w:gridCol w:w="840"/>
        <w:gridCol w:w="1080"/>
        <w:gridCol w:w="1110"/>
      </w:tblGrid>
      <w:tr w14:paraId="33AFFD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4252C">
            <w:pPr>
              <w:widowControl/>
              <w:jc w:val="left"/>
              <w:textAlignment w:val="center"/>
              <w:rPr>
                <w:rStyle w:val="10"/>
              </w:rPr>
            </w:pPr>
            <w:r>
              <w:rPr>
                <w:rStyle w:val="10"/>
                <w:rFonts w:hint="eastAsia"/>
              </w:rPr>
              <w:t>一级指标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B6E23">
            <w:pPr>
              <w:widowControl/>
              <w:jc w:val="left"/>
              <w:textAlignment w:val="center"/>
              <w:rPr>
                <w:rStyle w:val="10"/>
              </w:rPr>
            </w:pPr>
            <w:r>
              <w:rPr>
                <w:rStyle w:val="10"/>
                <w:rFonts w:hint="eastAsia"/>
              </w:rPr>
              <w:t>二级指标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B5E81">
            <w:pPr>
              <w:widowControl/>
              <w:jc w:val="left"/>
              <w:textAlignment w:val="center"/>
              <w:rPr>
                <w:rStyle w:val="10"/>
              </w:rPr>
            </w:pPr>
            <w:r>
              <w:rPr>
                <w:rStyle w:val="10"/>
                <w:rFonts w:hint="eastAsia"/>
              </w:rPr>
              <w:t>三级指标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D6C64">
            <w:pPr>
              <w:widowControl/>
              <w:jc w:val="left"/>
              <w:textAlignment w:val="center"/>
              <w:rPr>
                <w:rStyle w:val="10"/>
              </w:rPr>
            </w:pPr>
            <w:r>
              <w:rPr>
                <w:rStyle w:val="10"/>
                <w:rFonts w:hint="eastAsia"/>
              </w:rPr>
              <w:t>指标性质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96B7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指标值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6D3B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度量单位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474EE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权重</w:t>
            </w:r>
          </w:p>
        </w:tc>
      </w:tr>
      <w:tr w14:paraId="2E286A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252FB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Style w:val="10"/>
              </w:rPr>
              <w:t>产出指标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94C4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Style w:val="10"/>
              </w:rPr>
              <w:t>质量指标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61974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6BDE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2B718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A55DA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1C298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67E8D7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97E3E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Style w:val="10"/>
              </w:rPr>
              <w:t>产出指标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113D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Style w:val="10"/>
              </w:rPr>
              <w:t>时效指标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6A99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56D7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00AF4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60AE4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919F4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3FC872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57F3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Style w:val="10"/>
              </w:rPr>
              <w:t>成本指标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8CEA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Style w:val="10"/>
              </w:rPr>
              <w:t>经济成本指标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52667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B752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093A7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0AE24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A3D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20BD48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0FE3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Style w:val="10"/>
              </w:rPr>
              <w:t>产出指标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7935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Style w:val="10"/>
              </w:rPr>
              <w:t>数量指标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BFD3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B1D0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79C3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621B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BF23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087CA5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D926D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Style w:val="10"/>
              </w:rPr>
              <w:t>效益指标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D340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Style w:val="10"/>
              </w:rPr>
              <w:t>社会效益指标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4540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7912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EB7A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F7F9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958F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61FCFD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EDFED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Style w:val="10"/>
              </w:rPr>
              <w:t>满意度指标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4B648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Style w:val="10"/>
              </w:rPr>
              <w:t>服务对象满意度指标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6AF4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920B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AA29D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87E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39FA4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29423C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C0DF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Style w:val="10"/>
              </w:rPr>
              <w:t>产出指标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64FD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Style w:val="10"/>
              </w:rPr>
              <w:t>数量指标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DF12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36B8E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BC9BB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F7BA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2C01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</w:tbl>
    <w:p w14:paraId="5A6F487A">
      <w:pPr>
        <w:spacing w:line="56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Dialog . plai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dit="readOnly"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TExYzUxOTcyZDcyMDBhNWU1NTY3YzYyMmQzZDM2NmYifQ=="/>
  </w:docVars>
  <w:rsids>
    <w:rsidRoot w:val="00172A27"/>
    <w:rsid w:val="00172A27"/>
    <w:rsid w:val="00316827"/>
    <w:rsid w:val="005C7D9F"/>
    <w:rsid w:val="00E2504D"/>
    <w:rsid w:val="10396832"/>
    <w:rsid w:val="1BB5269F"/>
    <w:rsid w:val="233F6018"/>
    <w:rsid w:val="26ED5E31"/>
    <w:rsid w:val="45E457AB"/>
    <w:rsid w:val="63AA4618"/>
    <w:rsid w:val="711B4F7F"/>
    <w:rsid w:val="7D8264B3"/>
    <w:rsid w:val="7E5725D5"/>
    <w:rsid w:val="7FBF5D5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5">
    <w:name w:val="heading 3"/>
    <w:basedOn w:val="1"/>
    <w:next w:val="1"/>
    <w:autoRedefine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autoRedefine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customStyle="1" w:styleId="10">
    <w:name w:val="font21"/>
    <w:basedOn w:val="9"/>
    <w:autoRedefine/>
    <w:qFormat/>
    <w:uiPriority w:val="0"/>
    <w:rPr>
      <w:rFonts w:ascii="Dialog . plain" w:hAnsi="Dialog . plain" w:eastAsia="Dialog . plain" w:cs="Dialog . plain"/>
      <w:color w:val="000000"/>
      <w:sz w:val="18"/>
      <w:szCs w:val="18"/>
      <w:u w:val="none"/>
    </w:rPr>
  </w:style>
  <w:style w:type="character" w:customStyle="1" w:styleId="11">
    <w:name w:val="页眉 Char"/>
    <w:basedOn w:val="9"/>
    <w:link w:val="6"/>
    <w:qFormat/>
    <w:uiPriority w:val="0"/>
    <w:rPr>
      <w:rFonts w:ascii="Calibri" w:hAnsi="Calibri" w:cs="Arial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811</Words>
  <Characters>861</Characters>
  <Lines>7</Lines>
  <Paragraphs>2</Paragraphs>
  <TotalTime>0</TotalTime>
  <ScaleCrop>false</ScaleCrop>
  <LinksUpToDate>false</LinksUpToDate>
  <CharactersWithSpaces>864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2025-02-18T05:46:00Z</dcterms:created>
  <dc:creator>Administrator</dc:creator>
  <cp:lastModifiedBy>Tom</cp:lastModifiedBy>
  <dcterms:modified xsi:type="dcterms:W3CDTF">2025-03-04T08:14:00Z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495B1F0EFEF542579D08AD8E00C0283A_13</vt:lpwstr>
  </property>
  <property fmtid="{D5CDD505-2E9C-101B-9397-08002B2CF9AE}" pid="4" name="KSOTemplateDocerSaveRecord">
    <vt:lpwstr>eyJoZGlkIjoiOTE2ZDllODRiODE2ZDJhYjhiNzIxNGU1Mjk2ZDY5YmQiLCJ1c2VySWQiOiI0NDY1MjUyNDgifQ==</vt:lpwstr>
  </property>
</Properties>
</file>