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CellMar>
          <w:left w:w="0" w:type="dxa"/>
          <w:right w:w="0" w:type="dxa"/>
        </w:tblCellMar>
        <w:tblLook w:val="00A0"/>
      </w:tblPr>
      <w:tblGrid>
        <w:gridCol w:w="12000"/>
      </w:tblGrid>
      <w:tr w:rsidR="0069128D" w:rsidRPr="0085543F">
        <w:trPr>
          <w:tblCellSpacing w:w="0" w:type="dxa"/>
          <w:jc w:val="center"/>
        </w:trPr>
        <w:tc>
          <w:tcPr>
            <w:tcW w:w="0" w:type="auto"/>
            <w:shd w:val="clear" w:color="auto" w:fill="FFFFFF"/>
          </w:tcPr>
          <w:tbl>
            <w:tblPr>
              <w:tblW w:w="5000" w:type="pct"/>
              <w:tblCellSpacing w:w="0" w:type="dxa"/>
              <w:tblCellMar>
                <w:left w:w="0" w:type="dxa"/>
                <w:right w:w="0" w:type="dxa"/>
              </w:tblCellMar>
              <w:tblLook w:val="00A0"/>
            </w:tblPr>
            <w:tblGrid>
              <w:gridCol w:w="12000"/>
            </w:tblGrid>
            <w:tr w:rsidR="0069128D" w:rsidRPr="0085543F">
              <w:trPr>
                <w:tblCellSpacing w:w="0" w:type="dxa"/>
              </w:trPr>
              <w:tc>
                <w:tcPr>
                  <w:tcW w:w="0" w:type="auto"/>
                </w:tcPr>
                <w:tbl>
                  <w:tblPr>
                    <w:tblW w:w="5000" w:type="pct"/>
                    <w:tblCellSpacing w:w="0" w:type="dxa"/>
                    <w:tblCellMar>
                      <w:left w:w="0" w:type="dxa"/>
                      <w:right w:w="0" w:type="dxa"/>
                    </w:tblCellMar>
                    <w:tblLook w:val="00A0"/>
                  </w:tblPr>
                  <w:tblGrid>
                    <w:gridCol w:w="10650"/>
                    <w:gridCol w:w="1350"/>
                  </w:tblGrid>
                  <w:tr w:rsidR="0069128D" w:rsidRPr="0085543F">
                    <w:trPr>
                      <w:tblCellSpacing w:w="0" w:type="dxa"/>
                    </w:trPr>
                    <w:tc>
                      <w:tcPr>
                        <w:tcW w:w="0" w:type="auto"/>
                        <w:tcMar>
                          <w:top w:w="0" w:type="dxa"/>
                          <w:left w:w="30" w:type="dxa"/>
                          <w:bottom w:w="30" w:type="dxa"/>
                          <w:right w:w="30" w:type="dxa"/>
                        </w:tcMar>
                      </w:tcPr>
                      <w:tbl>
                        <w:tblPr>
                          <w:tblW w:w="5000" w:type="pct"/>
                          <w:tblCellSpacing w:w="0" w:type="dxa"/>
                          <w:tblCellMar>
                            <w:left w:w="0" w:type="dxa"/>
                            <w:right w:w="0" w:type="dxa"/>
                          </w:tblCellMar>
                          <w:tblLook w:val="00A0"/>
                        </w:tblPr>
                        <w:tblGrid>
                          <w:gridCol w:w="10590"/>
                        </w:tblGrid>
                        <w:tr w:rsidR="0069128D" w:rsidRPr="0085543F">
                          <w:trPr>
                            <w:tblCellSpacing w:w="0" w:type="dxa"/>
                          </w:trPr>
                          <w:tc>
                            <w:tcPr>
                              <w:tcW w:w="0" w:type="auto"/>
                              <w:shd w:val="clear" w:color="auto" w:fill="FFFFFF"/>
                            </w:tcPr>
                            <w:tbl>
                              <w:tblPr>
                                <w:tblW w:w="8775" w:type="dxa"/>
                                <w:jc w:val="center"/>
                                <w:tblCellSpacing w:w="0" w:type="dxa"/>
                                <w:tblCellMar>
                                  <w:left w:w="0" w:type="dxa"/>
                                  <w:right w:w="0" w:type="dxa"/>
                                </w:tblCellMar>
                                <w:tblLook w:val="00A0"/>
                              </w:tblPr>
                              <w:tblGrid>
                                <w:gridCol w:w="8775"/>
                              </w:tblGrid>
                              <w:tr w:rsidR="0069128D" w:rsidRPr="0085543F">
                                <w:trPr>
                                  <w:tblCellSpacing w:w="0" w:type="dxa"/>
                                  <w:jc w:val="center"/>
                                </w:trPr>
                                <w:tc>
                                  <w:tcPr>
                                    <w:tcW w:w="8685" w:type="dxa"/>
                                    <w:tcMar>
                                      <w:top w:w="150" w:type="dxa"/>
                                      <w:left w:w="75" w:type="dxa"/>
                                      <w:bottom w:w="0" w:type="dxa"/>
                                      <w:right w:w="0" w:type="dxa"/>
                                    </w:tcMar>
                                  </w:tcPr>
                                  <w:p w:rsidR="0069128D" w:rsidRPr="00A77362" w:rsidRDefault="0069128D" w:rsidP="00A77362">
                                    <w:pPr>
                                      <w:widowControl/>
                                      <w:spacing w:line="560" w:lineRule="exact"/>
                                      <w:jc w:val="center"/>
                                      <w:outlineLvl w:val="0"/>
                                      <w:rPr>
                                        <w:rFonts w:ascii="方正小标宋简体" w:eastAsia="方正小标宋简体" w:hAnsi="宋体" w:cs="宋体"/>
                                        <w:kern w:val="0"/>
                                        <w:sz w:val="36"/>
                                        <w:szCs w:val="36"/>
                                      </w:rPr>
                                    </w:pPr>
                                    <w:r w:rsidRPr="00A77362">
                                      <w:rPr>
                                        <w:rFonts w:ascii="方正小标宋简体" w:eastAsia="方正小标宋简体" w:hAnsi="宋体" w:cs="宋体" w:hint="eastAsia"/>
                                        <w:kern w:val="0"/>
                                        <w:sz w:val="36"/>
                                        <w:szCs w:val="36"/>
                                      </w:rPr>
                                      <w:t>金川县林业和草原局</w:t>
                                    </w:r>
                                  </w:p>
                                  <w:p w:rsidR="0069128D" w:rsidRPr="00A77362" w:rsidRDefault="0069128D" w:rsidP="00A77362">
                                    <w:pPr>
                                      <w:widowControl/>
                                      <w:spacing w:line="560" w:lineRule="exact"/>
                                      <w:jc w:val="center"/>
                                      <w:outlineLvl w:val="0"/>
                                      <w:rPr>
                                        <w:rFonts w:ascii="方正小标宋简体" w:eastAsia="方正小标宋简体" w:hAnsi="宋体" w:cs="宋体"/>
                                        <w:kern w:val="0"/>
                                        <w:sz w:val="36"/>
                                        <w:szCs w:val="36"/>
                                      </w:rPr>
                                    </w:pPr>
                                    <w:r w:rsidRPr="00A77362">
                                      <w:rPr>
                                        <w:rFonts w:ascii="方正小标宋简体" w:eastAsia="方正小标宋简体" w:hAnsi="宋体" w:cs="宋体"/>
                                        <w:kern w:val="0"/>
                                        <w:sz w:val="36"/>
                                        <w:szCs w:val="36"/>
                                      </w:rPr>
                                      <w:t>2020</w:t>
                                    </w:r>
                                    <w:r w:rsidRPr="00A77362">
                                      <w:rPr>
                                        <w:rFonts w:ascii="方正小标宋简体" w:eastAsia="方正小标宋简体" w:hAnsi="宋体" w:cs="宋体" w:hint="eastAsia"/>
                                        <w:kern w:val="0"/>
                                        <w:sz w:val="36"/>
                                        <w:szCs w:val="36"/>
                                      </w:rPr>
                                      <w:t>年部门预算编制说明</w:t>
                                    </w:r>
                                  </w:p>
                                  <w:p w:rsidR="0069128D" w:rsidRDefault="0069128D" w:rsidP="00A77362">
                                    <w:pPr>
                                      <w:widowControl/>
                                      <w:spacing w:line="560" w:lineRule="exact"/>
                                      <w:jc w:val="left"/>
                                      <w:outlineLvl w:val="0"/>
                                      <w:rPr>
                                        <w:rFonts w:ascii="方正小标宋简体" w:eastAsia="方正小标宋简体" w:hAnsi="宋体" w:cs="宋体"/>
                                        <w:color w:val="0066CC"/>
                                        <w:kern w:val="0"/>
                                        <w:sz w:val="36"/>
                                        <w:szCs w:val="36"/>
                                      </w:rPr>
                                    </w:pPr>
                                  </w:p>
                                  <w:p w:rsidR="0069128D" w:rsidRDefault="0069128D" w:rsidP="0069128D">
                                    <w:pPr>
                                      <w:widowControl/>
                                      <w:spacing w:line="560" w:lineRule="exact"/>
                                      <w:ind w:firstLineChars="200" w:firstLine="31680"/>
                                      <w:jc w:val="left"/>
                                      <w:outlineLvl w:val="0"/>
                                      <w:rPr>
                                        <w:rFonts w:ascii="楷体_GB2312" w:eastAsia="楷体_GB2312" w:hAnsi="宋体" w:cs="宋体"/>
                                        <w:b/>
                                        <w:kern w:val="0"/>
                                        <w:szCs w:val="32"/>
                                      </w:rPr>
                                    </w:pPr>
                                    <w:r w:rsidRPr="00D04CCC">
                                      <w:rPr>
                                        <w:rFonts w:ascii="黑体" w:eastAsia="黑体" w:hAnsi="宋体" w:cs="宋体" w:hint="eastAsia"/>
                                        <w:color w:val="333333"/>
                                        <w:kern w:val="0"/>
                                        <w:sz w:val="28"/>
                                        <w:szCs w:val="28"/>
                                      </w:rPr>
                                      <w:t>一、基本职能及主要工作</w:t>
                                    </w:r>
                                    <w:r w:rsidRPr="00D04CCC">
                                      <w:rPr>
                                        <w:rFonts w:ascii="黑体" w:eastAsia="黑体" w:hAnsi="宋体" w:cs="宋体"/>
                                        <w:color w:val="333333"/>
                                        <w:kern w:val="0"/>
                                        <w:sz w:val="28"/>
                                        <w:szCs w:val="28"/>
                                      </w:rPr>
                                      <w:br/>
                                    </w:r>
                                    <w:r w:rsidRPr="00D04CCC">
                                      <w:rPr>
                                        <w:rFonts w:ascii="楷体_GB2312" w:eastAsia="楷体_GB2312" w:hAnsi="宋体" w:cs="宋体" w:hint="eastAsia"/>
                                        <w:b/>
                                        <w:bCs/>
                                        <w:color w:val="333333"/>
                                        <w:kern w:val="0"/>
                                        <w:sz w:val="28"/>
                                      </w:rPr>
                                      <w:t xml:space="preserve">　　</w:t>
                                    </w:r>
                                    <w:r>
                                      <w:rPr>
                                        <w:rFonts w:ascii="楷体_GB2312" w:eastAsia="楷体_GB2312" w:hAnsi="宋体" w:cs="宋体" w:hint="eastAsia"/>
                                        <w:b/>
                                        <w:kern w:val="0"/>
                                        <w:szCs w:val="32"/>
                                      </w:rPr>
                                      <w:t>（一）部门主要职责</w:t>
                                    </w:r>
                                  </w:p>
                                  <w:p w:rsidR="0069128D" w:rsidRDefault="0069128D" w:rsidP="0069128D">
                                    <w:pPr>
                                      <w:spacing w:line="560" w:lineRule="exact"/>
                                      <w:ind w:firstLineChars="131" w:firstLine="31680"/>
                                      <w:rPr>
                                        <w:rFonts w:ascii="仿宋_GB2312" w:eastAsia="仿宋_GB2312" w:hAnsi="宋体" w:cs="宋体"/>
                                        <w:kern w:val="0"/>
                                        <w:szCs w:val="32"/>
                                      </w:rPr>
                                    </w:pPr>
                                    <w:r>
                                      <w:rPr>
                                        <w:rFonts w:ascii="仿宋_GB2312" w:eastAsia="仿宋_GB2312" w:hAnsi="宋体" w:cs="宋体"/>
                                        <w:kern w:val="0"/>
                                        <w:szCs w:val="32"/>
                                      </w:rPr>
                                      <w:t xml:space="preserve"> </w:t>
                                    </w:r>
                                    <w:r>
                                      <w:rPr>
                                        <w:rFonts w:ascii="仿宋_GB2312" w:eastAsia="仿宋_GB2312" w:hAnsi="宋体" w:cs="宋体" w:hint="eastAsia"/>
                                        <w:kern w:val="0"/>
                                        <w:szCs w:val="32"/>
                                      </w:rPr>
                                      <w:t>根据</w:t>
                                    </w:r>
                                    <w:r>
                                      <w:rPr>
                                        <w:rFonts w:ascii="仿宋_GB2312" w:eastAsia="仿宋_GB2312" w:hAnsi="宋体" w:cs="宋体"/>
                                        <w:kern w:val="0"/>
                                        <w:szCs w:val="32"/>
                                        <w:u w:val="single"/>
                                      </w:rPr>
                                      <w:t xml:space="preserve"> </w:t>
                                    </w:r>
                                    <w:r>
                                      <w:rPr>
                                        <w:rFonts w:ascii="仿宋_GB2312" w:eastAsia="仿宋_GB2312" w:hAnsi="宋体" w:cs="宋体" w:hint="eastAsia"/>
                                        <w:kern w:val="0"/>
                                        <w:szCs w:val="32"/>
                                        <w:u w:val="single"/>
                                      </w:rPr>
                                      <w:t>金委办发</w:t>
                                    </w:r>
                                    <w:r>
                                      <w:rPr>
                                        <w:rFonts w:ascii="微软雅黑" w:eastAsia="微软雅黑" w:hAnsi="微软雅黑" w:cs="微软雅黑" w:hint="eastAsia"/>
                                        <w:kern w:val="0"/>
                                        <w:szCs w:val="32"/>
                                        <w:u w:val="single"/>
                                      </w:rPr>
                                      <w:t>﹝</w:t>
                                    </w:r>
                                    <w:r>
                                      <w:rPr>
                                        <w:rFonts w:ascii="微软雅黑" w:eastAsia="微软雅黑" w:hAnsi="微软雅黑" w:cs="微软雅黑"/>
                                        <w:kern w:val="0"/>
                                        <w:szCs w:val="32"/>
                                        <w:u w:val="single"/>
                                      </w:rPr>
                                      <w:t>2019</w:t>
                                    </w:r>
                                    <w:r>
                                      <w:rPr>
                                        <w:rFonts w:ascii="微软雅黑" w:eastAsia="微软雅黑" w:hAnsi="微软雅黑" w:cs="微软雅黑" w:hint="eastAsia"/>
                                        <w:kern w:val="0"/>
                                        <w:szCs w:val="32"/>
                                        <w:u w:val="single"/>
                                      </w:rPr>
                                      <w:t>﹞</w:t>
                                    </w:r>
                                    <w:r>
                                      <w:rPr>
                                        <w:rFonts w:ascii="微软雅黑" w:eastAsia="微软雅黑" w:hAnsi="微软雅黑" w:cs="微软雅黑"/>
                                        <w:kern w:val="0"/>
                                        <w:szCs w:val="32"/>
                                        <w:u w:val="single"/>
                                      </w:rPr>
                                      <w:t>48</w:t>
                                    </w:r>
                                    <w:r>
                                      <w:rPr>
                                        <w:rFonts w:ascii="微软雅黑" w:eastAsia="微软雅黑" w:hAnsi="微软雅黑" w:cs="微软雅黑" w:hint="eastAsia"/>
                                        <w:kern w:val="0"/>
                                        <w:szCs w:val="32"/>
                                        <w:u w:val="single"/>
                                      </w:rPr>
                                      <w:t>号</w:t>
                                    </w:r>
                                    <w:r>
                                      <w:rPr>
                                        <w:rFonts w:ascii="仿宋_GB2312" w:eastAsia="仿宋_GB2312" w:hAnsi="宋体" w:cs="宋体" w:hint="eastAsia"/>
                                        <w:kern w:val="0"/>
                                        <w:szCs w:val="32"/>
                                      </w:rPr>
                                      <w:t>文件规定，主要职责是：</w:t>
                                    </w:r>
                                  </w:p>
                                  <w:p w:rsidR="0069128D" w:rsidRPr="00825DD3" w:rsidRDefault="0069128D" w:rsidP="0069128D">
                                    <w:pPr>
                                      <w:spacing w:line="560" w:lineRule="exact"/>
                                      <w:ind w:firstLineChars="200" w:firstLine="31680"/>
                                      <w:rPr>
                                        <w:rFonts w:ascii="仿宋" w:eastAsia="仿宋" w:hAnsi="仿宋" w:cs="仿宋"/>
                                        <w:szCs w:val="21"/>
                                      </w:rPr>
                                    </w:pPr>
                                    <w:r w:rsidRPr="00825DD3">
                                      <w:rPr>
                                        <w:rFonts w:ascii="仿宋" w:eastAsia="仿宋" w:hAnsi="仿宋" w:cs="仿宋"/>
                                        <w:szCs w:val="21"/>
                                      </w:rPr>
                                      <w:t>(</w:t>
                                    </w:r>
                                    <w:r w:rsidRPr="00825DD3">
                                      <w:rPr>
                                        <w:rFonts w:ascii="仿宋" w:eastAsia="仿宋" w:hAnsi="仿宋" w:cs="仿宋" w:hint="eastAsia"/>
                                        <w:szCs w:val="21"/>
                                      </w:rPr>
                                      <w:t>一</w:t>
                                    </w:r>
                                    <w:r w:rsidRPr="00825DD3">
                                      <w:rPr>
                                        <w:rFonts w:ascii="仿宋" w:eastAsia="仿宋" w:hAnsi="仿宋" w:cs="仿宋"/>
                                        <w:szCs w:val="21"/>
                                      </w:rPr>
                                      <w:t>)</w:t>
                                    </w:r>
                                    <w:r w:rsidRPr="00825DD3">
                                      <w:rPr>
                                        <w:rFonts w:ascii="仿宋" w:eastAsia="仿宋" w:hAnsi="仿宋" w:cs="仿宋" w:hint="eastAsia"/>
                                        <w:szCs w:val="21"/>
                                      </w:rPr>
                                      <w:t>负责全县林业和草原及其生态保护修复的监督管理。拟订全县林业和草原及其生态保护修复的政策、规划并组织实施。组织开展全县森林、草原、湿地、荒漠和陆生野生动植物资源动态监测与评价，推进全县林业和草原数字化建设。</w:t>
                                    </w:r>
                                  </w:p>
                                  <w:p w:rsidR="0069128D" w:rsidRPr="00825DD3" w:rsidRDefault="0069128D" w:rsidP="0069128D">
                                    <w:pPr>
                                      <w:spacing w:line="560" w:lineRule="exact"/>
                                      <w:ind w:firstLineChars="200" w:firstLine="31680"/>
                                      <w:rPr>
                                        <w:rFonts w:ascii="仿宋" w:eastAsia="仿宋" w:hAnsi="仿宋" w:cs="仿宋"/>
                                        <w:szCs w:val="21"/>
                                      </w:rPr>
                                    </w:pPr>
                                    <w:r w:rsidRPr="00825DD3">
                                      <w:rPr>
                                        <w:rFonts w:ascii="仿宋" w:eastAsia="仿宋" w:hAnsi="仿宋" w:cs="仿宋" w:hint="eastAsia"/>
                                        <w:szCs w:val="21"/>
                                      </w:rPr>
                                      <w:t>（二）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三</w:t>
                                    </w:r>
                                    <w:r w:rsidRPr="00825DD3">
                                      <w:rPr>
                                        <w:rFonts w:ascii="仿宋" w:eastAsia="仿宋" w:hAnsi="仿宋" w:cs="仿宋"/>
                                        <w:szCs w:val="21"/>
                                      </w:rPr>
                                      <w:t>)</w:t>
                                    </w:r>
                                    <w:r w:rsidRPr="00825DD3">
                                      <w:rPr>
                                        <w:rFonts w:ascii="仿宋" w:eastAsia="仿宋" w:hAnsi="仿宋" w:cs="仿宋" w:hint="eastAsia"/>
                                        <w:szCs w:val="21"/>
                                      </w:rPr>
                                      <w:t>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四</w:t>
                                    </w:r>
                                    <w:r w:rsidRPr="00825DD3">
                                      <w:rPr>
                                        <w:rFonts w:ascii="仿宋" w:eastAsia="仿宋" w:hAnsi="仿宋" w:cs="仿宋"/>
                                        <w:szCs w:val="21"/>
                                      </w:rPr>
                                      <w:t>)</w:t>
                                    </w:r>
                                    <w:r w:rsidRPr="00825DD3">
                                      <w:rPr>
                                        <w:rFonts w:ascii="仿宋" w:eastAsia="仿宋" w:hAnsi="仿宋" w:cs="仿宋" w:hint="eastAsia"/>
                                        <w:szCs w:val="21"/>
                                      </w:rPr>
                                      <w:t>负责监督管理全县荒漠化防治工作。组织开展荒漠调查，组织拟订防沙治沙及沙化土地封禁保护区建设规划，监督管理沙化土地的开发利用，组织沙尘暴灾害预测预报和应急处置。</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五</w:t>
                                    </w:r>
                                    <w:r w:rsidRPr="00825DD3">
                                      <w:rPr>
                                        <w:rFonts w:ascii="仿宋" w:eastAsia="仿宋" w:hAnsi="仿宋" w:cs="仿宋"/>
                                        <w:szCs w:val="21"/>
                                      </w:rPr>
                                      <w:t>)</w:t>
                                    </w:r>
                                    <w:r w:rsidRPr="00825DD3">
                                      <w:rPr>
                                        <w:rFonts w:ascii="仿宋" w:eastAsia="仿宋" w:hAnsi="仿宋" w:cs="仿宋" w:hint="eastAsia"/>
                                        <w:szCs w:val="21"/>
                                      </w:rPr>
                                      <w:t>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六</w:t>
                                    </w:r>
                                    <w:r w:rsidRPr="00825DD3">
                                      <w:rPr>
                                        <w:rFonts w:ascii="仿宋" w:eastAsia="仿宋" w:hAnsi="仿宋" w:cs="仿宋"/>
                                        <w:szCs w:val="21"/>
                                      </w:rPr>
                                      <w:t>)</w:t>
                                    </w:r>
                                    <w:r w:rsidRPr="00825DD3">
                                      <w:rPr>
                                        <w:rFonts w:ascii="仿宋" w:eastAsia="仿宋" w:hAnsi="仿宋" w:cs="仿宋" w:hint="eastAsia"/>
                                        <w:szCs w:val="21"/>
                                      </w:rPr>
                                      <w:t>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七</w:t>
                                    </w:r>
                                    <w:r w:rsidRPr="00825DD3">
                                      <w:rPr>
                                        <w:rFonts w:ascii="仿宋" w:eastAsia="仿宋" w:hAnsi="仿宋" w:cs="仿宋"/>
                                        <w:szCs w:val="21"/>
                                      </w:rPr>
                                      <w:t>)</w:t>
                                    </w:r>
                                    <w:r w:rsidRPr="00825DD3">
                                      <w:rPr>
                                        <w:rFonts w:ascii="仿宋" w:eastAsia="仿宋" w:hAnsi="仿宋" w:cs="仿宋" w:hint="eastAsia"/>
                                        <w:szCs w:val="21"/>
                                      </w:rPr>
                                      <w:t>负责推进全县林业和草原改革相关工作。拟订集体林权制度、国有林区、国有林场、草原等重大改革意见并监督实施。拟订农村林业发展、维护林业经营者合法权益的政策措施。指导农村林地承包经营工作。开展退耕</w:t>
                                    </w:r>
                                    <w:r w:rsidRPr="00825DD3">
                                      <w:rPr>
                                        <w:rFonts w:ascii="仿宋" w:eastAsia="仿宋" w:hAnsi="仿宋" w:cs="仿宋"/>
                                        <w:szCs w:val="21"/>
                                      </w:rPr>
                                      <w:t>(</w:t>
                                    </w:r>
                                    <w:r w:rsidRPr="00825DD3">
                                      <w:rPr>
                                        <w:rFonts w:ascii="仿宋" w:eastAsia="仿宋" w:hAnsi="仿宋" w:cs="仿宋" w:hint="eastAsia"/>
                                        <w:szCs w:val="21"/>
                                      </w:rPr>
                                      <w:t>牧</w:t>
                                    </w:r>
                                    <w:r w:rsidRPr="00825DD3">
                                      <w:rPr>
                                        <w:rFonts w:ascii="仿宋" w:eastAsia="仿宋" w:hAnsi="仿宋" w:cs="仿宋"/>
                                        <w:szCs w:val="21"/>
                                      </w:rPr>
                                      <w:t>)</w:t>
                                    </w:r>
                                    <w:r w:rsidRPr="00825DD3">
                                      <w:rPr>
                                        <w:rFonts w:ascii="仿宋" w:eastAsia="仿宋" w:hAnsi="仿宋" w:cs="仿宋" w:hint="eastAsia"/>
                                        <w:szCs w:val="21"/>
                                      </w:rPr>
                                      <w:t>还林还草，负责天然林保护工作。</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八</w:t>
                                    </w:r>
                                    <w:r w:rsidRPr="00825DD3">
                                      <w:rPr>
                                        <w:rFonts w:ascii="仿宋" w:eastAsia="仿宋" w:hAnsi="仿宋" w:cs="仿宋"/>
                                        <w:szCs w:val="21"/>
                                      </w:rPr>
                                      <w:t>)</w:t>
                                    </w:r>
                                    <w:r w:rsidRPr="00825DD3">
                                      <w:rPr>
                                        <w:rFonts w:ascii="仿宋" w:eastAsia="仿宋" w:hAnsi="仿宋" w:cs="仿宋" w:hint="eastAsia"/>
                                        <w:szCs w:val="21"/>
                                      </w:rPr>
                                      <w:t>拟订全县林业和草原资源优化配置及木材利用政策，拟订相关林业产业地方标准并监督实施，组织、指导林草产品质量监督，指导生态扶贫相关工作。指导林业和草原现代园区建设、花卉、特色经济林、森林林下经济、森林康养和生态旅游产业发展。推进林业和草原绿色产业发展。</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九</w:t>
                                    </w:r>
                                    <w:r w:rsidRPr="00825DD3">
                                      <w:rPr>
                                        <w:rFonts w:ascii="仿宋" w:eastAsia="仿宋" w:hAnsi="仿宋" w:cs="仿宋"/>
                                        <w:szCs w:val="21"/>
                                      </w:rPr>
                                      <w:t>)</w:t>
                                    </w:r>
                                    <w:r w:rsidRPr="00825DD3">
                                      <w:rPr>
                                        <w:rFonts w:ascii="仿宋" w:eastAsia="仿宋" w:hAnsi="仿宋" w:cs="仿宋" w:hint="eastAsia"/>
                                        <w:szCs w:val="21"/>
                                      </w:rPr>
                                      <w:t>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十</w:t>
                                    </w:r>
                                    <w:r w:rsidRPr="00825DD3">
                                      <w:rPr>
                                        <w:rFonts w:ascii="仿宋" w:eastAsia="仿宋" w:hAnsi="仿宋" w:cs="仿宋"/>
                                        <w:szCs w:val="21"/>
                                      </w:rPr>
                                      <w:t>)</w:t>
                                    </w:r>
                                    <w:r w:rsidRPr="00825DD3">
                                      <w:rPr>
                                        <w:rFonts w:ascii="仿宋" w:eastAsia="仿宋" w:hAnsi="仿宋" w:cs="仿宋" w:hint="eastAsia"/>
                                        <w:szCs w:val="21"/>
                                      </w:rPr>
                                      <w:t>指导全县森林公安工作，监督管理森林公安队伍，指导全县林业重大违法案件的查处，负责相关行政执法监管工作，指导林区社会治安治理工作。</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十一</w:t>
                                    </w:r>
                                    <w:r w:rsidRPr="00825DD3">
                                      <w:rPr>
                                        <w:rFonts w:ascii="仿宋" w:eastAsia="仿宋" w:hAnsi="仿宋" w:cs="仿宋"/>
                                        <w:szCs w:val="21"/>
                                      </w:rPr>
                                      <w:t>)</w:t>
                                    </w:r>
                                    <w:r w:rsidRPr="00825DD3">
                                      <w:rPr>
                                        <w:rFonts w:ascii="仿宋" w:eastAsia="仿宋" w:hAnsi="仿宋" w:cs="仿宋" w:hint="eastAsia"/>
                                        <w:szCs w:val="21"/>
                                      </w:rPr>
                                      <w:t>负责落实全县综合防灾减灾规划相关要求，组织编制森林和草原火灾防治规划并指导实施，组织、指导开展防火巡护、火源管理、防火设施建设等工作。负责森林和草原火情监测预警、火灾预防工作，发送森林和草原火险信息。组织指导国有林场林区和草原开展防火宣传教育、监测预警、督促检查等工作。</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十二</w:t>
                                    </w:r>
                                    <w:r w:rsidRPr="00825DD3">
                                      <w:rPr>
                                        <w:rFonts w:ascii="仿宋" w:eastAsia="仿宋" w:hAnsi="仿宋" w:cs="仿宋"/>
                                        <w:szCs w:val="21"/>
                                      </w:rPr>
                                      <w:t>)</w:t>
                                    </w:r>
                                    <w:r w:rsidRPr="00825DD3">
                                      <w:rPr>
                                        <w:rFonts w:ascii="仿宋" w:eastAsia="仿宋" w:hAnsi="仿宋" w:cs="仿宋" w:hint="eastAsia"/>
                                        <w:szCs w:val="21"/>
                                      </w:rPr>
                                      <w:t>监督管理全县林业和草原县级以上资金和国有资产，提出林业和草原预算内投资、县级以上财政性资金安</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hint="eastAsia"/>
                                        <w:szCs w:val="21"/>
                                      </w:rPr>
                                      <w:t>排建议，按县政府规定权限，核报、核准规划内和年度计划</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hint="eastAsia"/>
                                        <w:szCs w:val="21"/>
                                      </w:rPr>
                                      <w:t>内投资项目。组织实施林业和草原生态补偿工作。</w:t>
                                    </w:r>
                                  </w:p>
                                  <w:p w:rsidR="0069128D" w:rsidRPr="00825DD3" w:rsidRDefault="0069128D" w:rsidP="00825DD3">
                                    <w:pPr>
                                      <w:spacing w:line="560" w:lineRule="exact"/>
                                      <w:ind w:firstLine="648"/>
                                      <w:rPr>
                                        <w:rFonts w:ascii="仿宋" w:eastAsia="仿宋" w:hAnsi="仿宋" w:cs="仿宋"/>
                                        <w:szCs w:val="21"/>
                                      </w:rPr>
                                    </w:pPr>
                                    <w:r w:rsidRPr="00825DD3">
                                      <w:rPr>
                                        <w:rFonts w:ascii="仿宋" w:eastAsia="仿宋" w:hAnsi="仿宋" w:cs="仿宋"/>
                                        <w:szCs w:val="21"/>
                                      </w:rPr>
                                      <w:t>(</w:t>
                                    </w:r>
                                    <w:r w:rsidRPr="00825DD3">
                                      <w:rPr>
                                        <w:rFonts w:ascii="仿宋" w:eastAsia="仿宋" w:hAnsi="仿宋" w:cs="仿宋" w:hint="eastAsia"/>
                                        <w:szCs w:val="21"/>
                                      </w:rPr>
                                      <w:t>十三</w:t>
                                    </w:r>
                                    <w:r w:rsidRPr="00825DD3">
                                      <w:rPr>
                                        <w:rFonts w:ascii="仿宋" w:eastAsia="仿宋" w:hAnsi="仿宋" w:cs="仿宋"/>
                                        <w:szCs w:val="21"/>
                                      </w:rPr>
                                      <w:t>)</w:t>
                                    </w:r>
                                    <w:r w:rsidRPr="00825DD3">
                                      <w:rPr>
                                        <w:rFonts w:ascii="仿宋" w:eastAsia="仿宋" w:hAnsi="仿宋" w:cs="仿宋" w:hint="eastAsia"/>
                                        <w:szCs w:val="21"/>
                                      </w:rPr>
                                      <w:t>负责林业和草原科技、教育和对外交流工作，指导全县林业和草原人才队伍建设，组织实施林业和草原对外交流与合作事务，承担湿地、防治荒漠化、濒危野生动植物等国际公约履约有关工作。</w:t>
                                    </w:r>
                                  </w:p>
                                  <w:p w:rsidR="0069128D" w:rsidRPr="00825DD3" w:rsidRDefault="0069128D" w:rsidP="0069128D">
                                    <w:pPr>
                                      <w:spacing w:line="560" w:lineRule="exact"/>
                                      <w:ind w:firstLineChars="200" w:firstLine="31680"/>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十四</w:t>
                                    </w:r>
                                    <w:r w:rsidRPr="00825DD3">
                                      <w:rPr>
                                        <w:rFonts w:ascii="仿宋" w:eastAsia="仿宋" w:hAnsi="仿宋" w:cs="仿宋"/>
                                        <w:szCs w:val="21"/>
                                      </w:rPr>
                                      <w:t>)</w:t>
                                    </w:r>
                                    <w:r w:rsidRPr="00825DD3">
                                      <w:rPr>
                                        <w:rFonts w:ascii="仿宋" w:eastAsia="仿宋" w:hAnsi="仿宋" w:cs="仿宋" w:hint="eastAsia"/>
                                        <w:szCs w:val="21"/>
                                      </w:rPr>
                                      <w:t>负责县属林业企业监督管理。协助县委组织部指导县属林业企业党的建设和人才队伍建设工作。组织协调县属林业企业退休人员信访、稳定工作。</w:t>
                                    </w:r>
                                  </w:p>
                                  <w:p w:rsidR="0069128D" w:rsidRPr="00825DD3" w:rsidRDefault="0069128D" w:rsidP="0069128D">
                                    <w:pPr>
                                      <w:spacing w:line="560" w:lineRule="exact"/>
                                      <w:ind w:firstLineChars="200" w:firstLine="31680"/>
                                      <w:rPr>
                                        <w:rFonts w:ascii="仿宋" w:eastAsia="仿宋" w:hAnsi="仿宋" w:cs="仿宋"/>
                                        <w:szCs w:val="21"/>
                                      </w:rPr>
                                    </w:pPr>
                                    <w:r w:rsidRPr="00825DD3">
                                      <w:rPr>
                                        <w:rFonts w:ascii="仿宋" w:eastAsia="仿宋" w:hAnsi="仿宋" w:cs="仿宋" w:hint="eastAsia"/>
                                        <w:szCs w:val="21"/>
                                      </w:rPr>
                                      <w:t>（十五）承担职责范围内的安全生产和职业健康、生态</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hint="eastAsia"/>
                                        <w:szCs w:val="21"/>
                                      </w:rPr>
                                      <w:t>环境保护、审批服务便民化等工作。</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十六</w:t>
                                    </w:r>
                                    <w:r w:rsidRPr="00825DD3">
                                      <w:rPr>
                                        <w:rFonts w:ascii="仿宋" w:eastAsia="仿宋" w:hAnsi="仿宋" w:cs="仿宋"/>
                                        <w:szCs w:val="21"/>
                                      </w:rPr>
                                      <w:t>)</w:t>
                                    </w:r>
                                    <w:r w:rsidRPr="00825DD3">
                                      <w:rPr>
                                        <w:rFonts w:ascii="仿宋" w:eastAsia="仿宋" w:hAnsi="仿宋" w:cs="仿宋" w:hint="eastAsia"/>
                                        <w:szCs w:val="21"/>
                                      </w:rPr>
                                      <w:t>完成县委、县政府交办的其他任务。</w:t>
                                    </w:r>
                                  </w:p>
                                  <w:p w:rsidR="0069128D" w:rsidRPr="00825DD3" w:rsidRDefault="0069128D" w:rsidP="00825DD3">
                                    <w:pPr>
                                      <w:spacing w:line="560" w:lineRule="exact"/>
                                      <w:rPr>
                                        <w:rFonts w:ascii="仿宋" w:eastAsia="仿宋" w:hAnsi="仿宋" w:cs="仿宋"/>
                                        <w:szCs w:val="21"/>
                                      </w:rPr>
                                    </w:pPr>
                                    <w:r w:rsidRPr="00825DD3">
                                      <w:rPr>
                                        <w:rFonts w:ascii="仿宋" w:eastAsia="仿宋" w:hAnsi="仿宋" w:cs="仿宋"/>
                                        <w:szCs w:val="21"/>
                                      </w:rPr>
                                      <w:t xml:space="preserve">     (</w:t>
                                    </w:r>
                                    <w:r w:rsidRPr="00825DD3">
                                      <w:rPr>
                                        <w:rFonts w:ascii="仿宋" w:eastAsia="仿宋" w:hAnsi="仿宋" w:cs="仿宋" w:hint="eastAsia"/>
                                        <w:szCs w:val="21"/>
                                      </w:rPr>
                                      <w:t>十七</w:t>
                                    </w:r>
                                    <w:r w:rsidRPr="00825DD3">
                                      <w:rPr>
                                        <w:rFonts w:ascii="仿宋" w:eastAsia="仿宋" w:hAnsi="仿宋" w:cs="仿宋"/>
                                        <w:szCs w:val="21"/>
                                      </w:rPr>
                                      <w:t>)</w:t>
                                    </w:r>
                                    <w:r w:rsidRPr="00825DD3">
                                      <w:rPr>
                                        <w:rFonts w:ascii="仿宋" w:eastAsia="仿宋" w:hAnsi="仿宋" w:cs="仿宋" w:hint="eastAsia"/>
                                        <w:szCs w:val="21"/>
                                      </w:rPr>
                                      <w:t>职能转变。围绕高质量筑牢长江黄河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w:t>
                                    </w:r>
                                  </w:p>
                                  <w:p w:rsidR="0069128D" w:rsidRDefault="0069128D" w:rsidP="0069128D">
                                    <w:pPr>
                                      <w:widowControl/>
                                      <w:spacing w:line="560" w:lineRule="exact"/>
                                      <w:ind w:firstLineChars="200" w:firstLine="31680"/>
                                      <w:jc w:val="left"/>
                                      <w:outlineLvl w:val="0"/>
                                      <w:rPr>
                                        <w:rFonts w:ascii="楷体_GB2312" w:eastAsia="楷体_GB2312" w:hAnsi="宋体" w:cs="宋体"/>
                                        <w:b/>
                                        <w:kern w:val="0"/>
                                        <w:szCs w:val="32"/>
                                      </w:rPr>
                                    </w:pPr>
                                    <w:r>
                                      <w:rPr>
                                        <w:rFonts w:ascii="楷体_GB2312" w:eastAsia="楷体_GB2312" w:hAnsi="宋体" w:cs="宋体" w:hint="eastAsia"/>
                                        <w:b/>
                                        <w:kern w:val="0"/>
                                        <w:szCs w:val="32"/>
                                      </w:rPr>
                                      <w:t>（二）主要工作任务</w:t>
                                    </w:r>
                                  </w:p>
                                  <w:p w:rsidR="0069128D" w:rsidRDefault="0069128D" w:rsidP="0069128D">
                                    <w:pPr>
                                      <w:spacing w:line="560" w:lineRule="exact"/>
                                      <w:ind w:firstLineChars="200" w:firstLine="31680"/>
                                      <w:rPr>
                                        <w:rFonts w:ascii="仿宋_GB2312" w:eastAsia="仿宋_GB2312" w:hAnsi="宋体" w:cs="宋体"/>
                                        <w:szCs w:val="32"/>
                                      </w:rPr>
                                    </w:pPr>
                                    <w:r>
                                      <w:rPr>
                                        <w:rFonts w:ascii="仿宋_GB2312" w:eastAsia="仿宋_GB2312" w:hAnsi="宋体" w:cs="宋体"/>
                                        <w:kern w:val="0"/>
                                        <w:szCs w:val="32"/>
                                      </w:rPr>
                                      <w:t>2020</w:t>
                                    </w:r>
                                    <w:r>
                                      <w:rPr>
                                        <w:rFonts w:ascii="仿宋_GB2312" w:eastAsia="仿宋_GB2312" w:hAnsi="宋体" w:cs="宋体" w:hint="eastAsia"/>
                                        <w:kern w:val="0"/>
                                        <w:szCs w:val="32"/>
                                      </w:rPr>
                                      <w:t>年主要工作任务是：</w:t>
                                    </w:r>
                                  </w:p>
                                  <w:p w:rsidR="0069128D" w:rsidRDefault="0069128D" w:rsidP="0069128D">
                                    <w:pPr>
                                      <w:widowControl/>
                                      <w:spacing w:line="560" w:lineRule="exact"/>
                                      <w:ind w:firstLineChars="200" w:firstLine="31680"/>
                                      <w:rPr>
                                        <w:rFonts w:ascii="仿宋_GB2312" w:eastAsia="仿宋_GB2312" w:hAnsi="宋体" w:cs="宋体"/>
                                        <w:kern w:val="0"/>
                                        <w:szCs w:val="32"/>
                                      </w:rPr>
                                    </w:pPr>
                                    <w:r w:rsidRPr="003B1805">
                                      <w:rPr>
                                        <w:rFonts w:ascii="仿宋_GB2312" w:eastAsia="仿宋_GB2312" w:hAnsi="宋体" w:cs="宋体"/>
                                        <w:kern w:val="0"/>
                                        <w:szCs w:val="32"/>
                                      </w:rPr>
                                      <w:t>1</w:t>
                                    </w:r>
                                    <w:r w:rsidRPr="003B1805">
                                      <w:rPr>
                                        <w:rFonts w:ascii="仿宋_GB2312" w:eastAsia="仿宋_GB2312" w:hAnsi="宋体" w:cs="宋体" w:hint="eastAsia"/>
                                        <w:kern w:val="0"/>
                                        <w:szCs w:val="32"/>
                                      </w:rPr>
                                      <w:t>、负责指导、协调全县的林业产业发展；</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2</w:t>
                                    </w:r>
                                    <w:r>
                                      <w:rPr>
                                        <w:rFonts w:ascii="仿宋_GB2312" w:eastAsia="仿宋_GB2312" w:hAnsi="宋体" w:cs="宋体" w:hint="eastAsia"/>
                                        <w:kern w:val="0"/>
                                        <w:szCs w:val="32"/>
                                      </w:rPr>
                                      <w:t>、承担全县森林防火工作；</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3</w:t>
                                    </w:r>
                                    <w:r>
                                      <w:rPr>
                                        <w:rFonts w:ascii="仿宋_GB2312" w:eastAsia="仿宋_GB2312" w:hAnsi="宋体" w:cs="宋体" w:hint="eastAsia"/>
                                        <w:kern w:val="0"/>
                                        <w:szCs w:val="32"/>
                                      </w:rPr>
                                      <w:t>、负责全县林业及生态建设的科技、宣传、教育和外事工作；</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4</w:t>
                                    </w:r>
                                    <w:r>
                                      <w:rPr>
                                        <w:rFonts w:ascii="仿宋_GB2312" w:eastAsia="仿宋_GB2312" w:hAnsi="宋体" w:cs="宋体" w:hint="eastAsia"/>
                                        <w:kern w:val="0"/>
                                        <w:szCs w:val="32"/>
                                      </w:rPr>
                                      <w:t>、组织、协调、指导林果业发展工作。指导全县林果业种苗培育、管理工作；负责各类商品林。</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5</w:t>
                                    </w:r>
                                    <w:r>
                                      <w:rPr>
                                        <w:rFonts w:ascii="仿宋_GB2312" w:eastAsia="仿宋_GB2312" w:hAnsi="宋体" w:cs="宋体" w:hint="eastAsia"/>
                                        <w:kern w:val="0"/>
                                        <w:szCs w:val="32"/>
                                      </w:rPr>
                                      <w:t>、承担林业行政执法监管的责任；</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6</w:t>
                                    </w:r>
                                    <w:r>
                                      <w:rPr>
                                        <w:rFonts w:ascii="仿宋_GB2312" w:eastAsia="仿宋_GB2312" w:hAnsi="宋体" w:cs="宋体" w:hint="eastAsia"/>
                                        <w:kern w:val="0"/>
                                        <w:szCs w:val="32"/>
                                      </w:rPr>
                                      <w:t>、指导全县森林公安工作，监督管理森林公安队伍，指导全县林业重大违法案件的查处；</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7</w:t>
                                    </w:r>
                                    <w:r>
                                      <w:rPr>
                                        <w:rFonts w:ascii="仿宋_GB2312" w:eastAsia="仿宋_GB2312" w:hAnsi="宋体" w:cs="宋体" w:hint="eastAsia"/>
                                        <w:kern w:val="0"/>
                                        <w:szCs w:val="32"/>
                                      </w:rPr>
                                      <w:t>、组织、协调、指导和监督全县湿地保护工作；</w:t>
                                    </w:r>
                                  </w:p>
                                  <w:p w:rsidR="0069128D" w:rsidRDefault="0069128D" w:rsidP="0069128D">
                                    <w:pPr>
                                      <w:widowControl/>
                                      <w:spacing w:line="560" w:lineRule="exact"/>
                                      <w:ind w:firstLineChars="200" w:firstLine="31680"/>
                                      <w:rPr>
                                        <w:rFonts w:ascii="仿宋_GB2312" w:eastAsia="仿宋_GB2312" w:hAnsi="宋体" w:cs="宋体"/>
                                        <w:kern w:val="0"/>
                                        <w:szCs w:val="32"/>
                                      </w:rPr>
                                    </w:pPr>
                                    <w:r>
                                      <w:rPr>
                                        <w:rFonts w:ascii="仿宋_GB2312" w:eastAsia="仿宋_GB2312" w:hAnsi="宋体" w:cs="宋体"/>
                                        <w:kern w:val="0"/>
                                        <w:szCs w:val="32"/>
                                      </w:rPr>
                                      <w:t>8</w:t>
                                    </w:r>
                                    <w:r>
                                      <w:rPr>
                                        <w:rFonts w:ascii="仿宋_GB2312" w:eastAsia="仿宋_GB2312" w:hAnsi="宋体" w:cs="宋体" w:hint="eastAsia"/>
                                        <w:kern w:val="0"/>
                                        <w:szCs w:val="32"/>
                                      </w:rPr>
                                      <w:t>、组织、指导监督全民义务植树、造林绿化工作。</w:t>
                                    </w:r>
                                  </w:p>
                                  <w:p w:rsidR="0069128D" w:rsidRDefault="0069128D" w:rsidP="0069128D">
                                    <w:pPr>
                                      <w:widowControl/>
                                      <w:spacing w:line="560" w:lineRule="exact"/>
                                      <w:ind w:leftChars="100" w:left="31680" w:firstLineChars="200" w:firstLine="31680"/>
                                      <w:jc w:val="left"/>
                                      <w:rPr>
                                        <w:rFonts w:ascii="仿宋_GB2312" w:eastAsia="仿宋_GB2312" w:hAnsi="宋体" w:cs="宋体"/>
                                        <w:kern w:val="0"/>
                                        <w:szCs w:val="32"/>
                                      </w:rPr>
                                    </w:pPr>
                                    <w:r w:rsidRPr="00D04CCC">
                                      <w:rPr>
                                        <w:rFonts w:ascii="黑体" w:eastAsia="黑体" w:hAnsi="宋体" w:cs="宋体" w:hint="eastAsia"/>
                                        <w:color w:val="333333"/>
                                        <w:kern w:val="0"/>
                                        <w:sz w:val="28"/>
                                        <w:szCs w:val="28"/>
                                      </w:rPr>
                                      <w:t>二、部门预算单位构成</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kern w:val="0"/>
                                        <w:szCs w:val="32"/>
                                      </w:rPr>
                                      <w:t>本部门预算单位</w:t>
                                    </w:r>
                                    <w:r>
                                      <w:rPr>
                                        <w:rFonts w:ascii="仿宋_GB2312" w:eastAsia="仿宋_GB2312" w:hAnsi="宋体" w:cs="宋体"/>
                                        <w:kern w:val="0"/>
                                        <w:szCs w:val="32"/>
                                        <w:u w:val="single"/>
                                      </w:rPr>
                                      <w:t xml:space="preserve"> 1 </w:t>
                                    </w:r>
                                    <w:r>
                                      <w:rPr>
                                        <w:rFonts w:ascii="仿宋_GB2312" w:eastAsia="仿宋_GB2312" w:hAnsi="宋体" w:cs="宋体" w:hint="eastAsia"/>
                                        <w:kern w:val="0"/>
                                        <w:szCs w:val="32"/>
                                      </w:rPr>
                                      <w:t>个，，其中内设机构</w:t>
                                    </w:r>
                                    <w:r>
                                      <w:rPr>
                                        <w:rFonts w:ascii="仿宋_GB2312" w:eastAsia="仿宋_GB2312" w:hAnsi="宋体" w:cs="宋体"/>
                                        <w:kern w:val="0"/>
                                        <w:szCs w:val="32"/>
                                        <w:u w:val="single"/>
                                      </w:rPr>
                                      <w:t xml:space="preserve"> 2 </w:t>
                                    </w:r>
                                    <w:r>
                                      <w:rPr>
                                        <w:rFonts w:ascii="仿宋_GB2312" w:eastAsia="仿宋_GB2312" w:hAnsi="宋体" w:cs="宋体" w:hint="eastAsia"/>
                                        <w:kern w:val="0"/>
                                        <w:szCs w:val="32"/>
                                      </w:rPr>
                                      <w:t>个。</w:t>
                                    </w:r>
                                  </w:p>
                                  <w:p w:rsidR="0069128D" w:rsidRDefault="0069128D" w:rsidP="003E394D">
                                    <w:pPr>
                                      <w:widowControl/>
                                      <w:spacing w:line="480" w:lineRule="atLeast"/>
                                      <w:ind w:firstLine="60"/>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三、收支预算情况说明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按照综合预算的原则，</w:t>
                                    </w:r>
                                    <w:r>
                                      <w:rPr>
                                        <w:rFonts w:ascii="仿宋_GB2312" w:eastAsia="仿宋_GB2312" w:hAnsi="宋体" w:cs="宋体" w:hint="eastAsia"/>
                                        <w:color w:val="333333"/>
                                        <w:kern w:val="0"/>
                                        <w:sz w:val="28"/>
                                        <w:szCs w:val="28"/>
                                      </w:rPr>
                                      <w:t>林业局</w:t>
                                    </w:r>
                                    <w:r w:rsidRPr="00D04CCC">
                                      <w:rPr>
                                        <w:rFonts w:ascii="仿宋_GB2312" w:eastAsia="仿宋_GB2312" w:hAnsi="宋体" w:cs="宋体" w:hint="eastAsia"/>
                                        <w:color w:val="333333"/>
                                        <w:kern w:val="0"/>
                                        <w:sz w:val="28"/>
                                        <w:szCs w:val="28"/>
                                      </w:rPr>
                                      <w:t>所有收入和支出均纳入部门预算管理。收入包括：一般公共预算拨款收入；支出包括：一般公共服务支出、社会保障和就业支出、医疗卫生与计划生育支出、住房保障支出。</w:t>
                                    </w:r>
                                    <w:r>
                                      <w:rPr>
                                        <w:rFonts w:ascii="仿宋_GB2312" w:eastAsia="仿宋_GB2312" w:hAnsi="宋体" w:cs="宋体" w:hint="eastAsia"/>
                                        <w:color w:val="333333"/>
                                        <w:kern w:val="0"/>
                                        <w:sz w:val="28"/>
                                        <w:szCs w:val="28"/>
                                      </w:rPr>
                                      <w:t>林业局</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年收支总预算</w:t>
                                    </w:r>
                                    <w:r>
                                      <w:rPr>
                                        <w:rFonts w:ascii="仿宋_GB2312" w:eastAsia="仿宋_GB2312"/>
                                        <w:szCs w:val="32"/>
                                      </w:rPr>
                                      <w:t>370.45</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（一）收入预算情况。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林业局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年收入预算</w:t>
                                    </w:r>
                                    <w:r>
                                      <w:rPr>
                                        <w:rFonts w:ascii="仿宋_GB2312" w:eastAsia="仿宋_GB2312"/>
                                        <w:szCs w:val="32"/>
                                      </w:rPr>
                                      <w:t>370.45</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w:t>
                                    </w:r>
                                    <w:r>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t>占</w:t>
                                    </w:r>
                                    <w:r>
                                      <w:rPr>
                                        <w:rFonts w:ascii="仿宋_GB2312" w:eastAsia="仿宋_GB2312" w:hAnsi="宋体" w:cs="宋体"/>
                                        <w:color w:val="333333"/>
                                        <w:kern w:val="0"/>
                                        <w:sz w:val="28"/>
                                        <w:szCs w:val="28"/>
                                      </w:rPr>
                                      <w:t>100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（二）支出预算情况。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林业局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年支出预算</w:t>
                                    </w:r>
                                    <w:r>
                                      <w:rPr>
                                        <w:rFonts w:ascii="仿宋_GB2312" w:eastAsia="仿宋_GB2312"/>
                                        <w:szCs w:val="32"/>
                                      </w:rPr>
                                      <w:t>370.45</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元，其中：基本支出</w:t>
                                    </w:r>
                                    <w:r>
                                      <w:rPr>
                                        <w:rFonts w:ascii="仿宋_GB2312" w:eastAsia="仿宋_GB2312"/>
                                        <w:szCs w:val="32"/>
                                      </w:rPr>
                                      <w:t>360.45</w:t>
                                    </w:r>
                                    <w:r>
                                      <w:rPr>
                                        <w:rFonts w:ascii="仿宋_GB2312" w:eastAsia="仿宋_GB2312" w:hint="eastAsia"/>
                                        <w:szCs w:val="32"/>
                                      </w:rPr>
                                      <w:t>万</w:t>
                                    </w:r>
                                    <w:r>
                                      <w:rPr>
                                        <w:rFonts w:ascii="仿宋_GB2312" w:eastAsia="仿宋_GB2312" w:hAnsi="宋体" w:cs="宋体" w:hint="eastAsia"/>
                                        <w:color w:val="333333"/>
                                        <w:kern w:val="0"/>
                                        <w:sz w:val="28"/>
                                        <w:szCs w:val="28"/>
                                      </w:rPr>
                                      <w:t>元，</w:t>
                                    </w:r>
                                    <w:r w:rsidRPr="00D04CCC">
                                      <w:rPr>
                                        <w:rFonts w:ascii="仿宋_GB2312" w:eastAsia="仿宋_GB2312" w:hAnsi="宋体" w:cs="宋体" w:hint="eastAsia"/>
                                        <w:color w:val="333333"/>
                                        <w:kern w:val="0"/>
                                        <w:sz w:val="28"/>
                                        <w:szCs w:val="28"/>
                                      </w:rPr>
                                      <w:t>占</w:t>
                                    </w:r>
                                    <w:r>
                                      <w:rPr>
                                        <w:rFonts w:ascii="仿宋_GB2312" w:eastAsia="仿宋_GB2312" w:hAnsi="宋体" w:cs="宋体"/>
                                        <w:color w:val="333333"/>
                                        <w:kern w:val="0"/>
                                        <w:sz w:val="28"/>
                                        <w:szCs w:val="28"/>
                                      </w:rPr>
                                      <w:t>97</w:t>
                                    </w:r>
                                    <w:r w:rsidRPr="00D04CCC">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。项目支出</w:t>
                                    </w:r>
                                    <w:r>
                                      <w:rPr>
                                        <w:rFonts w:ascii="仿宋_GB2312" w:eastAsia="仿宋_GB2312" w:hAnsi="宋体" w:cs="宋体"/>
                                        <w:color w:val="333333"/>
                                        <w:kern w:val="0"/>
                                        <w:sz w:val="28"/>
                                        <w:szCs w:val="28"/>
                                      </w:rPr>
                                      <w:t>10</w:t>
                                    </w:r>
                                    <w:r>
                                      <w:rPr>
                                        <w:rFonts w:ascii="仿宋_GB2312" w:eastAsia="仿宋_GB2312" w:hAnsi="宋体" w:cs="宋体" w:hint="eastAsia"/>
                                        <w:color w:val="333333"/>
                                        <w:kern w:val="0"/>
                                        <w:sz w:val="28"/>
                                        <w:szCs w:val="28"/>
                                      </w:rPr>
                                      <w:t>万，占</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四、财政拨款收支预算情况说明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林业局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年财政拨款收支总预算</w:t>
                                    </w:r>
                                    <w:r>
                                      <w:rPr>
                                        <w:rFonts w:ascii="仿宋_GB2312" w:eastAsia="仿宋_GB2312"/>
                                        <w:szCs w:val="32"/>
                                      </w:rPr>
                                      <w:t>370.45</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收入包括：本年一般公共预算拨款收入</w:t>
                                    </w:r>
                                    <w:r>
                                      <w:rPr>
                                        <w:rFonts w:ascii="仿宋_GB2312" w:eastAsia="仿宋_GB2312"/>
                                        <w:szCs w:val="32"/>
                                      </w:rPr>
                                      <w:t>370.45</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元；支出包括：</w:t>
                                    </w:r>
                                    <w:r w:rsidRPr="0085543F">
                                      <w:rPr>
                                        <w:rFonts w:ascii="仿宋_GB2312" w:eastAsia="仿宋_GB2312" w:hint="eastAsia"/>
                                        <w:szCs w:val="32"/>
                                      </w:rPr>
                                      <w:t>工资福利支出</w:t>
                                    </w:r>
                                    <w:r>
                                      <w:rPr>
                                        <w:rFonts w:ascii="仿宋_GB2312" w:eastAsia="仿宋_GB2312"/>
                                        <w:szCs w:val="32"/>
                                      </w:rPr>
                                      <w:t>320.73</w:t>
                                    </w:r>
                                    <w:r>
                                      <w:rPr>
                                        <w:rFonts w:ascii="仿宋_GB2312" w:eastAsia="仿宋_GB2312" w:hint="eastAsia"/>
                                        <w:szCs w:val="32"/>
                                      </w:rPr>
                                      <w:t>万</w:t>
                                    </w:r>
                                    <w:r w:rsidRPr="0085543F">
                                      <w:rPr>
                                        <w:rFonts w:ascii="仿宋_GB2312" w:eastAsia="仿宋_GB2312" w:hint="eastAsia"/>
                                        <w:szCs w:val="32"/>
                                      </w:rPr>
                                      <w:t>元，商品和服务支出</w:t>
                                    </w:r>
                                    <w:r>
                                      <w:rPr>
                                        <w:rFonts w:ascii="仿宋_GB2312" w:eastAsia="仿宋_GB2312"/>
                                        <w:szCs w:val="32"/>
                                      </w:rPr>
                                      <w:t>25.69</w:t>
                                    </w:r>
                                    <w:r>
                                      <w:rPr>
                                        <w:rFonts w:ascii="仿宋_GB2312" w:eastAsia="仿宋_GB2312" w:hint="eastAsia"/>
                                        <w:szCs w:val="32"/>
                                      </w:rPr>
                                      <w:t>万</w:t>
                                    </w:r>
                                    <w:r w:rsidRPr="0085543F">
                                      <w:rPr>
                                        <w:rFonts w:ascii="仿宋_GB2312" w:eastAsia="仿宋_GB2312" w:hint="eastAsia"/>
                                        <w:szCs w:val="32"/>
                                      </w:rPr>
                                      <w:t>元，对个人和家庭补助支出</w:t>
                                    </w:r>
                                    <w:r>
                                      <w:rPr>
                                        <w:rFonts w:ascii="仿宋_GB2312" w:eastAsia="仿宋_GB2312"/>
                                        <w:szCs w:val="32"/>
                                      </w:rPr>
                                      <w:t>14.03</w:t>
                                    </w:r>
                                    <w:r>
                                      <w:rPr>
                                        <w:rFonts w:ascii="仿宋_GB2312" w:eastAsia="仿宋_GB2312" w:hint="eastAsia"/>
                                        <w:szCs w:val="32"/>
                                      </w:rPr>
                                      <w:t>万</w:t>
                                    </w:r>
                                    <w:r w:rsidRPr="0085543F">
                                      <w:rPr>
                                        <w:rFonts w:ascii="仿宋_GB2312" w:eastAsia="仿宋_GB2312" w:hint="eastAsia"/>
                                        <w:szCs w:val="32"/>
                                      </w:rPr>
                                      <w:t>元</w:t>
                                    </w:r>
                                    <w:r>
                                      <w:rPr>
                                        <w:rFonts w:ascii="仿宋_GB2312" w:eastAsia="仿宋_GB2312" w:hint="eastAsia"/>
                                        <w:szCs w:val="32"/>
                                      </w:rPr>
                                      <w:t>；项目支出</w:t>
                                    </w:r>
                                    <w:r>
                                      <w:rPr>
                                        <w:rFonts w:ascii="仿宋_GB2312" w:eastAsia="仿宋_GB2312"/>
                                        <w:szCs w:val="32"/>
                                      </w:rPr>
                                      <w:t>10</w:t>
                                    </w:r>
                                    <w:r>
                                      <w:rPr>
                                        <w:rFonts w:ascii="仿宋_GB2312" w:eastAsia="仿宋_GB2312" w:hint="eastAsia"/>
                                        <w:szCs w:val="32"/>
                                      </w:rPr>
                                      <w:t>万元。</w:t>
                                    </w:r>
                                  </w:p>
                                  <w:p w:rsidR="0069128D" w:rsidRDefault="0069128D" w:rsidP="005A4F86">
                                    <w:pPr>
                                      <w:widowControl/>
                                      <w:spacing w:line="480" w:lineRule="atLeast"/>
                                      <w:ind w:firstLine="60"/>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五、一般公共预算当年拨款情况说明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（一）一般公共预算当年拨款规模变化情况。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林业局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年一般公共预算当年拨款</w:t>
                                    </w:r>
                                    <w:r>
                                      <w:rPr>
                                        <w:rFonts w:ascii="仿宋_GB2312" w:eastAsia="仿宋_GB2312"/>
                                        <w:szCs w:val="32"/>
                                      </w:rPr>
                                      <w:t>370.45</w:t>
                                    </w:r>
                                    <w:r>
                                      <w:rPr>
                                        <w:rFonts w:ascii="仿宋_GB2312" w:eastAsia="仿宋_GB2312" w:hint="eastAsia"/>
                                        <w:szCs w:val="32"/>
                                      </w:rPr>
                                      <w:t>万</w:t>
                                    </w:r>
                                    <w:r w:rsidRPr="0085543F">
                                      <w:rPr>
                                        <w:rFonts w:ascii="仿宋_GB2312" w:eastAsia="仿宋_GB2312" w:hint="eastAsia"/>
                                        <w:szCs w:val="32"/>
                                      </w:rPr>
                                      <w:t>元</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（二）一般公共预算当年拨款结构情况。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一般公共服务支出</w:t>
                                    </w:r>
                                    <w:r>
                                      <w:rPr>
                                        <w:rFonts w:ascii="仿宋_GB2312" w:eastAsia="仿宋_GB2312"/>
                                        <w:szCs w:val="32"/>
                                      </w:rPr>
                                      <w:t>370.45</w:t>
                                    </w:r>
                                    <w:r>
                                      <w:rPr>
                                        <w:rFonts w:ascii="仿宋_GB2312" w:eastAsia="仿宋_GB2312" w:hint="eastAsia"/>
                                        <w:szCs w:val="32"/>
                                      </w:rPr>
                                      <w:t>万</w:t>
                                    </w:r>
                                    <w:r w:rsidRPr="0085543F">
                                      <w:rPr>
                                        <w:rFonts w:ascii="仿宋_GB2312" w:eastAsia="仿宋_GB2312" w:hint="eastAsia"/>
                                        <w:szCs w:val="32"/>
                                      </w:rPr>
                                      <w:t>元</w:t>
                                    </w:r>
                                    <w:r w:rsidRPr="00D04CCC">
                                      <w:rPr>
                                        <w:rFonts w:ascii="仿宋_GB2312" w:eastAsia="仿宋_GB2312" w:hAnsi="宋体" w:cs="宋体" w:hint="eastAsia"/>
                                        <w:color w:val="333333"/>
                                        <w:kern w:val="0"/>
                                        <w:sz w:val="28"/>
                                        <w:szCs w:val="28"/>
                                      </w:rPr>
                                      <w:t>，占</w:t>
                                    </w:r>
                                    <w:r>
                                      <w:rPr>
                                        <w:rFonts w:ascii="仿宋_GB2312" w:eastAsia="仿宋_GB2312" w:hAnsi="宋体" w:cs="宋体"/>
                                        <w:color w:val="333333"/>
                                        <w:kern w:val="0"/>
                                        <w:sz w:val="28"/>
                                        <w:szCs w:val="28"/>
                                      </w:rPr>
                                      <w:t>100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85543F">
                                      <w:rPr>
                                        <w:rFonts w:ascii="仿宋_GB2312" w:eastAsia="仿宋_GB2312" w:hint="eastAsia"/>
                                        <w:szCs w:val="32"/>
                                      </w:rPr>
                                      <w:t>工资福利支出</w:t>
                                    </w:r>
                                    <w:r>
                                      <w:rPr>
                                        <w:rFonts w:ascii="仿宋_GB2312" w:eastAsia="仿宋_GB2312"/>
                                        <w:szCs w:val="32"/>
                                      </w:rPr>
                                      <w:t>320.73</w:t>
                                    </w:r>
                                    <w:r>
                                      <w:rPr>
                                        <w:rFonts w:ascii="仿宋_GB2312" w:eastAsia="仿宋_GB2312" w:hint="eastAsia"/>
                                        <w:szCs w:val="32"/>
                                      </w:rPr>
                                      <w:t>万</w:t>
                                    </w:r>
                                    <w:r w:rsidRPr="0085543F">
                                      <w:rPr>
                                        <w:rFonts w:ascii="仿宋_GB2312" w:eastAsia="仿宋_GB2312" w:hint="eastAsia"/>
                                        <w:szCs w:val="32"/>
                                      </w:rPr>
                                      <w:t>元，商品和服务支出</w:t>
                                    </w:r>
                                    <w:r>
                                      <w:rPr>
                                        <w:rFonts w:ascii="仿宋_GB2312" w:eastAsia="仿宋_GB2312"/>
                                        <w:szCs w:val="32"/>
                                      </w:rPr>
                                      <w:t>25.69</w:t>
                                    </w:r>
                                    <w:r>
                                      <w:rPr>
                                        <w:rFonts w:ascii="仿宋_GB2312" w:eastAsia="仿宋_GB2312" w:hint="eastAsia"/>
                                        <w:szCs w:val="32"/>
                                      </w:rPr>
                                      <w:t>万</w:t>
                                    </w:r>
                                    <w:r w:rsidRPr="0085543F">
                                      <w:rPr>
                                        <w:rFonts w:ascii="仿宋_GB2312" w:eastAsia="仿宋_GB2312" w:hint="eastAsia"/>
                                        <w:szCs w:val="32"/>
                                      </w:rPr>
                                      <w:t>元，对个人和家庭补助支出</w:t>
                                    </w:r>
                                    <w:r>
                                      <w:rPr>
                                        <w:rFonts w:ascii="仿宋_GB2312" w:eastAsia="仿宋_GB2312"/>
                                        <w:szCs w:val="32"/>
                                      </w:rPr>
                                      <w:t>14.03</w:t>
                                    </w:r>
                                    <w:r>
                                      <w:rPr>
                                        <w:rFonts w:ascii="仿宋_GB2312" w:eastAsia="仿宋_GB2312" w:hint="eastAsia"/>
                                        <w:szCs w:val="32"/>
                                      </w:rPr>
                                      <w:t>万</w:t>
                                    </w:r>
                                    <w:r w:rsidRPr="0085543F">
                                      <w:rPr>
                                        <w:rFonts w:ascii="仿宋_GB2312" w:eastAsia="仿宋_GB2312" w:hint="eastAsia"/>
                                        <w:szCs w:val="32"/>
                                      </w:rPr>
                                      <w:t>元</w:t>
                                    </w:r>
                                    <w:r>
                                      <w:rPr>
                                        <w:rFonts w:ascii="仿宋_GB2312" w:eastAsia="仿宋_GB2312" w:hint="eastAsia"/>
                                        <w:szCs w:val="32"/>
                                      </w:rPr>
                                      <w:t>；项目支出</w:t>
                                    </w:r>
                                    <w:r>
                                      <w:rPr>
                                        <w:rFonts w:ascii="仿宋_GB2312" w:eastAsia="仿宋_GB2312"/>
                                        <w:szCs w:val="32"/>
                                      </w:rPr>
                                      <w:t>10</w:t>
                                    </w:r>
                                    <w:r>
                                      <w:rPr>
                                        <w:rFonts w:ascii="仿宋_GB2312" w:eastAsia="仿宋_GB2312" w:hint="eastAsia"/>
                                        <w:szCs w:val="32"/>
                                      </w:rPr>
                                      <w:t>万元。</w:t>
                                    </w:r>
                                  </w:p>
                                  <w:p w:rsidR="0069128D" w:rsidRDefault="0069128D" w:rsidP="00D21EF0">
                                    <w:pPr>
                                      <w:widowControl/>
                                      <w:spacing w:line="480" w:lineRule="atLeast"/>
                                      <w:ind w:firstLine="60"/>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（三）一般公共预算当年拨款具体使用情况。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b/>
                                        <w:bCs/>
                                        <w:color w:val="333333"/>
                                        <w:kern w:val="0"/>
                                        <w:sz w:val="28"/>
                                      </w:rPr>
                                      <w:t>1.</w:t>
                                    </w:r>
                                    <w:r w:rsidRPr="00D04CCC">
                                      <w:rPr>
                                        <w:rFonts w:ascii="仿宋_GB2312" w:eastAsia="仿宋_GB2312" w:hAnsi="宋体" w:cs="宋体" w:hint="eastAsia"/>
                                        <w:b/>
                                        <w:bCs/>
                                        <w:color w:val="333333"/>
                                        <w:kern w:val="0"/>
                                        <w:sz w:val="28"/>
                                      </w:rPr>
                                      <w:t>一般公共服务（</w:t>
                                    </w:r>
                                    <w:r>
                                      <w:rPr>
                                        <w:rFonts w:ascii="仿宋_GB2312" w:eastAsia="仿宋_GB2312" w:hAnsi="宋体" w:cs="宋体"/>
                                        <w:b/>
                                        <w:bCs/>
                                        <w:color w:val="333333"/>
                                        <w:kern w:val="0"/>
                                        <w:sz w:val="28"/>
                                      </w:rPr>
                                      <w:t>213</w:t>
                                    </w:r>
                                    <w:r w:rsidRPr="00D04CCC">
                                      <w:rPr>
                                        <w:rFonts w:ascii="仿宋_GB2312" w:eastAsia="仿宋_GB2312" w:hAnsi="宋体" w:cs="宋体" w:hint="eastAsia"/>
                                        <w:b/>
                                        <w:bCs/>
                                        <w:color w:val="333333"/>
                                        <w:kern w:val="0"/>
                                        <w:sz w:val="28"/>
                                      </w:rPr>
                                      <w:t>）财政事务（</w:t>
                                    </w:r>
                                    <w:r>
                                      <w:rPr>
                                        <w:rFonts w:ascii="仿宋_GB2312" w:eastAsia="仿宋_GB2312" w:hAnsi="宋体" w:cs="宋体"/>
                                        <w:b/>
                                        <w:bCs/>
                                        <w:color w:val="333333"/>
                                        <w:kern w:val="0"/>
                                        <w:sz w:val="28"/>
                                      </w:rPr>
                                      <w:t>02</w:t>
                                    </w:r>
                                    <w:r w:rsidRPr="00D04CCC">
                                      <w:rPr>
                                        <w:rFonts w:ascii="仿宋_GB2312" w:eastAsia="仿宋_GB2312" w:hAnsi="宋体" w:cs="宋体" w:hint="eastAsia"/>
                                        <w:b/>
                                        <w:bCs/>
                                        <w:color w:val="333333"/>
                                        <w:kern w:val="0"/>
                                        <w:sz w:val="28"/>
                                      </w:rPr>
                                      <w:t>）行政运行（</w:t>
                                    </w:r>
                                    <w:r>
                                      <w:rPr>
                                        <w:rFonts w:ascii="仿宋_GB2312" w:eastAsia="仿宋_GB2312" w:hAnsi="宋体" w:cs="宋体"/>
                                        <w:b/>
                                        <w:bCs/>
                                        <w:color w:val="333333"/>
                                        <w:kern w:val="0"/>
                                        <w:sz w:val="28"/>
                                      </w:rPr>
                                      <w:t>01</w:t>
                                    </w:r>
                                    <w:r w:rsidRPr="00D04CCC">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3795010</w:t>
                                    </w:r>
                                    <w:r w:rsidRPr="00D04CCC">
                                      <w:rPr>
                                        <w:rFonts w:ascii="仿宋_GB2312" w:eastAsia="仿宋_GB2312" w:hAnsi="宋体" w:cs="宋体" w:hint="eastAsia"/>
                                        <w:color w:val="333333"/>
                                        <w:kern w:val="0"/>
                                        <w:sz w:val="28"/>
                                        <w:szCs w:val="28"/>
                                      </w:rPr>
                                      <w:t>元，主要用于：</w:t>
                                    </w:r>
                                    <w:r>
                                      <w:rPr>
                                        <w:rFonts w:ascii="仿宋_GB2312" w:eastAsia="仿宋_GB2312" w:hAnsi="宋体" w:cs="宋体" w:hint="eastAsia"/>
                                        <w:color w:val="333333"/>
                                        <w:kern w:val="0"/>
                                        <w:sz w:val="28"/>
                                        <w:szCs w:val="28"/>
                                      </w:rPr>
                                      <w:t>局</w:t>
                                    </w:r>
                                    <w:r w:rsidRPr="00D04CCC">
                                      <w:rPr>
                                        <w:rFonts w:ascii="仿宋_GB2312" w:eastAsia="仿宋_GB2312" w:hAnsi="宋体" w:cs="宋体" w:hint="eastAsia"/>
                                        <w:color w:val="333333"/>
                                        <w:kern w:val="0"/>
                                        <w:sz w:val="28"/>
                                        <w:szCs w:val="28"/>
                                      </w:rPr>
                                      <w:t xml:space="preserve">机关及参公管理事业单位正常运转的基本支出，包括基本工资、津贴补贴等人员经费以及办公费、印刷费、水电费等日常公用经费。　　　　</w:t>
                                    </w:r>
                                  </w:p>
                                  <w:p w:rsidR="0069128D" w:rsidRDefault="0069128D" w:rsidP="0069128D">
                                    <w:pPr>
                                      <w:widowControl/>
                                      <w:spacing w:line="480" w:lineRule="atLeast"/>
                                      <w:ind w:firstLineChars="221" w:firstLine="31680"/>
                                      <w:rPr>
                                        <w:rFonts w:ascii="仿宋_GB2312" w:eastAsia="仿宋_GB2312" w:hAnsi="宋体" w:cs="宋体"/>
                                        <w:color w:val="333333"/>
                                        <w:kern w:val="0"/>
                                        <w:sz w:val="28"/>
                                        <w:szCs w:val="28"/>
                                      </w:rPr>
                                    </w:pPr>
                                    <w:r>
                                      <w:rPr>
                                        <w:rFonts w:ascii="仿宋_GB2312" w:eastAsia="仿宋_GB2312" w:hAnsi="宋体" w:cs="宋体"/>
                                        <w:b/>
                                        <w:bCs/>
                                        <w:color w:val="333333"/>
                                        <w:kern w:val="0"/>
                                        <w:sz w:val="28"/>
                                      </w:rPr>
                                      <w:t>2</w:t>
                                    </w:r>
                                    <w:r w:rsidRPr="00D04CCC">
                                      <w:rPr>
                                        <w:rFonts w:ascii="仿宋_GB2312" w:eastAsia="仿宋_GB2312" w:hAnsi="宋体" w:cs="宋体"/>
                                        <w:b/>
                                        <w:bCs/>
                                        <w:color w:val="333333"/>
                                        <w:kern w:val="0"/>
                                        <w:sz w:val="28"/>
                                      </w:rPr>
                                      <w:t>.</w:t>
                                    </w:r>
                                    <w:r w:rsidRPr="00D04CCC">
                                      <w:rPr>
                                        <w:rFonts w:ascii="仿宋_GB2312" w:eastAsia="仿宋_GB2312" w:hAnsi="宋体" w:cs="宋体" w:hint="eastAsia"/>
                                        <w:b/>
                                        <w:bCs/>
                                        <w:color w:val="333333"/>
                                        <w:kern w:val="0"/>
                                        <w:sz w:val="28"/>
                                      </w:rPr>
                                      <w:t>社会保障和就业（</w:t>
                                    </w:r>
                                    <w:r>
                                      <w:rPr>
                                        <w:rFonts w:ascii="仿宋_GB2312" w:eastAsia="仿宋_GB2312" w:hAnsi="宋体" w:cs="宋体"/>
                                        <w:b/>
                                        <w:bCs/>
                                        <w:color w:val="333333"/>
                                        <w:kern w:val="0"/>
                                        <w:sz w:val="28"/>
                                      </w:rPr>
                                      <w:t>208</w:t>
                                    </w:r>
                                    <w:r w:rsidRPr="00D04CCC">
                                      <w:rPr>
                                        <w:rFonts w:ascii="仿宋_GB2312" w:eastAsia="仿宋_GB2312" w:hAnsi="宋体" w:cs="宋体" w:hint="eastAsia"/>
                                        <w:b/>
                                        <w:bCs/>
                                        <w:color w:val="333333"/>
                                        <w:kern w:val="0"/>
                                        <w:sz w:val="28"/>
                                      </w:rPr>
                                      <w:t>）行政事业单位离退休（</w:t>
                                    </w:r>
                                    <w:r>
                                      <w:rPr>
                                        <w:rFonts w:ascii="仿宋_GB2312" w:eastAsia="仿宋_GB2312" w:hAnsi="宋体" w:cs="宋体"/>
                                        <w:b/>
                                        <w:bCs/>
                                        <w:color w:val="333333"/>
                                        <w:kern w:val="0"/>
                                        <w:sz w:val="28"/>
                                      </w:rPr>
                                      <w:t>05</w:t>
                                    </w:r>
                                    <w:r w:rsidRPr="00D04CCC">
                                      <w:rPr>
                                        <w:rFonts w:ascii="仿宋_GB2312" w:eastAsia="仿宋_GB2312" w:hAnsi="宋体" w:cs="宋体" w:hint="eastAsia"/>
                                        <w:b/>
                                        <w:bCs/>
                                        <w:color w:val="333333"/>
                                        <w:kern w:val="0"/>
                                        <w:sz w:val="28"/>
                                      </w:rPr>
                                      <w:t>）机关事业单位基本养老保险缴费支出（</w:t>
                                    </w:r>
                                    <w:r>
                                      <w:rPr>
                                        <w:rFonts w:ascii="仿宋_GB2312" w:eastAsia="仿宋_GB2312" w:hAnsi="宋体" w:cs="宋体"/>
                                        <w:b/>
                                        <w:bCs/>
                                        <w:color w:val="333333"/>
                                        <w:kern w:val="0"/>
                                        <w:sz w:val="28"/>
                                      </w:rPr>
                                      <w:t>05</w:t>
                                    </w:r>
                                    <w:r w:rsidRPr="00D04CCC">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34.37</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元，主要用于：实施养老保险制度后，部门按规定由单位缴纳的基本养老保险费支出。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3</w:t>
                                    </w:r>
                                    <w:r w:rsidRPr="00D04CCC">
                                      <w:rPr>
                                        <w:rFonts w:ascii="仿宋_GB2312" w:eastAsia="仿宋_GB2312" w:hAnsi="宋体" w:cs="宋体"/>
                                        <w:b/>
                                        <w:bCs/>
                                        <w:color w:val="333333"/>
                                        <w:kern w:val="0"/>
                                        <w:sz w:val="28"/>
                                      </w:rPr>
                                      <w:t>.</w:t>
                                    </w:r>
                                    <w:r w:rsidRPr="00D04CCC">
                                      <w:rPr>
                                        <w:rFonts w:ascii="仿宋_GB2312" w:eastAsia="仿宋_GB2312" w:hAnsi="宋体" w:cs="宋体" w:hint="eastAsia"/>
                                        <w:b/>
                                        <w:bCs/>
                                        <w:color w:val="333333"/>
                                        <w:kern w:val="0"/>
                                        <w:sz w:val="28"/>
                                      </w:rPr>
                                      <w:t>社会保障和就业（</w:t>
                                    </w:r>
                                    <w:r>
                                      <w:rPr>
                                        <w:rFonts w:ascii="仿宋_GB2312" w:eastAsia="仿宋_GB2312" w:hAnsi="宋体" w:cs="宋体"/>
                                        <w:b/>
                                        <w:bCs/>
                                        <w:color w:val="333333"/>
                                        <w:kern w:val="0"/>
                                        <w:sz w:val="28"/>
                                      </w:rPr>
                                      <w:t>208</w:t>
                                    </w:r>
                                    <w:r w:rsidRPr="00D04CCC">
                                      <w:rPr>
                                        <w:rFonts w:ascii="仿宋_GB2312" w:eastAsia="仿宋_GB2312" w:hAnsi="宋体" w:cs="宋体" w:hint="eastAsia"/>
                                        <w:b/>
                                        <w:bCs/>
                                        <w:color w:val="333333"/>
                                        <w:kern w:val="0"/>
                                        <w:sz w:val="28"/>
                                      </w:rPr>
                                      <w:t>）行政事业单位离退休（</w:t>
                                    </w:r>
                                    <w:r>
                                      <w:rPr>
                                        <w:rFonts w:ascii="仿宋_GB2312" w:eastAsia="仿宋_GB2312" w:hAnsi="宋体" w:cs="宋体"/>
                                        <w:b/>
                                        <w:bCs/>
                                        <w:color w:val="333333"/>
                                        <w:kern w:val="0"/>
                                        <w:sz w:val="28"/>
                                      </w:rPr>
                                      <w:t>05</w:t>
                                    </w:r>
                                    <w:r w:rsidRPr="00D04CCC">
                                      <w:rPr>
                                        <w:rFonts w:ascii="仿宋_GB2312" w:eastAsia="仿宋_GB2312" w:hAnsi="宋体" w:cs="宋体" w:hint="eastAsia"/>
                                        <w:b/>
                                        <w:bCs/>
                                        <w:color w:val="333333"/>
                                        <w:kern w:val="0"/>
                                        <w:sz w:val="28"/>
                                      </w:rPr>
                                      <w:t>）机关事业单位职业年金缴费支出（</w:t>
                                    </w:r>
                                    <w:r>
                                      <w:rPr>
                                        <w:rFonts w:ascii="仿宋_GB2312" w:eastAsia="仿宋_GB2312" w:hAnsi="宋体" w:cs="宋体"/>
                                        <w:b/>
                                        <w:bCs/>
                                        <w:color w:val="333333"/>
                                        <w:kern w:val="0"/>
                                        <w:sz w:val="28"/>
                                      </w:rPr>
                                      <w:t>06</w:t>
                                    </w:r>
                                    <w:r w:rsidRPr="00D04CCC">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17.18</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元，主要用于：实施养老保险制度后，部门按规定由单位缴纳的职业年金支出。</w:t>
                                    </w:r>
                                    <w:r w:rsidRPr="00D04CCC">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4</w:t>
                                    </w:r>
                                    <w:r w:rsidRPr="00D04CCC">
                                      <w:rPr>
                                        <w:rFonts w:ascii="仿宋_GB2312" w:eastAsia="仿宋_GB2312" w:hAnsi="宋体" w:cs="宋体"/>
                                        <w:b/>
                                        <w:bCs/>
                                        <w:color w:val="333333"/>
                                        <w:kern w:val="0"/>
                                        <w:sz w:val="28"/>
                                      </w:rPr>
                                      <w:t>.</w:t>
                                    </w:r>
                                    <w:r w:rsidRPr="00D04CCC">
                                      <w:rPr>
                                        <w:rFonts w:ascii="仿宋_GB2312" w:eastAsia="仿宋_GB2312" w:hAnsi="宋体" w:cs="宋体" w:hint="eastAsia"/>
                                        <w:b/>
                                        <w:bCs/>
                                        <w:color w:val="333333"/>
                                        <w:kern w:val="0"/>
                                        <w:sz w:val="28"/>
                                      </w:rPr>
                                      <w:t>医疗卫生与计划生育（</w:t>
                                    </w:r>
                                    <w:r>
                                      <w:rPr>
                                        <w:rFonts w:ascii="仿宋_GB2312" w:eastAsia="仿宋_GB2312" w:hAnsi="宋体" w:cs="宋体"/>
                                        <w:b/>
                                        <w:bCs/>
                                        <w:color w:val="333333"/>
                                        <w:kern w:val="0"/>
                                        <w:sz w:val="28"/>
                                      </w:rPr>
                                      <w:t>210</w:t>
                                    </w:r>
                                    <w:r w:rsidRPr="00D04CCC">
                                      <w:rPr>
                                        <w:rFonts w:ascii="仿宋_GB2312" w:eastAsia="仿宋_GB2312" w:hAnsi="宋体" w:cs="宋体" w:hint="eastAsia"/>
                                        <w:b/>
                                        <w:bCs/>
                                        <w:color w:val="333333"/>
                                        <w:kern w:val="0"/>
                                        <w:sz w:val="28"/>
                                      </w:rPr>
                                      <w:t>）行政事业单位医疗（</w:t>
                                    </w:r>
                                    <w:r>
                                      <w:rPr>
                                        <w:rFonts w:ascii="仿宋_GB2312" w:eastAsia="仿宋_GB2312" w:hAnsi="宋体" w:cs="宋体"/>
                                        <w:b/>
                                        <w:bCs/>
                                        <w:color w:val="333333"/>
                                        <w:kern w:val="0"/>
                                        <w:sz w:val="28"/>
                                      </w:rPr>
                                      <w:t>11</w:t>
                                    </w:r>
                                    <w:r w:rsidRPr="00D04CCC">
                                      <w:rPr>
                                        <w:rFonts w:ascii="仿宋_GB2312" w:eastAsia="仿宋_GB2312" w:hAnsi="宋体" w:cs="宋体" w:hint="eastAsia"/>
                                        <w:b/>
                                        <w:bCs/>
                                        <w:color w:val="333333"/>
                                        <w:kern w:val="0"/>
                                        <w:sz w:val="28"/>
                                      </w:rPr>
                                      <w:t>）行政单位医疗（</w:t>
                                    </w:r>
                                    <w:r>
                                      <w:rPr>
                                        <w:rFonts w:ascii="仿宋_GB2312" w:eastAsia="仿宋_GB2312" w:hAnsi="宋体" w:cs="宋体"/>
                                        <w:b/>
                                        <w:bCs/>
                                        <w:color w:val="333333"/>
                                        <w:kern w:val="0"/>
                                        <w:sz w:val="28"/>
                                      </w:rPr>
                                      <w:t>01</w:t>
                                    </w:r>
                                    <w:r w:rsidRPr="00D04CCC">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15.04</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元，主要用于：</w:t>
                                    </w:r>
                                    <w:r>
                                      <w:rPr>
                                        <w:rFonts w:ascii="仿宋_GB2312" w:eastAsia="仿宋_GB2312" w:hAnsi="宋体" w:cs="宋体" w:hint="eastAsia"/>
                                        <w:color w:val="333333"/>
                                        <w:kern w:val="0"/>
                                        <w:sz w:val="28"/>
                                        <w:szCs w:val="28"/>
                                      </w:rPr>
                                      <w:t>局</w:t>
                                    </w:r>
                                    <w:r w:rsidRPr="00D04CCC">
                                      <w:rPr>
                                        <w:rFonts w:ascii="仿宋_GB2312" w:eastAsia="仿宋_GB2312" w:hAnsi="宋体" w:cs="宋体" w:hint="eastAsia"/>
                                        <w:color w:val="333333"/>
                                        <w:kern w:val="0"/>
                                        <w:sz w:val="28"/>
                                        <w:szCs w:val="28"/>
                                      </w:rPr>
                                      <w:t>机关及参公管理事业单位基本医疗保险缴费支出。</w:t>
                                    </w:r>
                                    <w:r w:rsidRPr="00D04CCC">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sidRPr="00D04CCC">
                                      <w:rPr>
                                        <w:rFonts w:ascii="仿宋_GB2312" w:eastAsia="仿宋_GB2312" w:hAnsi="宋体" w:cs="宋体"/>
                                        <w:b/>
                                        <w:bCs/>
                                        <w:color w:val="333333"/>
                                        <w:kern w:val="0"/>
                                        <w:sz w:val="28"/>
                                      </w:rPr>
                                      <w:t>5.</w:t>
                                    </w:r>
                                    <w:r w:rsidRPr="00D04CCC">
                                      <w:rPr>
                                        <w:rFonts w:ascii="仿宋_GB2312" w:eastAsia="仿宋_GB2312" w:hAnsi="宋体" w:cs="宋体" w:hint="eastAsia"/>
                                        <w:b/>
                                        <w:bCs/>
                                        <w:color w:val="333333"/>
                                        <w:kern w:val="0"/>
                                        <w:sz w:val="28"/>
                                      </w:rPr>
                                      <w:t>医疗卫生与计划生育（</w:t>
                                    </w:r>
                                    <w:r>
                                      <w:rPr>
                                        <w:rFonts w:ascii="仿宋_GB2312" w:eastAsia="仿宋_GB2312" w:hAnsi="宋体" w:cs="宋体"/>
                                        <w:b/>
                                        <w:bCs/>
                                        <w:color w:val="333333"/>
                                        <w:kern w:val="0"/>
                                        <w:sz w:val="28"/>
                                      </w:rPr>
                                      <w:t>210</w:t>
                                    </w:r>
                                    <w:r w:rsidRPr="00D04CCC">
                                      <w:rPr>
                                        <w:rFonts w:ascii="仿宋_GB2312" w:eastAsia="仿宋_GB2312" w:hAnsi="宋体" w:cs="宋体" w:hint="eastAsia"/>
                                        <w:b/>
                                        <w:bCs/>
                                        <w:color w:val="333333"/>
                                        <w:kern w:val="0"/>
                                        <w:sz w:val="28"/>
                                      </w:rPr>
                                      <w:t>）行政事业单位医疗（</w:t>
                                    </w:r>
                                    <w:r>
                                      <w:rPr>
                                        <w:rFonts w:ascii="仿宋_GB2312" w:eastAsia="仿宋_GB2312" w:hAnsi="宋体" w:cs="宋体"/>
                                        <w:b/>
                                        <w:bCs/>
                                        <w:color w:val="333333"/>
                                        <w:kern w:val="0"/>
                                        <w:sz w:val="28"/>
                                      </w:rPr>
                                      <w:t>11</w:t>
                                    </w:r>
                                    <w:r w:rsidRPr="00D04CCC">
                                      <w:rPr>
                                        <w:rFonts w:ascii="仿宋_GB2312" w:eastAsia="仿宋_GB2312" w:hAnsi="宋体" w:cs="宋体" w:hint="eastAsia"/>
                                        <w:b/>
                                        <w:bCs/>
                                        <w:color w:val="333333"/>
                                        <w:kern w:val="0"/>
                                        <w:sz w:val="28"/>
                                      </w:rPr>
                                      <w:t>）公务员医疗补助（</w:t>
                                    </w:r>
                                    <w:r>
                                      <w:rPr>
                                        <w:rFonts w:ascii="仿宋_GB2312" w:eastAsia="仿宋_GB2312" w:hAnsi="宋体" w:cs="宋体"/>
                                        <w:b/>
                                        <w:bCs/>
                                        <w:color w:val="333333"/>
                                        <w:kern w:val="0"/>
                                        <w:sz w:val="28"/>
                                      </w:rPr>
                                      <w:t>03</w:t>
                                    </w:r>
                                    <w:r w:rsidRPr="00D04CCC">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10.42</w:t>
                                    </w:r>
                                    <w:r>
                                      <w:rPr>
                                        <w:rFonts w:ascii="仿宋_GB2312" w:eastAsia="仿宋_GB2312" w:hAnsi="宋体" w:cs="宋体" w:hint="eastAsia"/>
                                        <w:color w:val="333333"/>
                                        <w:kern w:val="0"/>
                                        <w:sz w:val="28"/>
                                        <w:szCs w:val="28"/>
                                      </w:rPr>
                                      <w:t>万元</w:t>
                                    </w:r>
                                    <w:r w:rsidRPr="00D04CCC">
                                      <w:rPr>
                                        <w:rFonts w:ascii="仿宋_GB2312" w:eastAsia="仿宋_GB2312" w:hAnsi="宋体" w:cs="宋体" w:hint="eastAsia"/>
                                        <w:color w:val="333333"/>
                                        <w:kern w:val="0"/>
                                        <w:sz w:val="28"/>
                                        <w:szCs w:val="28"/>
                                      </w:rPr>
                                      <w:t>元，主要用于：</w:t>
                                    </w:r>
                                    <w:r>
                                      <w:rPr>
                                        <w:rFonts w:ascii="仿宋_GB2312" w:eastAsia="仿宋_GB2312" w:hAnsi="宋体" w:cs="宋体" w:hint="eastAsia"/>
                                        <w:color w:val="333333"/>
                                        <w:kern w:val="0"/>
                                        <w:sz w:val="28"/>
                                        <w:szCs w:val="28"/>
                                      </w:rPr>
                                      <w:t>局</w:t>
                                    </w:r>
                                    <w:r w:rsidRPr="00D04CCC">
                                      <w:rPr>
                                        <w:rFonts w:ascii="仿宋_GB2312" w:eastAsia="仿宋_GB2312" w:hAnsi="宋体" w:cs="宋体" w:hint="eastAsia"/>
                                        <w:color w:val="333333"/>
                                        <w:kern w:val="0"/>
                                        <w:sz w:val="28"/>
                                        <w:szCs w:val="28"/>
                                      </w:rPr>
                                      <w:t>机关及参公管理事业单位集中缴纳公务员医疗补助支出。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b/>
                                        <w:bCs/>
                                        <w:color w:val="333333"/>
                                        <w:kern w:val="0"/>
                                        <w:sz w:val="28"/>
                                      </w:rPr>
                                      <w:t>6.</w:t>
                                    </w:r>
                                    <w:r w:rsidRPr="00D04CCC">
                                      <w:rPr>
                                        <w:rFonts w:ascii="仿宋_GB2312" w:eastAsia="仿宋_GB2312" w:hAnsi="宋体" w:cs="宋体" w:hint="eastAsia"/>
                                        <w:b/>
                                        <w:bCs/>
                                        <w:color w:val="333333"/>
                                        <w:kern w:val="0"/>
                                        <w:sz w:val="28"/>
                                      </w:rPr>
                                      <w:t>住房保障（</w:t>
                                    </w:r>
                                    <w:r>
                                      <w:rPr>
                                        <w:rFonts w:ascii="仿宋_GB2312" w:eastAsia="仿宋_GB2312" w:hAnsi="宋体" w:cs="宋体"/>
                                        <w:b/>
                                        <w:bCs/>
                                        <w:color w:val="333333"/>
                                        <w:kern w:val="0"/>
                                        <w:sz w:val="28"/>
                                      </w:rPr>
                                      <w:t>221</w:t>
                                    </w:r>
                                    <w:r w:rsidRPr="00D04CCC">
                                      <w:rPr>
                                        <w:rFonts w:ascii="仿宋_GB2312" w:eastAsia="仿宋_GB2312" w:hAnsi="宋体" w:cs="宋体" w:hint="eastAsia"/>
                                        <w:b/>
                                        <w:bCs/>
                                        <w:color w:val="333333"/>
                                        <w:kern w:val="0"/>
                                        <w:sz w:val="28"/>
                                      </w:rPr>
                                      <w:t>）住房改革支出（</w:t>
                                    </w:r>
                                    <w:r>
                                      <w:rPr>
                                        <w:rFonts w:ascii="仿宋_GB2312" w:eastAsia="仿宋_GB2312" w:hAnsi="宋体" w:cs="宋体"/>
                                        <w:b/>
                                        <w:bCs/>
                                        <w:color w:val="333333"/>
                                        <w:kern w:val="0"/>
                                        <w:sz w:val="28"/>
                                      </w:rPr>
                                      <w:t>02</w:t>
                                    </w:r>
                                    <w:r w:rsidRPr="00D04CCC">
                                      <w:rPr>
                                        <w:rFonts w:ascii="仿宋_GB2312" w:eastAsia="仿宋_GB2312" w:hAnsi="宋体" w:cs="宋体" w:hint="eastAsia"/>
                                        <w:b/>
                                        <w:bCs/>
                                        <w:color w:val="333333"/>
                                        <w:kern w:val="0"/>
                                        <w:sz w:val="28"/>
                                      </w:rPr>
                                      <w:t>）住房公积金（</w:t>
                                    </w:r>
                                    <w:r>
                                      <w:rPr>
                                        <w:rFonts w:ascii="仿宋_GB2312" w:eastAsia="仿宋_GB2312" w:hAnsi="宋体" w:cs="宋体"/>
                                        <w:b/>
                                        <w:bCs/>
                                        <w:color w:val="333333"/>
                                        <w:kern w:val="0"/>
                                        <w:sz w:val="28"/>
                                      </w:rPr>
                                      <w:t>01</w:t>
                                    </w:r>
                                    <w:r w:rsidRPr="00D04CCC">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25.78</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元，主要用于：部门按人力资源和社会保障部、财政部规定的基本工资和津贴补贴以及规定比例为职工缴纳的住房公积金支出。</w:t>
                                    </w:r>
                                  </w:p>
                                  <w:p w:rsidR="0069128D" w:rsidRPr="00C90BE8" w:rsidRDefault="0069128D" w:rsidP="0069128D">
                                    <w:pPr>
                                      <w:widowControl/>
                                      <w:spacing w:line="480" w:lineRule="atLeast"/>
                                      <w:ind w:firstLineChars="221"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7.</w:t>
                                    </w:r>
                                    <w:r w:rsidRPr="00D04CCC">
                                      <w:rPr>
                                        <w:rFonts w:ascii="仿宋_GB2312" w:eastAsia="仿宋_GB2312" w:hAnsi="宋体" w:cs="宋体"/>
                                        <w:b/>
                                        <w:bCs/>
                                        <w:color w:val="333333"/>
                                        <w:kern w:val="0"/>
                                        <w:sz w:val="28"/>
                                      </w:rPr>
                                      <w:t xml:space="preserve"> </w:t>
                                    </w:r>
                                    <w:r w:rsidRPr="00D04CCC">
                                      <w:rPr>
                                        <w:rFonts w:ascii="仿宋_GB2312" w:eastAsia="仿宋_GB2312" w:hAnsi="宋体" w:cs="宋体" w:hint="eastAsia"/>
                                        <w:b/>
                                        <w:bCs/>
                                        <w:color w:val="333333"/>
                                        <w:kern w:val="0"/>
                                        <w:sz w:val="28"/>
                                      </w:rPr>
                                      <w:t>一般公共服务（</w:t>
                                    </w:r>
                                    <w:r>
                                      <w:rPr>
                                        <w:rFonts w:ascii="仿宋_GB2312" w:eastAsia="仿宋_GB2312" w:hAnsi="宋体" w:cs="宋体"/>
                                        <w:b/>
                                        <w:bCs/>
                                        <w:color w:val="333333"/>
                                        <w:kern w:val="0"/>
                                        <w:sz w:val="28"/>
                                      </w:rPr>
                                      <w:t>213</w:t>
                                    </w:r>
                                    <w:r w:rsidRPr="00D04CCC">
                                      <w:rPr>
                                        <w:rFonts w:ascii="仿宋_GB2312" w:eastAsia="仿宋_GB2312" w:hAnsi="宋体" w:cs="宋体" w:hint="eastAsia"/>
                                        <w:b/>
                                        <w:bCs/>
                                        <w:color w:val="333333"/>
                                        <w:kern w:val="0"/>
                                        <w:sz w:val="28"/>
                                      </w:rPr>
                                      <w:t>）财政事务（</w:t>
                                    </w:r>
                                    <w:r>
                                      <w:rPr>
                                        <w:rFonts w:ascii="仿宋_GB2312" w:eastAsia="仿宋_GB2312" w:hAnsi="宋体" w:cs="宋体"/>
                                        <w:b/>
                                        <w:bCs/>
                                        <w:color w:val="333333"/>
                                        <w:kern w:val="0"/>
                                        <w:sz w:val="28"/>
                                      </w:rPr>
                                      <w:t>02</w:t>
                                    </w:r>
                                    <w:r w:rsidRPr="00D04CCC">
                                      <w:rPr>
                                        <w:rFonts w:ascii="仿宋_GB2312" w:eastAsia="仿宋_GB2312" w:hAnsi="宋体" w:cs="宋体" w:hint="eastAsia"/>
                                        <w:b/>
                                        <w:bCs/>
                                        <w:color w:val="333333"/>
                                        <w:kern w:val="0"/>
                                        <w:sz w:val="28"/>
                                      </w:rPr>
                                      <w:t>）</w:t>
                                    </w:r>
                                    <w:r w:rsidRPr="00C90BE8">
                                      <w:rPr>
                                        <w:rFonts w:ascii="仿宋_GB2312" w:eastAsia="仿宋_GB2312" w:hAnsi="宋体" w:cs="宋体" w:hint="eastAsia"/>
                                        <w:b/>
                                        <w:color w:val="333333"/>
                                        <w:kern w:val="0"/>
                                        <w:sz w:val="28"/>
                                        <w:szCs w:val="28"/>
                                      </w:rPr>
                                      <w:t>防灾减灾（</w:t>
                                    </w:r>
                                    <w:r w:rsidRPr="00C90BE8">
                                      <w:rPr>
                                        <w:rFonts w:ascii="仿宋_GB2312" w:eastAsia="仿宋_GB2312" w:hAnsi="宋体" w:cs="宋体"/>
                                        <w:b/>
                                        <w:color w:val="333333"/>
                                        <w:kern w:val="0"/>
                                        <w:sz w:val="28"/>
                                        <w:szCs w:val="28"/>
                                      </w:rPr>
                                      <w:t>34</w:t>
                                    </w:r>
                                    <w:r w:rsidRPr="00C90BE8">
                                      <w:rPr>
                                        <w:rFonts w:ascii="仿宋_GB2312" w:eastAsia="仿宋_GB2312" w:hAnsi="宋体" w:cs="宋体" w:hint="eastAsia"/>
                                        <w:b/>
                                        <w:color w:val="333333"/>
                                        <w:kern w:val="0"/>
                                        <w:sz w:val="28"/>
                                        <w:szCs w:val="28"/>
                                      </w:rPr>
                                      <w:t>）</w:t>
                                    </w:r>
                                    <w:r w:rsidRPr="00C90BE8">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w:t>
                                    </w:r>
                                    <w:r>
                                      <w:rPr>
                                        <w:rFonts w:ascii="仿宋_GB2312" w:eastAsia="仿宋_GB2312" w:hAnsi="宋体" w:cs="宋体"/>
                                        <w:color w:val="333333"/>
                                        <w:kern w:val="0"/>
                                        <w:sz w:val="28"/>
                                        <w:szCs w:val="28"/>
                                      </w:rPr>
                                      <w:t>10</w:t>
                                    </w:r>
                                    <w:r>
                                      <w:rPr>
                                        <w:rFonts w:ascii="仿宋_GB2312" w:eastAsia="仿宋_GB2312" w:hAnsi="宋体" w:cs="宋体" w:hint="eastAsia"/>
                                        <w:color w:val="333333"/>
                                        <w:kern w:val="0"/>
                                        <w:sz w:val="28"/>
                                        <w:szCs w:val="28"/>
                                      </w:rPr>
                                      <w:t>万元，主要用于：森林草原防火支出。</w:t>
                                    </w:r>
                                  </w:p>
                                  <w:p w:rsidR="0069128D" w:rsidRDefault="0069128D" w:rsidP="0069128D">
                                    <w:pPr>
                                      <w:widowControl/>
                                      <w:spacing w:line="480" w:lineRule="atLeast"/>
                                      <w:ind w:firstLineChars="221" w:firstLine="31680"/>
                                      <w:rPr>
                                        <w:rFonts w:ascii="仿宋_GB2312" w:eastAsia="仿宋_GB2312" w:hAnsi="宋体" w:cs="宋体"/>
                                        <w:color w:val="333333"/>
                                        <w:kern w:val="0"/>
                                        <w:sz w:val="28"/>
                                        <w:szCs w:val="28"/>
                                      </w:rPr>
                                    </w:pPr>
                                    <w:r w:rsidRPr="00D04CCC">
                                      <w:rPr>
                                        <w:rFonts w:ascii="黑体" w:eastAsia="黑体" w:hAnsi="宋体" w:cs="宋体" w:hint="eastAsia"/>
                                        <w:color w:val="333333"/>
                                        <w:kern w:val="0"/>
                                        <w:sz w:val="28"/>
                                        <w:szCs w:val="28"/>
                                      </w:rPr>
                                      <w:t>六、一般公共预算基本支出情况说明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财政厅</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年一般公共预算基本支出</w:t>
                                    </w:r>
                                    <w:r>
                                      <w:rPr>
                                        <w:rFonts w:ascii="仿宋_GB2312" w:eastAsia="仿宋_GB2312"/>
                                        <w:szCs w:val="32"/>
                                      </w:rPr>
                                      <w:t>344.76</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元，主要包括：基本工资、津贴补贴、奖金、社会保险缴费等支出。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公用经费</w:t>
                                    </w:r>
                                    <w:r>
                                      <w:rPr>
                                        <w:rFonts w:ascii="仿宋_GB2312" w:eastAsia="仿宋_GB2312"/>
                                        <w:szCs w:val="32"/>
                                      </w:rPr>
                                      <w:t>25.69</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元，主要包括：办公费、水费、电费、邮电费、印刷费、差旅费、维修（护）费、劳务费等支出。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七、“三公”经费财政拨款预算安排情况说明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林业局</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color w:val="333333"/>
                                        <w:kern w:val="0"/>
                                        <w:sz w:val="28"/>
                                        <w:szCs w:val="28"/>
                                      </w:rPr>
                                      <w:t>1.29</w:t>
                                    </w:r>
                                    <w:r w:rsidRPr="00D04CCC">
                                      <w:rPr>
                                        <w:rFonts w:ascii="仿宋_GB2312" w:eastAsia="仿宋_GB2312" w:hAnsi="宋体" w:cs="宋体" w:hint="eastAsia"/>
                                        <w:color w:val="333333"/>
                                        <w:kern w:val="0"/>
                                        <w:sz w:val="28"/>
                                        <w:szCs w:val="28"/>
                                      </w:rPr>
                                      <w:t>元，其中：公务接待费</w:t>
                                    </w:r>
                                    <w:r>
                                      <w:rPr>
                                        <w:rFonts w:ascii="仿宋_GB2312" w:eastAsia="仿宋_GB2312" w:hAnsi="宋体" w:cs="宋体"/>
                                        <w:color w:val="333333"/>
                                        <w:kern w:val="0"/>
                                        <w:sz w:val="28"/>
                                        <w:szCs w:val="28"/>
                                      </w:rPr>
                                      <w:t>0.29</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元，公务用车购置及运行维护费</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（一）公务接待费</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年公务接待费计划用于执行公务、考察调研、检查指导等公务活动开支的交通费、住宿费、用餐费等。</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（三）公务用车购置及运行维护费与</w:t>
                                    </w:r>
                                    <w:r w:rsidRPr="00D04CCC">
                                      <w:rPr>
                                        <w:rFonts w:ascii="楷体_GB2312" w:eastAsia="楷体_GB2312" w:hAnsi="宋体" w:cs="宋体"/>
                                        <w:b/>
                                        <w:bCs/>
                                        <w:color w:val="333333"/>
                                        <w:kern w:val="0"/>
                                        <w:sz w:val="28"/>
                                      </w:rPr>
                                      <w:t>201</w:t>
                                    </w:r>
                                    <w:r>
                                      <w:rPr>
                                        <w:rFonts w:ascii="楷体_GB2312" w:eastAsia="楷体_GB2312" w:hAnsi="宋体" w:cs="宋体"/>
                                        <w:b/>
                                        <w:bCs/>
                                        <w:color w:val="333333"/>
                                        <w:kern w:val="0"/>
                                        <w:sz w:val="28"/>
                                      </w:rPr>
                                      <w:t>8</w:t>
                                    </w:r>
                                    <w:r w:rsidRPr="00D04CCC">
                                      <w:rPr>
                                        <w:rFonts w:ascii="楷体_GB2312" w:eastAsia="楷体_GB2312" w:hAnsi="宋体" w:cs="宋体" w:hint="eastAsia"/>
                                        <w:b/>
                                        <w:bCs/>
                                        <w:color w:val="333333"/>
                                        <w:kern w:val="0"/>
                                        <w:sz w:val="28"/>
                                      </w:rPr>
                                      <w:t>年预算</w:t>
                                    </w:r>
                                    <w:r>
                                      <w:rPr>
                                        <w:rFonts w:ascii="楷体_GB2312" w:eastAsia="楷体_GB2312" w:hAnsi="宋体" w:cs="宋体" w:hint="eastAsia"/>
                                        <w:b/>
                                        <w:bCs/>
                                        <w:color w:val="333333"/>
                                        <w:kern w:val="0"/>
                                        <w:sz w:val="28"/>
                                      </w:rPr>
                                      <w:t>减少</w:t>
                                    </w:r>
                                    <w:r w:rsidRPr="00D04CCC">
                                      <w:rPr>
                                        <w:rFonts w:ascii="楷体_GB2312" w:eastAsia="楷体_GB2312" w:hAnsi="宋体" w:cs="宋体" w:hint="eastAsia"/>
                                        <w:b/>
                                        <w:bCs/>
                                        <w:color w:val="333333"/>
                                        <w:kern w:val="0"/>
                                        <w:sz w:val="28"/>
                                      </w:rPr>
                                      <w:t>。</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单位现有公务用车</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辆，其中：越野车</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辆</w:t>
                                    </w:r>
                                    <w:r>
                                      <w:rPr>
                                        <w:rFonts w:ascii="仿宋_GB2312" w:eastAsia="仿宋_GB2312" w:hAnsi="宋体" w:cs="宋体" w:hint="eastAsia"/>
                                        <w:color w:val="333333"/>
                                        <w:kern w:val="0"/>
                                        <w:sz w:val="28"/>
                                        <w:szCs w:val="28"/>
                                      </w:rPr>
                                      <w:t>，特种车辆</w:t>
                                    </w:r>
                                    <w:r>
                                      <w:rPr>
                                        <w:rFonts w:ascii="仿宋_GB2312" w:eastAsia="仿宋_GB2312" w:hAnsi="宋体" w:cs="宋体"/>
                                        <w:color w:val="333333"/>
                                        <w:kern w:val="0"/>
                                        <w:sz w:val="28"/>
                                        <w:szCs w:val="28"/>
                                      </w:rPr>
                                      <w:t>6</w:t>
                                    </w:r>
                                    <w:r>
                                      <w:rPr>
                                        <w:rFonts w:ascii="仿宋_GB2312" w:eastAsia="仿宋_GB2312" w:hAnsi="宋体" w:cs="宋体" w:hint="eastAsia"/>
                                        <w:color w:val="333333"/>
                                        <w:kern w:val="0"/>
                                        <w:sz w:val="28"/>
                                        <w:szCs w:val="28"/>
                                      </w:rPr>
                                      <w:t>辆</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年未安排公务用车购置费。</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color w:val="333333"/>
                                        <w:kern w:val="0"/>
                                        <w:sz w:val="28"/>
                                        <w:szCs w:val="28"/>
                                      </w:rPr>
                                      <w:t>10000</w:t>
                                    </w:r>
                                    <w:r w:rsidRPr="00D04CCC">
                                      <w:rPr>
                                        <w:rFonts w:ascii="仿宋_GB2312" w:eastAsia="仿宋_GB2312" w:hAnsi="宋体" w:cs="宋体" w:hint="eastAsia"/>
                                        <w:color w:val="333333"/>
                                        <w:kern w:val="0"/>
                                        <w:sz w:val="28"/>
                                        <w:szCs w:val="28"/>
                                      </w:rPr>
                                      <w:t>元，用于</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辆公务用车燃油、过路（桥）、维修、保险等方面支出。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 xml:space="preserve">　八、政府性基金预算支出情况说明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年没有使用政府性基金预算拨款安排的支出。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九、国有资本经营预算支出情况说明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年没有使用国有资本经营预算拨款安排的支出。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十、其他重要事项的情况说明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（一）机关运行经费。</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2018</w:t>
                                    </w:r>
                                    <w:r w:rsidRPr="00D04CCC">
                                      <w:rPr>
                                        <w:rFonts w:ascii="仿宋_GB2312" w:eastAsia="仿宋_GB2312" w:hAnsi="宋体" w:cs="宋体" w:hint="eastAsia"/>
                                        <w:color w:val="333333"/>
                                        <w:kern w:val="0"/>
                                        <w:sz w:val="28"/>
                                        <w:szCs w:val="28"/>
                                      </w:rPr>
                                      <w:t>年，</w:t>
                                    </w:r>
                                    <w:r>
                                      <w:rPr>
                                        <w:rFonts w:ascii="仿宋_GB2312" w:eastAsia="仿宋_GB2312" w:hAnsi="宋体" w:cs="宋体" w:hint="eastAsia"/>
                                        <w:color w:val="333333"/>
                                        <w:kern w:val="0"/>
                                        <w:sz w:val="28"/>
                                        <w:szCs w:val="28"/>
                                      </w:rPr>
                                      <w:t>林业局</w:t>
                                    </w:r>
                                    <w:r w:rsidRPr="00D04CCC">
                                      <w:rPr>
                                        <w:rFonts w:ascii="仿宋_GB2312" w:eastAsia="仿宋_GB2312" w:hAnsi="宋体" w:cs="宋体" w:hint="eastAsia"/>
                                        <w:color w:val="333333"/>
                                        <w:kern w:val="0"/>
                                        <w:sz w:val="28"/>
                                        <w:szCs w:val="28"/>
                                      </w:rPr>
                                      <w:t>机关运行经费财政拨款预算为</w:t>
                                    </w:r>
                                    <w:r>
                                      <w:rPr>
                                        <w:rFonts w:ascii="仿宋_GB2312" w:eastAsia="仿宋_GB2312"/>
                                        <w:szCs w:val="32"/>
                                      </w:rPr>
                                      <w:t>360.45</w:t>
                                    </w:r>
                                    <w:r>
                                      <w:rPr>
                                        <w:rFonts w:ascii="仿宋_GB2312" w:eastAsia="仿宋_GB2312" w:hint="eastAsia"/>
                                        <w:szCs w:val="32"/>
                                      </w:rPr>
                                      <w:t>万</w:t>
                                    </w:r>
                                    <w:r w:rsidRPr="00D04CCC">
                                      <w:rPr>
                                        <w:rFonts w:ascii="仿宋_GB2312" w:eastAsia="仿宋_GB2312" w:hAnsi="宋体" w:cs="宋体" w:hint="eastAsia"/>
                                        <w:color w:val="333333"/>
                                        <w:kern w:val="0"/>
                                        <w:sz w:val="28"/>
                                        <w:szCs w:val="28"/>
                                      </w:rPr>
                                      <w:t>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（二）政府采购情况。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无</w:t>
                                    </w:r>
                                    <w:r w:rsidRPr="00D04CCC">
                                      <w:rPr>
                                        <w:rFonts w:ascii="仿宋_GB2312" w:eastAsia="仿宋_GB2312" w:hAnsi="宋体" w:cs="宋体" w:hint="eastAsia"/>
                                        <w:color w:val="333333"/>
                                        <w:kern w:val="0"/>
                                        <w:sz w:val="28"/>
                                        <w:szCs w:val="28"/>
                                      </w:rPr>
                                      <w:t xml:space="preserve">　　</w:t>
                                    </w:r>
                                  </w:p>
                                  <w:p w:rsidR="0069128D" w:rsidRPr="00D04CCC" w:rsidRDefault="0069128D" w:rsidP="0069128D">
                                    <w:pPr>
                                      <w:widowControl/>
                                      <w:spacing w:line="480" w:lineRule="atLeast"/>
                                      <w:ind w:firstLineChars="221" w:firstLine="31680"/>
                                      <w:rPr>
                                        <w:rFonts w:ascii="仿宋_GB2312" w:eastAsia="仿宋_GB2312" w:hAnsi="宋体" w:cs="宋体"/>
                                        <w:color w:val="333333"/>
                                        <w:kern w:val="0"/>
                                        <w:sz w:val="28"/>
                                        <w:szCs w:val="28"/>
                                      </w:rPr>
                                    </w:pPr>
                                    <w:r w:rsidRPr="00D04CCC">
                                      <w:rPr>
                                        <w:rFonts w:ascii="楷体_GB2312" w:eastAsia="楷体_GB2312" w:hAnsi="宋体" w:cs="宋体" w:hint="eastAsia"/>
                                        <w:b/>
                                        <w:bCs/>
                                        <w:color w:val="333333"/>
                                        <w:kern w:val="0"/>
                                        <w:sz w:val="28"/>
                                      </w:rPr>
                                      <w:t>（三）国有资产占有使用情况。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截至</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年底，</w:t>
                                    </w:r>
                                    <w:r>
                                      <w:rPr>
                                        <w:rFonts w:ascii="仿宋_GB2312" w:eastAsia="仿宋_GB2312" w:hAnsi="宋体" w:cs="宋体" w:hint="eastAsia"/>
                                        <w:color w:val="333333"/>
                                        <w:kern w:val="0"/>
                                        <w:sz w:val="28"/>
                                        <w:szCs w:val="28"/>
                                      </w:rPr>
                                      <w:t>林业局</w:t>
                                    </w:r>
                                    <w:r w:rsidRPr="00D04CCC">
                                      <w:rPr>
                                        <w:rFonts w:ascii="仿宋_GB2312" w:eastAsia="仿宋_GB2312" w:hAnsi="宋体" w:cs="宋体" w:hint="eastAsia"/>
                                        <w:color w:val="333333"/>
                                        <w:kern w:val="0"/>
                                        <w:sz w:val="28"/>
                                        <w:szCs w:val="28"/>
                                      </w:rPr>
                                      <w:t>共有车辆</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辆，其中，省部级领导干部用车</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辆、定向保障用车</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辆、执法执勤用车</w:t>
                                    </w:r>
                                    <w:r>
                                      <w:rPr>
                                        <w:rFonts w:ascii="仿宋_GB2312" w:eastAsia="仿宋_GB2312" w:hAnsi="宋体" w:cs="宋体"/>
                                        <w:color w:val="333333"/>
                                        <w:kern w:val="0"/>
                                        <w:sz w:val="28"/>
                                        <w:szCs w:val="28"/>
                                      </w:rPr>
                                      <w:t>7</w:t>
                                    </w:r>
                                    <w:r w:rsidRPr="00D04CCC">
                                      <w:rPr>
                                        <w:rFonts w:ascii="仿宋_GB2312" w:eastAsia="仿宋_GB2312" w:hAnsi="宋体" w:cs="宋体" w:hint="eastAsia"/>
                                        <w:color w:val="333333"/>
                                        <w:kern w:val="0"/>
                                        <w:sz w:val="28"/>
                                        <w:szCs w:val="28"/>
                                      </w:rPr>
                                      <w:t>辆。单位价值</w:t>
                                    </w:r>
                                    <w:r w:rsidRPr="00D04CCC">
                                      <w:rPr>
                                        <w:rFonts w:ascii="仿宋_GB2312" w:eastAsia="仿宋_GB2312" w:hAnsi="宋体" w:cs="宋体"/>
                                        <w:color w:val="333333"/>
                                        <w:kern w:val="0"/>
                                        <w:sz w:val="28"/>
                                        <w:szCs w:val="28"/>
                                      </w:rPr>
                                      <w:t>200</w:t>
                                    </w:r>
                                    <w:r w:rsidRPr="00D04CCC">
                                      <w:rPr>
                                        <w:rFonts w:ascii="仿宋_GB2312" w:eastAsia="仿宋_GB2312" w:hAnsi="宋体" w:cs="宋体" w:hint="eastAsia"/>
                                        <w:color w:val="333333"/>
                                        <w:kern w:val="0"/>
                                        <w:sz w:val="28"/>
                                        <w:szCs w:val="28"/>
                                      </w:rPr>
                                      <w:t>万元以上大型设备</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台（套）。</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年部门预算未安排购置车辆及单位价值</w:t>
                                    </w:r>
                                    <w:r w:rsidRPr="00D04CCC">
                                      <w:rPr>
                                        <w:rFonts w:ascii="仿宋_GB2312" w:eastAsia="仿宋_GB2312" w:hAnsi="宋体" w:cs="宋体"/>
                                        <w:color w:val="333333"/>
                                        <w:kern w:val="0"/>
                                        <w:sz w:val="28"/>
                                        <w:szCs w:val="28"/>
                                      </w:rPr>
                                      <w:t>200</w:t>
                                    </w:r>
                                    <w:r w:rsidRPr="00D04CCC">
                                      <w:rPr>
                                        <w:rFonts w:ascii="仿宋_GB2312" w:eastAsia="仿宋_GB2312" w:hAnsi="宋体" w:cs="宋体" w:hint="eastAsia"/>
                                        <w:color w:val="333333"/>
                                        <w:kern w:val="0"/>
                                        <w:sz w:val="28"/>
                                        <w:szCs w:val="28"/>
                                      </w:rPr>
                                      <w:t>万元以上大型设备。</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（四）绩效目标设置情况。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绩效目标是预算编制的前提和基础，按照“费随事定”的原则，</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w:t>
                                    </w:r>
                                    <w:r>
                                      <w:rPr>
                                        <w:rFonts w:ascii="仿宋_GB2312" w:eastAsia="仿宋_GB2312" w:hAnsi="宋体" w:cs="宋体" w:hint="eastAsia"/>
                                        <w:color w:val="333333"/>
                                        <w:kern w:val="0"/>
                                        <w:sz w:val="28"/>
                                        <w:szCs w:val="28"/>
                                      </w:rPr>
                                      <w:t>林业局</w:t>
                                    </w:r>
                                    <w:r w:rsidRPr="00D04CCC">
                                      <w:rPr>
                                        <w:rFonts w:ascii="仿宋_GB2312" w:eastAsia="仿宋_GB2312" w:hAnsi="宋体" w:cs="宋体"/>
                                        <w:color w:val="333333"/>
                                        <w:kern w:val="0"/>
                                        <w:sz w:val="28"/>
                                        <w:szCs w:val="28"/>
                                      </w:rPr>
                                      <w:t>100</w:t>
                                    </w:r>
                                    <w:r w:rsidRPr="00D04CCC">
                                      <w:rPr>
                                        <w:rFonts w:ascii="仿宋_GB2312" w:eastAsia="仿宋_GB2312" w:hAnsi="宋体" w:cs="宋体" w:hint="eastAsia"/>
                                        <w:color w:val="333333"/>
                                        <w:kern w:val="0"/>
                                        <w:sz w:val="28"/>
                                        <w:szCs w:val="28"/>
                                      </w:rPr>
                                      <w:t>万元以上专用项目按要求编制了绩效目标</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十一、名词解释</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一般公共预算拨款收入：指省级财政当年拨付的资金。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上年结转：指以前年度尚未完成，结转到本年仍按原规定用途继续使用的资金。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一般公共服务（类）财政事务（款）行政运行（项）：指厅机关及参公管理事业单位用于保障机构正常运行、开展日常工作的基本支出。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4.</w:t>
                                    </w:r>
                                    <w:r w:rsidRPr="00D04CCC">
                                      <w:rPr>
                                        <w:rFonts w:ascii="仿宋_GB2312" w:eastAsia="仿宋_GB2312" w:hAnsi="宋体" w:cs="宋体" w:hint="eastAsia"/>
                                        <w:color w:val="333333"/>
                                        <w:kern w:val="0"/>
                                        <w:sz w:val="28"/>
                                        <w:szCs w:val="28"/>
                                      </w:rPr>
                                      <w:t>一般公共服务（类）财政事务（款）一般行政管理事务（项）：指厅机关及参公管理事业单位开展财政综合业务、预决算编审等未单独设置项级科目的专门性财政管理工作的项目支出。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5.</w:t>
                                    </w:r>
                                    <w:r w:rsidRPr="00D04CCC">
                                      <w:rPr>
                                        <w:rFonts w:ascii="仿宋_GB2312" w:eastAsia="仿宋_GB2312" w:hAnsi="宋体" w:cs="宋体" w:hint="eastAsia"/>
                                        <w:color w:val="333333"/>
                                        <w:kern w:val="0"/>
                                        <w:sz w:val="28"/>
                                        <w:szCs w:val="28"/>
                                      </w:rPr>
                                      <w:t>一般公共服务（类）财政事务（款）机关服务（项）：指后勤服务中心、信息中心为本部门各单位正常运行提供服务的支出。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6.</w:t>
                                    </w:r>
                                    <w:r w:rsidRPr="00D04CCC">
                                      <w:rPr>
                                        <w:rFonts w:ascii="仿宋_GB2312" w:eastAsia="仿宋_GB2312" w:hAnsi="宋体" w:cs="宋体" w:hint="eastAsia"/>
                                        <w:color w:val="333333"/>
                                        <w:kern w:val="0"/>
                                        <w:sz w:val="28"/>
                                        <w:szCs w:val="28"/>
                                      </w:rPr>
                                      <w:t>一般公共服务（类）财政事务（款）信息化建设（项）：指财政厅用于财政信息化建设等方面的项目支出。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7.</w:t>
                                    </w:r>
                                    <w:r w:rsidRPr="00D04CCC">
                                      <w:rPr>
                                        <w:rFonts w:ascii="仿宋_GB2312" w:eastAsia="仿宋_GB2312" w:hAnsi="宋体" w:cs="宋体" w:hint="eastAsia"/>
                                        <w:color w:val="333333"/>
                                        <w:kern w:val="0"/>
                                        <w:sz w:val="28"/>
                                        <w:szCs w:val="28"/>
                                      </w:rPr>
                                      <w:t>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8.</w:t>
                                    </w:r>
                                    <w:r w:rsidRPr="00D04CCC">
                                      <w:rPr>
                                        <w:rFonts w:ascii="仿宋_GB2312" w:eastAsia="仿宋_GB2312" w:hAnsi="宋体" w:cs="宋体" w:hint="eastAsia"/>
                                        <w:color w:val="333333"/>
                                        <w:kern w:val="0"/>
                                        <w:sz w:val="28"/>
                                        <w:szCs w:val="28"/>
                                      </w:rPr>
                                      <w:t>一般公共服务（类）财政事务（款）其他财政事务支出（项）：指财政厅除上述项目外，开展其他财政事务方面专门性工作任务的项目支出，如全省会计专业技术资格考试考务费等。</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教育（类）进修及培训（款）培训支出（项）：指为配合财政业务开展，用于部门内部在职人员参加相关财政财务工作外部培训的经费支出。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社会保障和就业（类）行政事业单位离退休（款）事业单位离退休（项）：指财政科学研究所的离退休人员的支出。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11.</w:t>
                                    </w:r>
                                    <w:r w:rsidRPr="00D04CCC">
                                      <w:rPr>
                                        <w:rFonts w:ascii="仿宋_GB2312" w:eastAsia="仿宋_GB2312" w:hAnsi="宋体" w:cs="宋体" w:hint="eastAsia"/>
                                        <w:color w:val="333333"/>
                                        <w:kern w:val="0"/>
                                        <w:sz w:val="28"/>
                                        <w:szCs w:val="28"/>
                                      </w:rPr>
                                      <w:t>社会保障和就业（类）行政事业单位离退休（款）未归口管理的行政单位离退休（项）：指厅机关离退休人员的支出。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12.</w:t>
                                    </w:r>
                                    <w:r w:rsidRPr="00D04CCC">
                                      <w:rPr>
                                        <w:rFonts w:ascii="仿宋_GB2312" w:eastAsia="仿宋_GB2312" w:hAnsi="宋体" w:cs="宋体" w:hint="eastAsia"/>
                                        <w:color w:val="333333"/>
                                        <w:kern w:val="0"/>
                                        <w:sz w:val="28"/>
                                        <w:szCs w:val="28"/>
                                      </w:rPr>
                                      <w:t>社会保障和就业（类）行政事业单位离退休（款）机关事业单位基本养老保险缴费支出（项）：指部门实施养老保险制度由单位缴纳的养老保险费的支出。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13.</w:t>
                                    </w:r>
                                    <w:r w:rsidRPr="00D04CCC">
                                      <w:rPr>
                                        <w:rFonts w:ascii="仿宋_GB2312" w:eastAsia="仿宋_GB2312" w:hAnsi="宋体" w:cs="宋体" w:hint="eastAsia"/>
                                        <w:color w:val="333333"/>
                                        <w:kern w:val="0"/>
                                        <w:sz w:val="28"/>
                                        <w:szCs w:val="28"/>
                                      </w:rPr>
                                      <w:t>社会保障和就业（类）行政事业单位离退休（款）机关事业单位职业年金缴费支出（项）：指部门实施养老保险制度由单位缴纳的职业年金的支出。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14.</w:t>
                                    </w:r>
                                    <w:r w:rsidRPr="00D04CCC">
                                      <w:rPr>
                                        <w:rFonts w:ascii="仿宋_GB2312" w:eastAsia="仿宋_GB2312" w:hAnsi="宋体" w:cs="宋体" w:hint="eastAsia"/>
                                        <w:color w:val="333333"/>
                                        <w:kern w:val="0"/>
                                        <w:sz w:val="28"/>
                                        <w:szCs w:val="28"/>
                                      </w:rPr>
                                      <w:t>社会保障和就业（类）其他社会保障和就业（款）其他社会保障和就业支出（项）：指除上述项目外，其他用于行政事业单位离退休方面的支出。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15.</w:t>
                                    </w:r>
                                    <w:r w:rsidRPr="00D04CCC">
                                      <w:rPr>
                                        <w:rFonts w:ascii="仿宋_GB2312" w:eastAsia="仿宋_GB2312" w:hAnsi="宋体" w:cs="宋体" w:hint="eastAsia"/>
                                        <w:color w:val="333333"/>
                                        <w:kern w:val="0"/>
                                        <w:sz w:val="28"/>
                                        <w:szCs w:val="28"/>
                                      </w:rPr>
                                      <w:t>医疗卫生与计划生育（类）行政事业单位医疗（款）行政单位医疗（项）：指厅机关及参公管理事业单位用于缴纳单位基本医疗保险支出。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16.</w:t>
                                    </w:r>
                                    <w:r w:rsidRPr="00D04CCC">
                                      <w:rPr>
                                        <w:rFonts w:ascii="仿宋_GB2312" w:eastAsia="仿宋_GB2312" w:hAnsi="宋体" w:cs="宋体" w:hint="eastAsia"/>
                                        <w:color w:val="333333"/>
                                        <w:kern w:val="0"/>
                                        <w:sz w:val="28"/>
                                        <w:szCs w:val="28"/>
                                      </w:rPr>
                                      <w:t>医疗卫生与计划生育（类）行政事业单位医疗（款）事业单位医疗（项）：指事业单位用于缴纳单位基本医疗保险支出。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17.</w:t>
                                    </w:r>
                                    <w:r w:rsidRPr="00D04CCC">
                                      <w:rPr>
                                        <w:rFonts w:ascii="仿宋_GB2312" w:eastAsia="仿宋_GB2312" w:hAnsi="宋体" w:cs="宋体" w:hint="eastAsia"/>
                                        <w:color w:val="333333"/>
                                        <w:kern w:val="0"/>
                                        <w:sz w:val="28"/>
                                        <w:szCs w:val="28"/>
                                      </w:rPr>
                                      <w:t>医疗卫生与计划生育（类）行政事业单位医疗（款）公务员医疗补助（项）：指厅机关及参公管理事业单位用于集中缴纳公务员医疗补助支出。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18.</w:t>
                                    </w:r>
                                    <w:r w:rsidRPr="00D04CCC">
                                      <w:rPr>
                                        <w:rFonts w:ascii="仿宋_GB2312" w:eastAsia="仿宋_GB2312" w:hAnsi="宋体" w:cs="宋体" w:hint="eastAsia"/>
                                        <w:color w:val="333333"/>
                                        <w:kern w:val="0"/>
                                        <w:sz w:val="28"/>
                                        <w:szCs w:val="28"/>
                                      </w:rPr>
                                      <w:t>住房保障（类）住房改革支出（款）住房公积金（项）：指按照《住房公积金管理条例》的规定，由单位及其在职职工缴存的长期住房储金。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19.</w:t>
                                    </w:r>
                                    <w:r w:rsidRPr="00D04CCC">
                                      <w:rPr>
                                        <w:rFonts w:ascii="仿宋_GB2312" w:eastAsia="仿宋_GB2312" w:hAnsi="宋体" w:cs="宋体" w:hint="eastAsia"/>
                                        <w:color w:val="333333"/>
                                        <w:kern w:val="0"/>
                                        <w:sz w:val="28"/>
                                        <w:szCs w:val="28"/>
                                      </w:rPr>
                                      <w:t>住房保障（类）住房改革支出（款）购房补贴（项）：指按房改政策规定的标准，向符合条件职工发放的用于购买住房的补贴。</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基本支出：指为保证机构正常运转，完成日常工作任务而发生的人员支出和公用支出。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21.</w:t>
                                    </w:r>
                                    <w:r w:rsidRPr="00D04CCC">
                                      <w:rPr>
                                        <w:rFonts w:ascii="仿宋_GB2312" w:eastAsia="仿宋_GB2312" w:hAnsi="宋体" w:cs="宋体" w:hint="eastAsia"/>
                                        <w:color w:val="333333"/>
                                        <w:kern w:val="0"/>
                                        <w:sz w:val="28"/>
                                        <w:szCs w:val="28"/>
                                      </w:rPr>
                                      <w:t>项目支出：指在基本支出之外为完成特定行政任务和事业发展目标所发生的支出。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22.</w:t>
                                    </w:r>
                                    <w:r w:rsidRPr="00D04CCC">
                                      <w:rPr>
                                        <w:rFonts w:ascii="仿宋_GB2312" w:eastAsia="仿宋_GB2312" w:hAnsi="宋体" w:cs="宋体" w:hint="eastAsia"/>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23.</w:t>
                                    </w:r>
                                    <w:r w:rsidRPr="00D04CCC">
                                      <w:rPr>
                                        <w:rFonts w:ascii="仿宋_GB2312" w:eastAsia="仿宋_GB2312" w:hAnsi="宋体" w:cs="宋体" w:hint="eastAsia"/>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sidRPr="00D04CCC">
                                      <w:rPr>
                                        <w:rFonts w:ascii="仿宋_GB2312" w:eastAsia="仿宋_GB2312" w:hAnsi="宋体" w:cs="宋体"/>
                                        <w:color w:val="333333"/>
                                        <w:kern w:val="0"/>
                                        <w:sz w:val="28"/>
                                        <w:szCs w:val="28"/>
                                      </w:rPr>
                                      <w:br/>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附件：表</w:t>
                                    </w:r>
                                    <w:r w:rsidRPr="00D04CCC">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部门收支总表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1-1.</w:t>
                                    </w:r>
                                    <w:r w:rsidRPr="00D04CCC">
                                      <w:rPr>
                                        <w:rFonts w:ascii="仿宋_GB2312" w:eastAsia="仿宋_GB2312" w:hAnsi="宋体" w:cs="宋体" w:hint="eastAsia"/>
                                        <w:color w:val="333333"/>
                                        <w:kern w:val="0"/>
                                        <w:sz w:val="28"/>
                                        <w:szCs w:val="28"/>
                                      </w:rPr>
                                      <w:t>部门收入总表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1-2.</w:t>
                                    </w:r>
                                    <w:r w:rsidRPr="00D04CCC">
                                      <w:rPr>
                                        <w:rFonts w:ascii="仿宋_GB2312" w:eastAsia="仿宋_GB2312" w:hAnsi="宋体" w:cs="宋体" w:hint="eastAsia"/>
                                        <w:color w:val="333333"/>
                                        <w:kern w:val="0"/>
                                        <w:sz w:val="28"/>
                                        <w:szCs w:val="28"/>
                                      </w:rPr>
                                      <w:t>部门支出总表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财政拨款收支预算总表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2-1.</w:t>
                                    </w:r>
                                    <w:r w:rsidRPr="00D04CCC">
                                      <w:rPr>
                                        <w:rFonts w:ascii="仿宋_GB2312" w:eastAsia="仿宋_GB2312" w:hAnsi="宋体" w:cs="宋体" w:hint="eastAsia"/>
                                        <w:color w:val="333333"/>
                                        <w:kern w:val="0"/>
                                        <w:sz w:val="28"/>
                                        <w:szCs w:val="28"/>
                                      </w:rPr>
                                      <w:t>财政拨款支出预算表（政府经济分类科目）</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一般公共预算支出预算表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3-1.</w:t>
                                    </w:r>
                                    <w:r w:rsidRPr="00D04CCC">
                                      <w:rPr>
                                        <w:rFonts w:ascii="仿宋_GB2312" w:eastAsia="仿宋_GB2312" w:hAnsi="宋体" w:cs="宋体" w:hint="eastAsia"/>
                                        <w:color w:val="333333"/>
                                        <w:kern w:val="0"/>
                                        <w:sz w:val="28"/>
                                        <w:szCs w:val="28"/>
                                      </w:rPr>
                                      <w:t>一般公共预算基本支出预算表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3-2.</w:t>
                                    </w:r>
                                    <w:r w:rsidRPr="00D04CCC">
                                      <w:rPr>
                                        <w:rFonts w:ascii="仿宋_GB2312" w:eastAsia="仿宋_GB2312" w:hAnsi="宋体" w:cs="宋体" w:hint="eastAsia"/>
                                        <w:color w:val="333333"/>
                                        <w:kern w:val="0"/>
                                        <w:sz w:val="28"/>
                                        <w:szCs w:val="28"/>
                                      </w:rPr>
                                      <w:t>一般公共预算项目支出预算表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3-3.</w:t>
                                    </w:r>
                                    <w:r w:rsidRPr="00D04CCC">
                                      <w:rPr>
                                        <w:rFonts w:ascii="仿宋_GB2312" w:eastAsia="仿宋_GB2312" w:hAnsi="宋体" w:cs="宋体" w:hint="eastAsia"/>
                                        <w:color w:val="333333"/>
                                        <w:kern w:val="0"/>
                                        <w:sz w:val="28"/>
                                        <w:szCs w:val="28"/>
                                      </w:rPr>
                                      <w:t>一般公共预算“三公”经费支出预算表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4.</w:t>
                                    </w:r>
                                    <w:r w:rsidRPr="00D04CCC">
                                      <w:rPr>
                                        <w:rFonts w:ascii="仿宋_GB2312" w:eastAsia="仿宋_GB2312" w:hAnsi="宋体" w:cs="宋体" w:hint="eastAsia"/>
                                        <w:color w:val="333333"/>
                                        <w:kern w:val="0"/>
                                        <w:sz w:val="28"/>
                                        <w:szCs w:val="28"/>
                                      </w:rPr>
                                      <w:t>政府性基金支出预算表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4-1.</w:t>
                                    </w:r>
                                    <w:r w:rsidRPr="00D04CCC">
                                      <w:rPr>
                                        <w:rFonts w:ascii="仿宋_GB2312" w:eastAsia="仿宋_GB2312" w:hAnsi="宋体" w:cs="宋体" w:hint="eastAsia"/>
                                        <w:color w:val="333333"/>
                                        <w:kern w:val="0"/>
                                        <w:sz w:val="28"/>
                                        <w:szCs w:val="28"/>
                                      </w:rPr>
                                      <w:t>政府性基金预算“三公”经费支出预算表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sidRPr="00D04CCC">
                                      <w:rPr>
                                        <w:rFonts w:ascii="仿宋_GB2312" w:eastAsia="仿宋_GB2312" w:hAnsi="宋体" w:cs="宋体"/>
                                        <w:color w:val="333333"/>
                                        <w:kern w:val="0"/>
                                        <w:sz w:val="28"/>
                                        <w:szCs w:val="28"/>
                                      </w:rPr>
                                      <w:t>5.</w:t>
                                    </w:r>
                                    <w:r w:rsidRPr="00D04CCC">
                                      <w:rPr>
                                        <w:rFonts w:ascii="仿宋_GB2312" w:eastAsia="仿宋_GB2312" w:hAnsi="宋体" w:cs="宋体" w:hint="eastAsia"/>
                                        <w:color w:val="333333"/>
                                        <w:kern w:val="0"/>
                                        <w:sz w:val="28"/>
                                        <w:szCs w:val="28"/>
                                      </w:rPr>
                                      <w:t>国有资本经营预算支出预算表</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表</w:t>
                                    </w:r>
                                    <w:r>
                                      <w:rPr>
                                        <w:rFonts w:ascii="仿宋_GB2312" w:eastAsia="仿宋_GB2312" w:hAnsi="宋体" w:cs="宋体"/>
                                        <w:color w:val="333333"/>
                                        <w:kern w:val="0"/>
                                        <w:sz w:val="28"/>
                                        <w:szCs w:val="28"/>
                                      </w:rPr>
                                      <w:t>6.2020</w:t>
                                    </w:r>
                                    <w:r w:rsidRPr="00D04CCC">
                                      <w:rPr>
                                        <w:rFonts w:ascii="仿宋_GB2312" w:eastAsia="仿宋_GB2312" w:hAnsi="宋体" w:cs="宋体" w:hint="eastAsia"/>
                                        <w:color w:val="333333"/>
                                        <w:kern w:val="0"/>
                                        <w:sz w:val="28"/>
                                        <w:szCs w:val="28"/>
                                      </w:rPr>
                                      <w:t>年省级部门预算项目绩效目标</w:t>
                                    </w:r>
                                  </w:p>
                                </w:tc>
                              </w:tr>
                            </w:tbl>
                            <w:p w:rsidR="0069128D" w:rsidRPr="00D04CCC" w:rsidRDefault="0069128D" w:rsidP="00D04CCC">
                              <w:pPr>
                                <w:widowControl/>
                                <w:spacing w:after="240"/>
                                <w:jc w:val="center"/>
                                <w:rPr>
                                  <w:rFonts w:ascii="宋体" w:cs="宋体"/>
                                  <w:kern w:val="0"/>
                                  <w:szCs w:val="21"/>
                                </w:rPr>
                              </w:pPr>
                            </w:p>
                          </w:tc>
                        </w:tr>
                        <w:tr w:rsidR="0069128D" w:rsidRPr="0085543F">
                          <w:trPr>
                            <w:tblCellSpacing w:w="0" w:type="dxa"/>
                          </w:trPr>
                          <w:tc>
                            <w:tcPr>
                              <w:tcW w:w="0" w:type="auto"/>
                              <w:shd w:val="clear" w:color="auto" w:fill="FFFFFF"/>
                            </w:tcPr>
                            <w:tbl>
                              <w:tblPr>
                                <w:tblW w:w="8685" w:type="dxa"/>
                                <w:jc w:val="center"/>
                                <w:tblCellSpacing w:w="0" w:type="dxa"/>
                                <w:tblCellMar>
                                  <w:left w:w="0" w:type="dxa"/>
                                  <w:right w:w="0" w:type="dxa"/>
                                </w:tblCellMar>
                                <w:tblLook w:val="00A0"/>
                              </w:tblPr>
                              <w:tblGrid>
                                <w:gridCol w:w="1200"/>
                                <w:gridCol w:w="7485"/>
                              </w:tblGrid>
                              <w:tr w:rsidR="0069128D" w:rsidRPr="0085543F">
                                <w:trPr>
                                  <w:tblCellSpacing w:w="0" w:type="dxa"/>
                                  <w:jc w:val="center"/>
                                </w:trPr>
                                <w:tc>
                                  <w:tcPr>
                                    <w:tcW w:w="1200" w:type="dxa"/>
                                  </w:tcPr>
                                  <w:p w:rsidR="0069128D" w:rsidRPr="00D04CCC" w:rsidRDefault="0069128D" w:rsidP="00D04CCC">
                                    <w:pPr>
                                      <w:widowControl/>
                                      <w:spacing w:line="390" w:lineRule="atLeast"/>
                                      <w:ind w:firstLine="60"/>
                                      <w:jc w:val="right"/>
                                      <w:rPr>
                                        <w:rFonts w:ascii="宋体" w:cs="宋体"/>
                                        <w:color w:val="333333"/>
                                        <w:kern w:val="0"/>
                                        <w:szCs w:val="21"/>
                                      </w:rPr>
                                    </w:pPr>
                                  </w:p>
                                </w:tc>
                                <w:tc>
                                  <w:tcPr>
                                    <w:tcW w:w="0" w:type="auto"/>
                                    <w:vAlign w:val="center"/>
                                  </w:tcPr>
                                  <w:tbl>
                                    <w:tblPr>
                                      <w:tblW w:w="5000" w:type="pct"/>
                                      <w:tblCellSpacing w:w="0" w:type="dxa"/>
                                      <w:tblCellMar>
                                        <w:left w:w="0" w:type="dxa"/>
                                        <w:right w:w="0" w:type="dxa"/>
                                      </w:tblCellMar>
                                      <w:tblLook w:val="00A0"/>
                                    </w:tblPr>
                                    <w:tblGrid>
                                      <w:gridCol w:w="7485"/>
                                    </w:tblGrid>
                                    <w:tr w:rsidR="0069128D" w:rsidRPr="0085543F">
                                      <w:trPr>
                                        <w:tblCellSpacing w:w="0" w:type="dxa"/>
                                      </w:trPr>
                                      <w:tc>
                                        <w:tcPr>
                                          <w:tcW w:w="0" w:type="auto"/>
                                          <w:vAlign w:val="center"/>
                                        </w:tcPr>
                                        <w:p w:rsidR="0069128D" w:rsidRPr="00D04CCC" w:rsidRDefault="0069128D" w:rsidP="00D04CCC">
                                          <w:pPr>
                                            <w:widowControl/>
                                            <w:jc w:val="left"/>
                                            <w:rPr>
                                              <w:rFonts w:ascii="宋体" w:cs="宋体"/>
                                              <w:kern w:val="0"/>
                                              <w:szCs w:val="21"/>
                                            </w:rPr>
                                          </w:pPr>
                                        </w:p>
                                      </w:tc>
                                    </w:tr>
                                  </w:tbl>
                                  <w:p w:rsidR="0069128D" w:rsidRPr="00D04CCC" w:rsidRDefault="0069128D" w:rsidP="00D04CCC">
                                    <w:pPr>
                                      <w:widowControl/>
                                      <w:spacing w:line="390" w:lineRule="atLeast"/>
                                      <w:ind w:firstLine="60"/>
                                      <w:jc w:val="left"/>
                                      <w:rPr>
                                        <w:rFonts w:ascii="宋体" w:cs="宋体"/>
                                        <w:color w:val="333333"/>
                                        <w:kern w:val="0"/>
                                        <w:szCs w:val="21"/>
                                      </w:rPr>
                                    </w:pPr>
                                  </w:p>
                                </w:tc>
                              </w:tr>
                            </w:tbl>
                            <w:p w:rsidR="0069128D" w:rsidRPr="00D04CCC" w:rsidRDefault="0069128D" w:rsidP="00D04CCC">
                              <w:pPr>
                                <w:widowControl/>
                                <w:spacing w:after="240"/>
                                <w:jc w:val="center"/>
                                <w:rPr>
                                  <w:rFonts w:ascii="宋体" w:cs="宋体"/>
                                  <w:kern w:val="0"/>
                                  <w:szCs w:val="21"/>
                                </w:rPr>
                              </w:pPr>
                            </w:p>
                          </w:tc>
                        </w:tr>
                      </w:tbl>
                      <w:p w:rsidR="0069128D" w:rsidRPr="00D04CCC" w:rsidRDefault="0069128D" w:rsidP="00D04CCC">
                        <w:pPr>
                          <w:widowControl/>
                          <w:jc w:val="left"/>
                          <w:rPr>
                            <w:rFonts w:ascii="宋体" w:cs="宋体"/>
                            <w:kern w:val="0"/>
                            <w:szCs w:val="21"/>
                          </w:rPr>
                        </w:pPr>
                      </w:p>
                    </w:tc>
                    <w:tc>
                      <w:tcPr>
                        <w:tcW w:w="1350" w:type="dxa"/>
                        <w:vAlign w:val="center"/>
                      </w:tcPr>
                      <w:p w:rsidR="0069128D" w:rsidRPr="00D04CCC" w:rsidRDefault="0069128D" w:rsidP="00D04CCC">
                        <w:pPr>
                          <w:widowControl/>
                          <w:jc w:val="left"/>
                          <w:rPr>
                            <w:rFonts w:ascii="宋体" w:cs="宋体"/>
                            <w:kern w:val="0"/>
                            <w:szCs w:val="21"/>
                          </w:rPr>
                        </w:pPr>
                        <w:r w:rsidRPr="00D04CCC">
                          <w:rPr>
                            <w:rFonts w:ascii="宋体" w:cs="宋体"/>
                            <w:kern w:val="0"/>
                            <w:szCs w:val="21"/>
                          </w:rPr>
                          <w:t> </w:t>
                        </w:r>
                      </w:p>
                    </w:tc>
                  </w:tr>
                  <w:tr w:rsidR="0069128D" w:rsidRPr="0085543F">
                    <w:trPr>
                      <w:trHeight w:val="450"/>
                      <w:tblCellSpacing w:w="0" w:type="dxa"/>
                    </w:trPr>
                    <w:tc>
                      <w:tcPr>
                        <w:tcW w:w="0" w:type="auto"/>
                        <w:gridSpan w:val="2"/>
                        <w:tcMar>
                          <w:top w:w="0" w:type="dxa"/>
                          <w:left w:w="0" w:type="dxa"/>
                          <w:bottom w:w="0" w:type="dxa"/>
                          <w:right w:w="1950" w:type="dxa"/>
                        </w:tcMar>
                        <w:vAlign w:val="center"/>
                      </w:tcPr>
                      <w:tbl>
                        <w:tblPr>
                          <w:tblW w:w="5000" w:type="pct"/>
                          <w:jc w:val="right"/>
                          <w:tblCellSpacing w:w="0" w:type="dxa"/>
                          <w:tblCellMar>
                            <w:left w:w="0" w:type="dxa"/>
                            <w:right w:w="0" w:type="dxa"/>
                          </w:tblCellMar>
                          <w:tblLook w:val="00A0"/>
                        </w:tblPr>
                        <w:tblGrid>
                          <w:gridCol w:w="10050"/>
                        </w:tblGrid>
                        <w:tr w:rsidR="0069128D" w:rsidRPr="0085543F">
                          <w:trPr>
                            <w:tblCellSpacing w:w="0" w:type="dxa"/>
                            <w:jc w:val="right"/>
                          </w:trPr>
                          <w:tc>
                            <w:tcPr>
                              <w:tcW w:w="0" w:type="auto"/>
                              <w:vAlign w:val="center"/>
                            </w:tcPr>
                            <w:p w:rsidR="0069128D" w:rsidRPr="00D04CCC" w:rsidRDefault="0069128D" w:rsidP="00D04CCC">
                              <w:pPr>
                                <w:widowControl/>
                                <w:jc w:val="right"/>
                                <w:rPr>
                                  <w:rFonts w:ascii="宋体" w:hAnsi="宋体" w:cs="宋体"/>
                                  <w:kern w:val="0"/>
                                  <w:szCs w:val="21"/>
                                </w:rPr>
                              </w:pPr>
                              <w:r w:rsidRPr="00D04CCC">
                                <w:rPr>
                                  <w:rFonts w:ascii="宋体" w:hAnsi="宋体" w:cs="宋体"/>
                                  <w:kern w:val="0"/>
                                  <w:szCs w:val="21"/>
                                </w:rPr>
                                <w:t xml:space="preserve"> </w:t>
                              </w:r>
                            </w:p>
                          </w:tc>
                        </w:tr>
                      </w:tbl>
                      <w:p w:rsidR="0069128D" w:rsidRPr="00D04CCC" w:rsidRDefault="0069128D" w:rsidP="00D04CCC">
                        <w:pPr>
                          <w:widowControl/>
                          <w:jc w:val="right"/>
                          <w:rPr>
                            <w:rFonts w:ascii="宋体" w:cs="宋体"/>
                            <w:kern w:val="0"/>
                            <w:szCs w:val="21"/>
                          </w:rPr>
                        </w:pPr>
                      </w:p>
                    </w:tc>
                  </w:tr>
                </w:tbl>
                <w:p w:rsidR="0069128D" w:rsidRPr="00D04CCC" w:rsidRDefault="0069128D" w:rsidP="00D04CCC">
                  <w:pPr>
                    <w:widowControl/>
                    <w:jc w:val="left"/>
                    <w:rPr>
                      <w:rFonts w:ascii="宋体" w:cs="宋体"/>
                      <w:kern w:val="0"/>
                      <w:szCs w:val="21"/>
                    </w:rPr>
                  </w:pPr>
                </w:p>
              </w:tc>
            </w:tr>
          </w:tbl>
          <w:p w:rsidR="0069128D" w:rsidRPr="00D04CCC" w:rsidRDefault="0069128D" w:rsidP="00D04CCC">
            <w:pPr>
              <w:widowControl/>
              <w:jc w:val="left"/>
              <w:rPr>
                <w:rFonts w:ascii="宋体" w:cs="宋体"/>
                <w:kern w:val="0"/>
                <w:szCs w:val="21"/>
              </w:rPr>
            </w:pPr>
          </w:p>
        </w:tc>
      </w:tr>
      <w:tr w:rsidR="0069128D" w:rsidRPr="0085543F">
        <w:trPr>
          <w:trHeight w:val="75"/>
          <w:tblCellSpacing w:w="0" w:type="dxa"/>
          <w:jc w:val="center"/>
        </w:trPr>
        <w:tc>
          <w:tcPr>
            <w:tcW w:w="0" w:type="auto"/>
            <w:vAlign w:val="center"/>
          </w:tcPr>
          <w:p w:rsidR="0069128D" w:rsidRPr="00D04CCC" w:rsidRDefault="0069128D" w:rsidP="00D04CCC">
            <w:pPr>
              <w:widowControl/>
              <w:jc w:val="left"/>
              <w:rPr>
                <w:rFonts w:ascii="宋体" w:cs="宋体"/>
                <w:kern w:val="0"/>
                <w:sz w:val="8"/>
                <w:szCs w:val="21"/>
              </w:rPr>
            </w:pPr>
          </w:p>
        </w:tc>
      </w:tr>
    </w:tbl>
    <w:p w:rsidR="0069128D" w:rsidRDefault="0069128D"/>
    <w:sectPr w:rsidR="0069128D" w:rsidSect="0079144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28D" w:rsidRDefault="0069128D" w:rsidP="003E394D">
      <w:r>
        <w:separator/>
      </w:r>
    </w:p>
  </w:endnote>
  <w:endnote w:type="continuationSeparator" w:id="0">
    <w:p w:rsidR="0069128D" w:rsidRDefault="0069128D" w:rsidP="003E39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altName w:val="宋体"/>
    <w:panose1 w:val="020B0503020204020204"/>
    <w:charset w:val="86"/>
    <w:family w:val="swiss"/>
    <w:pitch w:val="variable"/>
    <w:sig w:usb0="80000287" w:usb1="2A0F3C52" w:usb2="00000016" w:usb3="00000000" w:csb0="0004001F" w:csb1="00000000"/>
  </w:font>
  <w:font w:name="仿宋">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8D" w:rsidRDefault="006912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8D" w:rsidRDefault="006912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8D" w:rsidRDefault="006912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28D" w:rsidRDefault="0069128D" w:rsidP="003E394D">
      <w:r>
        <w:separator/>
      </w:r>
    </w:p>
  </w:footnote>
  <w:footnote w:type="continuationSeparator" w:id="0">
    <w:p w:rsidR="0069128D" w:rsidRDefault="0069128D" w:rsidP="003E3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8D" w:rsidRDefault="006912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8D" w:rsidRDefault="0069128D" w:rsidP="003E394D">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28D" w:rsidRDefault="0069128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CCC"/>
    <w:rsid w:val="000110AB"/>
    <w:rsid w:val="00015EBC"/>
    <w:rsid w:val="00305440"/>
    <w:rsid w:val="0034068F"/>
    <w:rsid w:val="003665AC"/>
    <w:rsid w:val="003B1805"/>
    <w:rsid w:val="003E394D"/>
    <w:rsid w:val="0053535C"/>
    <w:rsid w:val="005A4F86"/>
    <w:rsid w:val="00617AAE"/>
    <w:rsid w:val="006278B3"/>
    <w:rsid w:val="0069128D"/>
    <w:rsid w:val="006D59E0"/>
    <w:rsid w:val="006E3742"/>
    <w:rsid w:val="00735E00"/>
    <w:rsid w:val="0079144A"/>
    <w:rsid w:val="00825DD3"/>
    <w:rsid w:val="0085543F"/>
    <w:rsid w:val="008E7FCF"/>
    <w:rsid w:val="009D0776"/>
    <w:rsid w:val="00A77362"/>
    <w:rsid w:val="00AE060F"/>
    <w:rsid w:val="00B31082"/>
    <w:rsid w:val="00B52686"/>
    <w:rsid w:val="00C10C8B"/>
    <w:rsid w:val="00C71A7F"/>
    <w:rsid w:val="00C90BE8"/>
    <w:rsid w:val="00CE2F6C"/>
    <w:rsid w:val="00CE791B"/>
    <w:rsid w:val="00D04CCC"/>
    <w:rsid w:val="00D21EF0"/>
    <w:rsid w:val="00D24160"/>
    <w:rsid w:val="00D43403"/>
    <w:rsid w:val="00D96BD8"/>
    <w:rsid w:val="00F51F8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4A"/>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D04CCC"/>
    <w:rPr>
      <w:rFonts w:cs="Times New Roman"/>
      <w:b/>
      <w:bCs/>
    </w:rPr>
  </w:style>
  <w:style w:type="character" w:customStyle="1" w:styleId="pagetext0031">
    <w:name w:val="pagetext0031"/>
    <w:basedOn w:val="DefaultParagraphFont"/>
    <w:uiPriority w:val="99"/>
    <w:rsid w:val="00D04CCC"/>
    <w:rPr>
      <w:rFonts w:ascii="宋体" w:eastAsia="宋体" w:hAnsi="宋体" w:cs="Times New Roman"/>
      <w:color w:val="555555"/>
      <w:sz w:val="21"/>
      <w:szCs w:val="21"/>
    </w:rPr>
  </w:style>
  <w:style w:type="paragraph" w:styleId="Header">
    <w:name w:val="header"/>
    <w:basedOn w:val="Normal"/>
    <w:link w:val="HeaderChar"/>
    <w:uiPriority w:val="99"/>
    <w:semiHidden/>
    <w:rsid w:val="003E39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E394D"/>
    <w:rPr>
      <w:rFonts w:cs="Times New Roman"/>
      <w:sz w:val="18"/>
      <w:szCs w:val="18"/>
    </w:rPr>
  </w:style>
  <w:style w:type="paragraph" w:styleId="Footer">
    <w:name w:val="footer"/>
    <w:basedOn w:val="Normal"/>
    <w:link w:val="FooterChar"/>
    <w:uiPriority w:val="99"/>
    <w:semiHidden/>
    <w:rsid w:val="003E394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E394D"/>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11</Pages>
  <Words>945</Words>
  <Characters>5387</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User</cp:lastModifiedBy>
  <cp:revision>22</cp:revision>
  <dcterms:created xsi:type="dcterms:W3CDTF">2018-03-21T07:45:00Z</dcterms:created>
  <dcterms:modified xsi:type="dcterms:W3CDTF">2019-12-13T07:49:00Z</dcterms:modified>
</cp:coreProperties>
</file>