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AD" w:rsidRDefault="0060304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 w:rsidR="00283E4F">
        <w:rPr>
          <w:rFonts w:ascii="仿宋_GB2312" w:eastAsia="仿宋_GB2312" w:hAnsi="仿宋_GB2312" w:cs="仿宋_GB2312" w:hint="eastAsia"/>
          <w:sz w:val="32"/>
          <w:szCs w:val="32"/>
        </w:rPr>
        <w:t>31.88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1976AD" w:rsidRDefault="00603045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完成了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1976AD" w:rsidRDefault="00603045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7333BF" w:rsidRPr="007333BF" w:rsidRDefault="007333BF" w:rsidP="007333BF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333BF">
        <w:rPr>
          <w:rFonts w:ascii="仿宋_GB2312" w:eastAsia="仿宋_GB2312" w:hAnsi="仿宋_GB2312" w:cs="仿宋_GB2312" w:hint="eastAsia"/>
          <w:sz w:val="32"/>
          <w:szCs w:val="32"/>
        </w:rPr>
        <w:t>1.拟订文化、体育、旅游、广播电视和文物政策措施，起草文化、体育、旅游、广播电视和文物地方性法规、规章草案，负责本部门依法行政工作。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2.组织推动全市文化事业、文化产业、体育事业、体育产业和旅游业发展，拟订并组织实施全市文化、体育、旅游、广播电视发展和文物保护利用规划，推进所属行业的体制机制改革和行业融合发展。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3.管理所属行业的全市重大活动，指导所属行业重点设施建设，组织全市文化和旅游整体形象推广，促进行业产业对外交流合作和国际市场推广，制定旅游市场开发战略并组织实施，推进全域旅游。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4.指导管理文艺事业，推动艺术创作生产，扶持体现社会主义核心价值观、具有导向性代表性示范性的文艺作品，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推动各门类艺术、各艺术品种发展，推动中华优秀传统文化和巴文化传承发展。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5.负责公共文化事业发展，推进全市公共文化服务体系建设和旅游公共服务建设，深入实施文化惠民工程，统筹推进基本公共文化服务标准化、均等化。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6.推进文化、体育、旅游、广播电视和文物科技创新发展，推进本行业信息化、标准化建设。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7.负责非物质文化遗产保护，推动非物质文化遗产的保护、传承、普及、弘扬和振兴。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8.组织实施所属行业资源普查、挖掘、保护与利用工作，促进行业的产业发展。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9.指导文化、体育、旅游、广播电视和文物市场发展，并进行行业监管，推进行业信用体系建设，依法规范行业市场。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10.统筹全市文化市场综合执法，组织查处全市性、跨区域文化、文物、出版、广播电视、电影、旅游市场领域的违法行为，督查督办大案要案，维护市场秩序。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11.负责管理文化、体育、旅游、广播电视和文物对外及对港澳台交流合作与宣传推广工作，组织大型文化、体育、旅游、广播电视和文物对外及对港澳台交流活动，推动中华文化走出去。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12.负责全市文化、体育、旅游、广播电视和文物市场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安全生产工作的综合协调与监督管理，对文化旅游园区的安全生产和职业健康工作实施行业监督管理。制定职责范围内的安全生产年度监督检查计划并组织实施。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7333BF">
        <w:rPr>
          <w:rFonts w:ascii="仿宋_GB2312" w:eastAsia="仿宋_GB2312" w:hAnsi="仿宋_GB2312" w:cs="仿宋_GB2312" w:hint="eastAsia"/>
          <w:sz w:val="32"/>
          <w:szCs w:val="32"/>
        </w:rPr>
        <w:t>13.负责统筹协调全市竞技体育、群众体育和青少年体育发展工作。推行全民健身计划、监督实施国家体育锻炼标准，推动全市国民体质监测和社会体育指导工作队伍制度建设。组织、指导体育训练、体育竞赛工作，组织协调省级或市级综合性运动会，负责组织、协调、监督体育运动中的反兴奋剂和运动员社会保障工作。协助体育彩票销售工作的监督管理，负责公共体育设施的建设指导、监督管理。</w:t>
      </w:r>
    </w:p>
    <w:p w:rsidR="001976AD" w:rsidRDefault="00603045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  <w:bookmarkStart w:id="0" w:name="_GoBack"/>
      <w:bookmarkEnd w:id="0"/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D35AB7">
        <w:rPr>
          <w:rFonts w:ascii="仿宋_GB2312" w:eastAsia="仿宋_GB2312" w:hAnsi="仿宋_GB2312" w:cs="仿宋_GB2312" w:hint="eastAsia"/>
          <w:sz w:val="32"/>
          <w:szCs w:val="32"/>
        </w:rPr>
        <w:t>：旅游发展专项资金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D35AB7" w:rsidRPr="00D35AB7">
        <w:rPr>
          <w:rFonts w:ascii="仿宋_GB2312" w:eastAsia="仿宋_GB2312" w:hAnsi="仿宋_GB2312" w:cs="仿宋_GB2312" w:hint="eastAsia"/>
          <w:sz w:val="32"/>
          <w:szCs w:val="32"/>
        </w:rPr>
        <w:t>金川县创建省级全域旅游示范区软件资料汇编及佐证资料归档。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D35AB7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D35AB7">
        <w:rPr>
          <w:rFonts w:ascii="仿宋_GB2312" w:eastAsia="仿宋_GB2312" w:hAnsi="仿宋_GB2312" w:cs="仿宋_GB2312" w:hint="eastAsia"/>
          <w:sz w:val="32"/>
          <w:szCs w:val="32"/>
        </w:rPr>
        <w:t xml:space="preserve"> “两馆一站”免费开放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D35AB7" w:rsidRPr="00D35AB7">
        <w:rPr>
          <w:rFonts w:ascii="仿宋_GB2312" w:eastAsia="仿宋_GB2312" w:hAnsi="仿宋_GB2312" w:cs="仿宋_GB2312" w:hint="eastAsia"/>
          <w:sz w:val="32"/>
          <w:szCs w:val="32"/>
        </w:rPr>
        <w:t>为加强我县预算绩效管理工作，增强支出责任意识、提高财政资金使用效益和管理水平，按照《预算法》、《中央对地方公共图书馆、美术馆、文化馆（站）免费开放补助资金管理办法》(财教[2020] 156号)相关规定，加强资金管理，专款专用，提高使用效率。2023年两馆一站</w:t>
      </w:r>
      <w:r w:rsidR="00D35AB7" w:rsidRPr="00D35AB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免费开放经费118800元．</w:t>
      </w:r>
    </w:p>
    <w:p w:rsidR="001976AD" w:rsidRDefault="0060304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D35AB7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1976AD" w:rsidRDefault="001976AD" w:rsidP="00D35AB7">
      <w:pPr>
        <w:rPr>
          <w:rFonts w:ascii="仿宋_GB2312" w:eastAsia="仿宋_GB2312" w:hAnsi="仿宋_GB2312" w:cs="仿宋_GB2312"/>
          <w:sz w:val="32"/>
          <w:szCs w:val="32"/>
        </w:rPr>
      </w:pPr>
    </w:p>
    <w:p w:rsidR="001976AD" w:rsidRDefault="001976AD">
      <w:pPr>
        <w:rPr>
          <w:rFonts w:ascii="仿宋_GB2312" w:eastAsia="仿宋_GB2312" w:hAnsi="仿宋_GB2312" w:cs="仿宋_GB2312"/>
          <w:sz w:val="32"/>
          <w:szCs w:val="32"/>
        </w:rPr>
      </w:pPr>
    </w:p>
    <w:sectPr w:rsidR="001976AD" w:rsidSect="00197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xODc5YzgyODBkOGU4ZTgyZTIyN2RhMmQzYWRhN2EifQ=="/>
  </w:docVars>
  <w:rsids>
    <w:rsidRoot w:val="36F0070A"/>
    <w:rsid w:val="001976AD"/>
    <w:rsid w:val="00283E4F"/>
    <w:rsid w:val="00603045"/>
    <w:rsid w:val="007333BF"/>
    <w:rsid w:val="00D35AB7"/>
    <w:rsid w:val="11232FC8"/>
    <w:rsid w:val="36F0070A"/>
    <w:rsid w:val="50F20A63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976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1976A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1976A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List Paragraph"/>
    <w:basedOn w:val="a"/>
    <w:uiPriority w:val="99"/>
    <w:unhideWhenUsed/>
    <w:rsid w:val="007333B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1426</Words>
  <Characters>119</Characters>
  <Application>Microsoft Office Word</Application>
  <DocSecurity>0</DocSecurity>
  <Lines>1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5</cp:revision>
  <dcterms:created xsi:type="dcterms:W3CDTF">2023-02-06T06:46:00Z</dcterms:created>
  <dcterms:modified xsi:type="dcterms:W3CDTF">2023-02-10T09:00:00Z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AF255DAA03784B80A9508A678B58FFBA</vt:lpwstr>
  </property>
</Properties>
</file>