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86CC5">
      <w:pPr>
        <w:spacing w:line="560" w:lineRule="exact"/>
        <w:jc w:val="center"/>
        <w:rPr>
          <w:rFonts w:ascii="Times New Roman" w:hAnsi="Times New Roman" w:eastAsia="方正小标宋_GBK" w:cs="Times New Roman"/>
          <w:sz w:val="44"/>
          <w:szCs w:val="44"/>
          <w:lang w:eastAsia="zh-CN"/>
        </w:rPr>
      </w:pPr>
      <w:r>
        <w:rPr>
          <w:rFonts w:ascii="Times New Roman" w:hAnsi="Times New Roman" w:eastAsia="方正小标宋_GBK" w:cs="Times New Roman"/>
          <w:sz w:val="44"/>
          <w:szCs w:val="44"/>
          <w:lang w:val="en-US" w:eastAsia="zh-CN"/>
        </w:rPr>
        <w:t>金川县</w:t>
      </w:r>
      <w:r>
        <w:rPr>
          <w:rFonts w:hint="eastAsia" w:ascii="Times New Roman" w:hAnsi="Times New Roman" w:eastAsia="方正小标宋_GBK" w:cs="Times New Roman"/>
          <w:sz w:val="44"/>
          <w:szCs w:val="44"/>
          <w:lang w:val="en-US" w:eastAsia="zh-CN"/>
        </w:rPr>
        <w:t>2026</w:t>
      </w:r>
      <w:r>
        <w:rPr>
          <w:rFonts w:ascii="Times New Roman" w:hAnsi="Times New Roman" w:eastAsia="方正小标宋_GBK" w:cs="Times New Roman"/>
          <w:sz w:val="44"/>
          <w:szCs w:val="44"/>
          <w:lang w:val="en-US" w:eastAsia="zh-CN"/>
        </w:rPr>
        <w:t>年</w:t>
      </w:r>
      <w:r>
        <w:rPr>
          <w:rFonts w:hint="eastAsia" w:ascii="Times New Roman" w:hAnsi="Times New Roman" w:eastAsia="方正小标宋_GBK" w:cs="Times New Roman"/>
          <w:sz w:val="44"/>
          <w:szCs w:val="44"/>
          <w:lang w:val="en-US" w:eastAsia="zh-CN"/>
        </w:rPr>
        <w:t>金川县疾病预防控制中心</w:t>
      </w:r>
      <w:r>
        <w:rPr>
          <w:rFonts w:ascii="Times New Roman" w:hAnsi="Times New Roman" w:eastAsia="方正小标宋_GBK" w:cs="Times New Roman"/>
          <w:sz w:val="44"/>
          <w:szCs w:val="44"/>
        </w:rPr>
        <w:t>预算绩效目标情况说明</w:t>
      </w:r>
    </w:p>
    <w:p w14:paraId="07B8CC76">
      <w:pPr>
        <w:pStyle w:val="2"/>
        <w:jc w:val="left"/>
      </w:pPr>
    </w:p>
    <w:p w14:paraId="53DC6E3E">
      <w:pPr>
        <w:spacing w:line="56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2026年，我单位部门预算840.16万元 ，均严格按绩效管理要求实现项目绩效目标管理，其中重点项目预算4个，现将情况说明如下：</w:t>
      </w:r>
    </w:p>
    <w:p w14:paraId="34EE863F">
      <w:pPr>
        <w:spacing w:line="560" w:lineRule="exact"/>
        <w:ind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一、单位预算绩效管理工作开展情况。</w:t>
      </w:r>
    </w:p>
    <w:p w14:paraId="5ADAAB10">
      <w:pPr>
        <w:spacing w:line="560"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完成了2026年本级部门预算整体绩效目标申报和4个项目预算绩效目标申报，并编报4个项目预算事前绩效评估报告。</w:t>
      </w:r>
    </w:p>
    <w:p w14:paraId="18034F75">
      <w:pPr>
        <w:numPr>
          <w:ilvl w:val="0"/>
          <w:numId w:val="1"/>
        </w:numPr>
        <w:spacing w:line="560" w:lineRule="exact"/>
        <w:ind w:left="0"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单位整体绩效目标。</w:t>
      </w:r>
    </w:p>
    <w:tbl>
      <w:tblPr>
        <w:tblStyle w:val="7"/>
        <w:tblW w:w="87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6"/>
        <w:gridCol w:w="1590"/>
        <w:gridCol w:w="2533"/>
        <w:gridCol w:w="1146"/>
        <w:gridCol w:w="924"/>
        <w:gridCol w:w="924"/>
        <w:gridCol w:w="482"/>
      </w:tblGrid>
      <w:tr w14:paraId="7A508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8" w:hRule="atLeast"/>
        </w:trPr>
        <w:tc>
          <w:tcPr>
            <w:tcW w:w="8745"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1465D3">
            <w:pPr>
              <w:keepNext w:val="0"/>
              <w:keepLines w:val="0"/>
              <w:widowControl/>
              <w:suppressLineNumbers w:val="0"/>
              <w:jc w:val="center"/>
              <w:textAlignment w:val="center"/>
              <w:rPr>
                <w:rFonts w:ascii="等线" w:eastAsia="等线" w:cs="等线"/>
                <w:b/>
                <w:i w:val="0"/>
                <w:color w:val="000000"/>
                <w:sz w:val="24"/>
                <w:szCs w:val="24"/>
                <w:u w:val="none"/>
              </w:rPr>
            </w:pPr>
            <w:r>
              <w:rPr>
                <w:rFonts w:ascii="等线" w:eastAsia="等线" w:cs="等线"/>
                <w:b/>
                <w:i w:val="0"/>
                <w:color w:val="000000"/>
                <w:kern w:val="0"/>
                <w:sz w:val="24"/>
                <w:szCs w:val="24"/>
                <w:u w:val="none"/>
                <w:lang w:val="en-US" w:eastAsia="zh-CN"/>
              </w:rPr>
              <w:t>部门整体支出绩效目标表</w:t>
            </w:r>
          </w:p>
        </w:tc>
      </w:tr>
      <w:tr w14:paraId="39EB9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3"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A6CA2B">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单位信息：</w:t>
            </w:r>
          </w:p>
        </w:tc>
        <w:tc>
          <w:tcPr>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0CCAEA">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132004-金川县疾病预防控制中心</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6E69B7">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预算金额：</w:t>
            </w:r>
          </w:p>
        </w:tc>
        <w:tc>
          <w:tcPr>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D4E43D">
            <w:pPr>
              <w:keepNext w:val="0"/>
              <w:keepLines w:val="0"/>
              <w:widowControl/>
              <w:suppressLineNumbers w:val="0"/>
              <w:jc w:val="left"/>
              <w:textAlignment w:val="center"/>
              <w:rPr>
                <w:rFonts w:ascii="等线" w:eastAsia="等线" w:cs="等线"/>
                <w:i w:val="0"/>
                <w:color w:val="000000"/>
                <w:sz w:val="18"/>
                <w:szCs w:val="18"/>
                <w:u w:val="none"/>
              </w:rPr>
            </w:pPr>
            <w:r>
              <w:rPr>
                <w:rFonts w:hint="eastAsia" w:ascii="等线" w:eastAsia="等线" w:cs="等线"/>
                <w:i w:val="0"/>
                <w:color w:val="000000"/>
                <w:kern w:val="0"/>
                <w:sz w:val="18"/>
                <w:szCs w:val="18"/>
                <w:u w:val="none"/>
                <w:lang w:val="en-US" w:eastAsia="zh-CN"/>
              </w:rPr>
              <w:t>840.16</w:t>
            </w:r>
            <w:r>
              <w:rPr>
                <w:rFonts w:ascii="等线" w:eastAsia="等线" w:cs="等线"/>
                <w:i w:val="0"/>
                <w:color w:val="000000"/>
                <w:kern w:val="0"/>
                <w:sz w:val="18"/>
                <w:szCs w:val="18"/>
                <w:u w:val="none"/>
                <w:lang w:val="en-US" w:eastAsia="zh-CN"/>
              </w:rPr>
              <w:t>万元</w:t>
            </w:r>
          </w:p>
        </w:tc>
      </w:tr>
      <w:tr w14:paraId="41CF7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3"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EEEF98">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主管部门：</w:t>
            </w:r>
          </w:p>
        </w:tc>
        <w:tc>
          <w:tcPr>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1E6B20">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132-金川县卫生健康局本级</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9D8812">
            <w:pPr>
              <w:rPr>
                <w:rFonts w:ascii="等线" w:eastAsia="等线" w:cs="等线"/>
                <w:b/>
                <w:i w:val="0"/>
                <w:color w:val="000000"/>
                <w:sz w:val="18"/>
                <w:szCs w:val="18"/>
                <w:u w:val="none"/>
              </w:rPr>
            </w:pPr>
          </w:p>
        </w:tc>
        <w:tc>
          <w:tcPr>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2A8A6C">
            <w:pPr>
              <w:jc w:val="left"/>
              <w:rPr>
                <w:rFonts w:ascii="等线" w:eastAsia="等线" w:cs="等线"/>
                <w:i w:val="0"/>
                <w:color w:val="000000"/>
                <w:sz w:val="18"/>
                <w:szCs w:val="18"/>
                <w:u w:val="none"/>
              </w:rPr>
            </w:pPr>
          </w:p>
        </w:tc>
      </w:tr>
      <w:tr w14:paraId="03BDB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0E7E35">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整体目标：</w:t>
            </w:r>
          </w:p>
        </w:tc>
        <w:tc>
          <w:tcPr>
            <w:tcW w:w="715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46ECB1E3">
            <w:pPr>
              <w:keepNext w:val="0"/>
              <w:keepLines w:val="0"/>
              <w:widowControl/>
              <w:suppressLineNumbers w:val="0"/>
              <w:jc w:val="left"/>
              <w:textAlignment w:val="top"/>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目标一、通过预算执行，切实保障疾控中心在职人员的工资福利待遇发放以及单位的正常办公。                                                                       目标二、完成业务性专项的实施，重点围绕疾病预防与控制、突发公共卫生事业应急处置、疫情及相关因素信息管理、健康危害因素与控制、实验室检测分析与评价、健康教育与健康促进等方面等工作顺利进行</w:t>
            </w:r>
          </w:p>
        </w:tc>
      </w:tr>
      <w:tr w14:paraId="30CA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3"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E67038">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一级指标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13A76D">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二级指标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FF2CEB">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三级指标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1409F1">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指标性质</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051668">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指标值</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C74D73">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度量单位</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FC8A10">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备注</w:t>
            </w:r>
          </w:p>
        </w:tc>
      </w:tr>
      <w:tr w14:paraId="60EC9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AA699B">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63D00B">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BDE8F3">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完成本单位日常工作及县委县政府安排的其他工作</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7F8067">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576CE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838FAB">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E8AEAA">
            <w:pPr>
              <w:rPr>
                <w:rFonts w:ascii="等线" w:eastAsia="等线" w:cs="等线"/>
                <w:i w:val="0"/>
                <w:color w:val="000000"/>
                <w:sz w:val="18"/>
                <w:szCs w:val="18"/>
                <w:u w:val="none"/>
              </w:rPr>
            </w:pPr>
          </w:p>
        </w:tc>
      </w:tr>
      <w:tr w14:paraId="5351E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821BFD">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228661">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A07D1D">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专项资金专款专用、按时按质按量完成</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A9A492">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200565">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0D26D1">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968216">
            <w:pPr>
              <w:rPr>
                <w:rFonts w:ascii="等线" w:eastAsia="等线" w:cs="等线"/>
                <w:i w:val="0"/>
                <w:color w:val="000000"/>
                <w:sz w:val="18"/>
                <w:szCs w:val="18"/>
                <w:u w:val="none"/>
              </w:rPr>
            </w:pPr>
          </w:p>
        </w:tc>
      </w:tr>
      <w:tr w14:paraId="47139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4B3755">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E88493">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404855">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突发公共卫生事件处置率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D66B27">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D562D7">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3CD61A">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A19779">
            <w:pPr>
              <w:rPr>
                <w:rFonts w:ascii="等线" w:eastAsia="等线" w:cs="等线"/>
                <w:i w:val="0"/>
                <w:color w:val="000000"/>
                <w:sz w:val="18"/>
                <w:szCs w:val="18"/>
                <w:u w:val="none"/>
              </w:rPr>
            </w:pPr>
          </w:p>
        </w:tc>
      </w:tr>
      <w:tr w14:paraId="07B16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64934D">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205CDA">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0229F4">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按时完成各项工作</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D2F590">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7632EF">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1B3876">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76CADD">
            <w:pPr>
              <w:rPr>
                <w:rFonts w:ascii="等线" w:eastAsia="等线" w:cs="等线"/>
                <w:i w:val="0"/>
                <w:color w:val="000000"/>
                <w:sz w:val="18"/>
                <w:szCs w:val="18"/>
                <w:u w:val="none"/>
              </w:rPr>
            </w:pPr>
          </w:p>
        </w:tc>
      </w:tr>
      <w:tr w14:paraId="27EE8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B78DB60">
            <w:pPr>
              <w:keepNext w:val="0"/>
              <w:keepLines w:val="0"/>
              <w:widowControl/>
              <w:suppressLineNumbers w:val="0"/>
              <w:jc w:val="left"/>
              <w:textAlignment w:val="bottom"/>
              <w:rPr>
                <w:rFonts w:ascii="等线" w:eastAsia="等线" w:cs="等线"/>
                <w:i w:val="0"/>
                <w:color w:val="000000"/>
                <w:sz w:val="22"/>
                <w:szCs w:val="22"/>
                <w:u w:val="none"/>
              </w:rPr>
            </w:pPr>
            <w:r>
              <w:rPr>
                <w:rFonts w:ascii="等线" w:eastAsia="等线" w:cs="等线"/>
                <w:i w:val="0"/>
                <w:color w:val="000000"/>
                <w:kern w:val="0"/>
                <w:sz w:val="22"/>
                <w:szCs w:val="22"/>
                <w:u w:val="none"/>
                <w:lang w:val="en-US" w:eastAsia="zh-CN"/>
              </w:rPr>
              <w:t>效益指标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D15E0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经济效益指标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15383B">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提高资金使用率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9B6ED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4B5307">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良好</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C977E5">
            <w:pPr>
              <w:jc w:val="center"/>
              <w:rPr>
                <w:rFonts w:ascii="等线" w:eastAsia="等线" w:cs="等线"/>
                <w:i w:val="0"/>
                <w:color w:val="000000"/>
                <w:sz w:val="18"/>
                <w:szCs w:val="18"/>
                <w:u w:val="none"/>
              </w:rPr>
            </w:pP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35579D">
            <w:pPr>
              <w:rPr>
                <w:rFonts w:ascii="等线" w:eastAsia="等线" w:cs="等线"/>
                <w:i w:val="0"/>
                <w:color w:val="000000"/>
                <w:sz w:val="18"/>
                <w:szCs w:val="18"/>
                <w:u w:val="none"/>
              </w:rPr>
            </w:pPr>
          </w:p>
        </w:tc>
      </w:tr>
      <w:tr w14:paraId="1B252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2D9FB9">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效益指标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84DCF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5B47FB">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减少疾病的传播，增强人民体质，提高人民健康水平</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D2D147">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095C12">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良好</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34CC55">
            <w:pPr>
              <w:jc w:val="center"/>
              <w:rPr>
                <w:rFonts w:ascii="等线" w:eastAsia="等线" w:cs="等线"/>
                <w:i w:val="0"/>
                <w:color w:val="000000"/>
                <w:sz w:val="18"/>
                <w:szCs w:val="18"/>
                <w:u w:val="none"/>
              </w:rPr>
            </w:pP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271D22">
            <w:pPr>
              <w:rPr>
                <w:rFonts w:ascii="等线" w:eastAsia="等线" w:cs="等线"/>
                <w:i w:val="0"/>
                <w:color w:val="000000"/>
                <w:sz w:val="18"/>
                <w:szCs w:val="18"/>
                <w:u w:val="none"/>
              </w:rPr>
            </w:pPr>
          </w:p>
        </w:tc>
      </w:tr>
      <w:tr w14:paraId="665FD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48A18B">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效益指标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D0025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可持续影响指标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0EC2C5">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人民防控意识持续提高</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818C12">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D946A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持续提高</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B64DB5">
            <w:pPr>
              <w:jc w:val="center"/>
              <w:rPr>
                <w:rFonts w:ascii="等线" w:eastAsia="等线" w:cs="等线"/>
                <w:i w:val="0"/>
                <w:color w:val="000000"/>
                <w:sz w:val="18"/>
                <w:szCs w:val="18"/>
                <w:u w:val="none"/>
              </w:rPr>
            </w:pP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8248F4">
            <w:pPr>
              <w:rPr>
                <w:rFonts w:ascii="等线" w:eastAsia="等线" w:cs="等线"/>
                <w:i w:val="0"/>
                <w:color w:val="000000"/>
                <w:sz w:val="18"/>
                <w:szCs w:val="18"/>
                <w:u w:val="none"/>
              </w:rPr>
            </w:pPr>
          </w:p>
        </w:tc>
      </w:tr>
      <w:tr w14:paraId="3C547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299A2B">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77F57C">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3212B5">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受益群众满意度</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69FCF4">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BAA2C5">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95</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8410B3">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63CC28">
            <w:pPr>
              <w:rPr>
                <w:rFonts w:ascii="等线" w:eastAsia="等线" w:cs="等线"/>
                <w:i w:val="0"/>
                <w:color w:val="000000"/>
                <w:sz w:val="18"/>
                <w:szCs w:val="18"/>
                <w:u w:val="none"/>
              </w:rPr>
            </w:pPr>
          </w:p>
        </w:tc>
      </w:tr>
      <w:tr w14:paraId="1DAC4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563221">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352F05">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2B846E">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项目参与人员满意度</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A3AFC1">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1CE58D">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95</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FD0FD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221BA5">
            <w:pPr>
              <w:rPr>
                <w:rFonts w:ascii="等线" w:eastAsia="等线" w:cs="等线"/>
                <w:i w:val="0"/>
                <w:color w:val="000000"/>
                <w:sz w:val="18"/>
                <w:szCs w:val="18"/>
                <w:u w:val="none"/>
              </w:rPr>
            </w:pPr>
          </w:p>
        </w:tc>
      </w:tr>
      <w:tr w14:paraId="1DF18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04D787">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成本指标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3D5EA6">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经济成本指标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000903">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成本控制</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83F176">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0273AF">
            <w:pPr>
              <w:keepNext w:val="0"/>
              <w:keepLines w:val="0"/>
              <w:widowControl/>
              <w:suppressLineNumbers w:val="0"/>
              <w:jc w:val="center"/>
              <w:textAlignment w:val="center"/>
              <w:rPr>
                <w:rFonts w:hint="default" w:ascii="等线" w:eastAsia="等线" w:cs="等线"/>
                <w:i w:val="0"/>
                <w:color w:val="000000"/>
                <w:sz w:val="18"/>
                <w:szCs w:val="18"/>
                <w:u w:val="none"/>
                <w:lang w:val="en-US"/>
              </w:rPr>
            </w:pPr>
            <w:r>
              <w:rPr>
                <w:rFonts w:hint="eastAsia" w:ascii="等线" w:eastAsia="等线" w:cs="等线"/>
                <w:i w:val="0"/>
                <w:color w:val="000000"/>
                <w:kern w:val="0"/>
                <w:sz w:val="18"/>
                <w:szCs w:val="18"/>
                <w:u w:val="none"/>
                <w:lang w:val="en-US" w:eastAsia="zh-CN"/>
              </w:rPr>
              <w:t>840.16</w:t>
            </w:r>
            <w:bookmarkStart w:id="0" w:name="_GoBack"/>
            <w:bookmarkEnd w:id="0"/>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72C27D">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万元</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23892C">
            <w:pPr>
              <w:rPr>
                <w:rFonts w:ascii="等线" w:eastAsia="等线" w:cs="等线"/>
                <w:i w:val="0"/>
                <w:color w:val="000000"/>
                <w:sz w:val="18"/>
                <w:szCs w:val="18"/>
                <w:u w:val="none"/>
              </w:rPr>
            </w:pPr>
          </w:p>
        </w:tc>
      </w:tr>
    </w:tbl>
    <w:p w14:paraId="4D8C7AB8">
      <w:pPr>
        <w:pStyle w:val="2"/>
        <w:spacing w:line="560"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w:t>
      </w:r>
    </w:p>
    <w:p w14:paraId="43DBF8C2">
      <w:pPr>
        <w:spacing w:line="560" w:lineRule="exact"/>
        <w:ind w:left="0"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三、重点项目绩效目标。</w:t>
      </w:r>
    </w:p>
    <w:p w14:paraId="5F919CEE">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重点项目1：严重精神障碍患者监护人以奖代补</w:t>
      </w:r>
    </w:p>
    <w:p w14:paraId="0E6B4B22">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项目年度绩效目标：完成2026年严重精神障碍患者监护人以奖代补工作，实现严重精神障碍患者肇事肇祸率持续降低的目标</w:t>
      </w:r>
    </w:p>
    <w:p w14:paraId="56943A0D">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绩效指标设置情况：细化指标7个，包括产出指标、成本指标、效益指标和满意度指标。</w:t>
      </w:r>
    </w:p>
    <w:p w14:paraId="205D462D">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重点项目2：艾滋病防治</w:t>
      </w:r>
    </w:p>
    <w:p w14:paraId="59763173">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项目年度绩效目标：通过监测与检测、宣传教育等一系列措施来减少艾滋病的传播，提高公众对艾滋病的认识，并保障人民群众的生命安全和身体健康</w:t>
      </w:r>
    </w:p>
    <w:p w14:paraId="5FA32F50">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绩效指标设置情况：细化指标9个，包括产出指标、成本指标、效益指标和满意度指标。</w:t>
      </w:r>
    </w:p>
    <w:p w14:paraId="326CFAB6">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重点项目3：结核病防治</w:t>
      </w:r>
    </w:p>
    <w:p w14:paraId="2FF4306D">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全面加强结核病防治工作，进一步完善综合防治模式，强化各项防治措施落实，实现减少结核病的发病率、提高治愈率、降低死亡率。</w:t>
      </w:r>
    </w:p>
    <w:p w14:paraId="4CFE0C9E">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绩效指标设置情况：细化指标8个，包括产出指标、成本指标、效益指标和满意度指标。</w:t>
      </w:r>
    </w:p>
    <w:p w14:paraId="174C68A6">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重点项目4：传染病报告信息管理</w:t>
      </w:r>
    </w:p>
    <w:p w14:paraId="6427521F">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项目年度绩效目标：加强传染病防治，了解各级医疗卫生机构法定传染病信息报告与管理、信息安全管理、综合管理及舆情监测工作现状及存在的问题，进一步提高传染病防治工作能力，实现传染病发病率持续降低的目标。</w:t>
      </w:r>
    </w:p>
    <w:p w14:paraId="440FC605">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绩效指标设置情况：细化指标8个，包括产出指标、成本指标、效益指标和满意度指标。</w:t>
      </w:r>
    </w:p>
    <w:p w14:paraId="19735E6B">
      <w:pPr>
        <w:spacing w:line="560" w:lineRule="exact"/>
        <w:ind w:firstLine="640" w:firstLineChars="200"/>
        <w:rPr>
          <w:rFonts w:hint="eastAsia" w:ascii="仿宋_GB2312" w:eastAsia="仿宋_GB2312" w:cs="仿宋_GB2312"/>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FD0A63"/>
    <w:multiLevelType w:val="singleLevel"/>
    <w:tmpl w:val="E5FD0A63"/>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000000"/>
    <w:rsid w:val="2B7E1889"/>
    <w:rsid w:val="3F234BB8"/>
    <w:rsid w:val="623E75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bCs/>
      <w:kern w:val="44"/>
      <w:sz w:val="44"/>
    </w:rPr>
  </w:style>
  <w:style w:type="paragraph" w:styleId="4">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5">
    <w:name w:val="heading 3"/>
    <w:basedOn w:val="1"/>
    <w:next w:val="1"/>
    <w:qFormat/>
    <w:uiPriority w:val="0"/>
    <w:pPr>
      <w:keepNext/>
      <w:keepLines/>
      <w:widowControl w:val="0"/>
      <w:spacing w:before="260" w:after="260" w:line="415" w:lineRule="auto"/>
      <w:outlineLvl w:val="2"/>
    </w:pPr>
    <w:rPr>
      <w:b/>
      <w:sz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1129</Words>
  <Characters>1175</Characters>
  <Lines>23</Lines>
  <Paragraphs>15</Paragraphs>
  <TotalTime>9</TotalTime>
  <ScaleCrop>false</ScaleCrop>
  <LinksUpToDate>false</LinksUpToDate>
  <CharactersWithSpaces>1247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2023-02-06T06:46:00Z</dcterms:created>
  <dc:creator>Administrator</dc:creator>
  <cp:lastModifiedBy>Tututu华</cp:lastModifiedBy>
  <dcterms:modified xsi:type="dcterms:W3CDTF">2026-03-12T02:15:44Z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eyJoZGlkIjoiNWZiOTA2NjQ4MjdmNDhkNzE2OWRiOWE3NzhlZTM5YjIiLCJ1c2VySWQiOiIzNzQ2MjczODIifQ==</vt:lpwstr>
  </property>
  <property fmtid="{D5CDD505-2E9C-101B-9397-08002B2CF9AE}" pid="4" name="ICV">
    <vt:lpwstr>C36AD945B37F415598E38AEFFC13DC0D_12</vt:lpwstr>
  </property>
</Properties>
</file>