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方正小标宋_GBK" w:eastAsia="方正小标宋_GBK" w:cs="方正仿宋_GBK" w:hint="eastAsia"/>
          <w:sz w:val="44"/>
          <w:szCs w:val="44"/>
          <w:lang w:val="en-US" w:eastAsia="zh-CN"/>
        </w:rPr>
      </w:pPr>
      <w:r>
        <w:rPr>
          <w:rFonts w:ascii="方正小标宋_GBK" w:eastAsia="方正小标宋_GBK" w:cs="方正仿宋_GBK" w:hint="eastAsia"/>
          <w:sz w:val="44"/>
          <w:szCs w:val="44"/>
          <w:lang w:eastAsia="zh-CN"/>
        </w:rPr>
        <w:t>金川县</w:t>
      </w:r>
      <w:r>
        <w:rPr>
          <w:rFonts w:ascii="方正小标宋_GBK" w:eastAsia="方正小标宋_GBK" w:cs="方正仿宋_GBK" w:hint="eastAsia"/>
          <w:sz w:val="44"/>
          <w:szCs w:val="44"/>
          <w:lang w:val="en-US" w:eastAsia="zh-CN"/>
        </w:rPr>
        <w:t>2026年卫生健康局</w:t>
      </w:r>
    </w:p>
    <w:p>
      <w:pPr>
        <w:spacing w:line="560" w:lineRule="exact"/>
        <w:jc w:val="center"/>
        <w:rPr>
          <w:rFonts w:ascii="方正小标宋_GBK" w:eastAsia="方正小标宋_GBK" w:cs="方正仿宋_GBK" w:hint="eastAsia"/>
          <w:sz w:val="44"/>
          <w:szCs w:val="44"/>
          <w:lang w:eastAsia="zh-CN"/>
        </w:rPr>
      </w:pPr>
      <w:r>
        <w:rPr>
          <w:rFonts w:ascii="方正小标宋_GBK" w:eastAsia="方正小标宋_GBK" w:cs="方正仿宋_GBK" w:hint="eastAsia"/>
          <w:sz w:val="44"/>
          <w:szCs w:val="44"/>
          <w:lang w:val="en-US" w:eastAsia="zh-CN"/>
        </w:rPr>
        <w:t>部门</w:t>
      </w:r>
      <w:r>
        <w:rPr>
          <w:rFonts w:ascii="方正小标宋_GBK" w:eastAsia="方正小标宋_GBK" w:cs="方正仿宋_GBK" w:hint="eastAsia"/>
          <w:sz w:val="44"/>
          <w:szCs w:val="44"/>
        </w:rPr>
        <w:t>预算绩效目标情况说明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2026年，我单位预算2294.93万元 ，均严格按绩效管理要求实现项目绩效目标管理，其中重点项目预算6个，现将情况说明如下：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一、单位预算绩效管理工作开展情况。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完成了2026年本级部门预算整体绩效目标申报和6个项目预算绩效目标申报，并编报6个项目预算事前绩效评估报告。</w:t>
      </w:r>
    </w:p>
    <w:p>
      <w:pPr>
        <w:numPr>
          <w:ilvl w:val="0"/>
          <w:numId w:val="1"/>
        </w:numPr>
        <w:spacing w:line="560" w:lineRule="exact"/>
        <w:ind w:left="0"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单位整体绩效目标。</w:t>
      </w:r>
    </w:p>
    <w:tbl>
      <w:tblPr>
        <w:jc w:val="left"/>
        <w:tblInd w:w="0" w:type="dxa"/>
        <w:tblW w:w="8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2"/>
        <w:gridCol w:w="1751"/>
        <w:gridCol w:w="2349"/>
        <w:gridCol w:w="969"/>
        <w:gridCol w:w="992"/>
        <w:gridCol w:w="892"/>
        <w:gridCol w:w="530"/>
      </w:tblGrid>
      <w:tr>
        <w:trPr>
          <w:trHeight w:val="758"/>
        </w:trPr>
        <w:tc>
          <w:tcPr>
            <w:tcW w:w="87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部门整体支出绩效目标表</w:t>
            </w:r>
          </w:p>
        </w:tc>
      </w:tr>
      <w:tr>
        <w:trPr>
          <w:trHeight w:val="503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单位信息：</w:t>
            </w:r>
          </w:p>
        </w:tc>
        <w:tc>
          <w:tcPr>
            <w:tcW w:w="4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top"/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132001-金川县卫生健康局</w:t>
            </w:r>
          </w:p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top"/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132002-金川县计划生育协会</w:t>
            </w:r>
          </w:p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top"/>
              <w:rPr>
                <w:rFonts w:ascii="方正仿宋_GBK" w:eastAsia="方正仿宋_GBK" w:cs="方正仿宋_GBK" w:hint="eastAsia"/>
                <w:lang w:val="en-US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132031-金川县流动人口计划生育工作中心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预算金额：</w:t>
            </w:r>
          </w:p>
        </w:tc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lang w:val="en-US" w:eastAsia="zh-CN"/>
              </w:rPr>
              <w:t>2294.93万元</w:t>
            </w:r>
          </w:p>
        </w:tc>
      </w:tr>
      <w:tr>
        <w:trPr>
          <w:trHeight w:val="503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主管部门：</w:t>
            </w:r>
          </w:p>
        </w:tc>
        <w:tc>
          <w:tcPr>
            <w:tcW w:w="4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132-金川县卫生健康局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jc w:val="lef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13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整体目标：</w:t>
            </w:r>
          </w:p>
        </w:tc>
        <w:tc>
          <w:tcPr>
            <w:tcW w:w="7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top"/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 xml:space="preserve">目标一、通过预算执行，组织实施推进卫生健康基本公共服务、指导基层医疗卫生、妇幼健康服务体系和基层卫生队伍建设、依法依规履行卫生健康行业安全生产监管职责。           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top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目标二、重点围绕疾病预防与控制、突发公共卫生事件应急处置、疫情及相关因素信息管理、健康危害因素与控制、实验室检测分析与评价、健康教育与健康促进等方面开展工作。</w:t>
            </w:r>
          </w:p>
        </w:tc>
      </w:tr>
      <w:tr>
        <w:trPr>
          <w:trHeight w:val="503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一级指标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二级指标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三级指标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指标性质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指标值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度量单位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备注</w:t>
            </w: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产出指标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完成卫生健康局日常工作及县委县政府安排的其他工作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产出指标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专项资金专款专用、按时保质保量完成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产出指标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质量指标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突发公共卫生事件处置率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=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产出指标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时效指标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按时完成各项工作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bottom"/>
              <w:rPr>
                <w:rFonts w:ascii="方正仿宋_GBK" w:eastAsia="方正仿宋_GBK" w:cs="方正仿宋_GBK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效益指标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经济效益指标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提高资金使用率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定性指标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良好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74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效益指标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社会效益指标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减少疾病的传播，增强人民体质，提高人民健康水平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定性指标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良好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效益指标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可持续影响指标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人民防控意识持续提高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定性指标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持续提高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受益群众满意度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95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满意度指标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项目参与人员满意度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95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5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成本指标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经济成本指标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成本控制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≤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方正仿宋_GBK" w:eastAsia="方正仿宋_GBK" w:cs="方正仿宋_GBK" w:hint="eastAsia"/>
                <w:lang w:val="en-US" w:eastAsia="zh-CN"/>
              </w:rPr>
              <w:t>2294.93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center"/>
              <w:textAlignment w:val="center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方正仿宋_GBK" w:eastAsia="方正仿宋_GBK" w:cs="方正仿宋_GBK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万元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560" w:lineRule="exact"/>
              <w:rPr>
                <w:rFonts w:ascii="方正仿宋_GBK" w:eastAsia="方正仿宋_GBK" w:cs="方正仿宋_GBK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line="560" w:lineRule="exact"/>
        <w:jc w:val="left"/>
        <w:textAlignment w:val="center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</w:p>
    <w:p>
      <w:pPr>
        <w:spacing w:line="560" w:lineRule="exact"/>
        <w:ind w:left="0"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三、重点项目绩效目标。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重点项目1：困难农牧民群众大病基金救助资金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项目年度绩效目标：进一步加强困难农牧民群众大病基金救助管理、提高困难农牧民群众大病基金救助运行绩效，避免特殊困难家庭因病致贫。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重点项目2：计划生育事业费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项目年度绩效目标：根据2021年-2025年阿坝州计划生育目标管理责任书建立项目，进一步加强新时期计划生育工作。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绩效指标设置情况：细化指标7个，包括产出指标、效益指标和满意度指标。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重点项目3：村级高海拔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textAlignment w:val="auto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项目年度绩效目标：</w:t>
      </w:r>
      <w:r>
        <w:rPr>
          <w:rFonts w:ascii="方正仿宋_GBK" w:eastAsia="方正仿宋_GBK" w:cs="方正仿宋_GBK" w:hint="eastAsia"/>
          <w:sz w:val="32"/>
        </w:rPr>
        <w:t>通过建设村级医疗卫生体系，健全村级卫生服务</w:t>
      </w:r>
      <w:r>
        <w:rPr>
          <w:rFonts w:ascii="方正仿宋_GBK" w:eastAsia="方正仿宋_GBK" w:cs="方正仿宋_GBK" w:hint="eastAsia"/>
          <w:sz w:val="32"/>
          <w:lang w:val="en-US" w:eastAsia="zh-CN"/>
        </w:rPr>
        <w:t>能力</w:t>
      </w:r>
      <w:r>
        <w:rPr>
          <w:rFonts w:ascii="方正仿宋_GBK" w:eastAsia="方正仿宋_GBK" w:cs="方正仿宋_GBK" w:hint="eastAsia"/>
          <w:sz w:val="32"/>
        </w:rPr>
        <w:t>，构建良好的医疗卫生环境</w:t>
      </w:r>
      <w:r>
        <w:rPr>
          <w:rFonts w:ascii="方正仿宋_GBK" w:eastAsia="方正仿宋_GBK" w:cs="方正仿宋_GBK" w:hint="eastAsia"/>
          <w:sz w:val="32"/>
          <w:lang w:eastAsia="zh-CN"/>
        </w:rPr>
        <w:t>，</w:t>
      </w:r>
      <w:r>
        <w:rPr>
          <w:rFonts w:ascii="方正仿宋_GBK" w:eastAsia="方正仿宋_GBK" w:cs="方正仿宋_GBK" w:hint="eastAsia"/>
          <w:sz w:val="32"/>
          <w:lang w:val="en-US" w:eastAsia="zh-CN"/>
        </w:rPr>
        <w:t>更好地为当地群众提供医疗服务。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绩效指标设置情况：细化指标7个，包括产出指标、效益指标、满意度指标和成本指标。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重点项目4：基本公共卫生服务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textAlignment w:val="auto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项目年度绩效目标：通过</w:t>
      </w:r>
      <w:r>
        <w:rPr>
          <w:rFonts w:ascii="方正仿宋_GBK" w:eastAsia="方正仿宋_GBK" w:cs="方正仿宋_GBK" w:hint="eastAsia"/>
          <w:sz w:val="32"/>
          <w:szCs w:val="32"/>
        </w:rPr>
        <w:t>实施</w:t>
      </w: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该</w:t>
      </w:r>
      <w:r>
        <w:rPr>
          <w:rFonts w:ascii="方正仿宋_GBK" w:eastAsia="方正仿宋_GBK" w:cs="方正仿宋_GBK" w:hint="eastAsia"/>
          <w:sz w:val="32"/>
          <w:szCs w:val="32"/>
        </w:rPr>
        <w:t>项目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，</w:t>
      </w: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提高</w:t>
      </w:r>
      <w:r>
        <w:rPr>
          <w:rFonts w:ascii="方正仿宋_GBK" w:eastAsia="方正仿宋_GBK" w:cs="方正仿宋_GBK" w:hint="eastAsia"/>
          <w:sz w:val="32"/>
          <w:szCs w:val="32"/>
        </w:rPr>
        <w:t>居民健康意识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、</w:t>
      </w:r>
      <w:r>
        <w:rPr>
          <w:rFonts w:ascii="方正仿宋_GBK" w:eastAsia="方正仿宋_GBK" w:cs="方正仿宋_GBK" w:hint="eastAsia"/>
          <w:sz w:val="32"/>
          <w:szCs w:val="32"/>
        </w:rPr>
        <w:t>改变不良生活方式，逐步树立起自我健康管理的理念;预防和控制传染病及慢性病的发生和流行;提高公共卫生服务和突发公共卫生服务</w:t>
      </w: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的</w:t>
      </w:r>
      <w:r>
        <w:rPr>
          <w:rFonts w:ascii="方正仿宋_GBK" w:eastAsia="方正仿宋_GBK" w:cs="方正仿宋_GBK" w:hint="eastAsia"/>
          <w:sz w:val="32"/>
          <w:szCs w:val="32"/>
        </w:rPr>
        <w:t>应急处置能力</w:t>
      </w:r>
      <w:r>
        <w:rPr>
          <w:rFonts w:ascii="方正仿宋_GBK" w:eastAsia="方正仿宋_GBK" w:cs="方正仿宋_GBK" w:hint="eastAsia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textAlignment w:val="auto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绩效指标设置情况：细化指标10个，包括产出指标、效益指标和满意度指标。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重点项目5：村医临时性岗位补贴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textAlignment w:val="auto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项目年度绩效目标：保障村医生活补助，提升村一级医疗水平，完善村一级医疗服务，提升乡村卫生事业健康发展。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textAlignment w:val="auto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绩效指标设置情况：细化指标7个，包括产出指标、成本指标、效益指标和满意度指标。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重点项目6：基本药物制度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textAlignment w:val="auto"/>
        <w:rPr>
          <w:rFonts w:ascii="方正仿宋_GBK" w:eastAsia="方正仿宋_GBK" w:cs="方正仿宋_GBK" w:hint="eastAsia"/>
          <w:sz w:val="32"/>
          <w:szCs w:val="32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项目年度绩效目标：促使基层医疗卫生机构按要求实施基本药物制度，保障基本药物制度在村卫生室顺利实施。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 w:firstLine="640"/>
        <w:textAlignment w:val="auto"/>
        <w:rPr>
          <w:rFonts w:ascii="方正仿宋_GBK" w:eastAsia="方正仿宋_GBK" w:cs="方正仿宋_GBK" w:hint="eastAsia"/>
          <w:lang w:val="en-US" w:eastAsia="zh-CN"/>
        </w:rPr>
      </w:pPr>
      <w:r>
        <w:rPr>
          <w:rFonts w:ascii="方正仿宋_GBK" w:eastAsia="方正仿宋_GBK" w:cs="方正仿宋_GBK" w:hint="eastAsia"/>
          <w:sz w:val="32"/>
          <w:szCs w:val="32"/>
          <w:lang w:val="en-US" w:eastAsia="zh-CN"/>
        </w:rPr>
        <w:t>绩效指标设置情况：细化指标7个，包括产出指标、效益指标和满意度指标。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方正仿宋_GBK">
    <w:panose1 w:val="03000509000000000000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1"/>
    <w:family w:val="auto"/>
    <w:pitch w:val="variable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Arial">
    <w:altName w:val="DejaVu Sans"/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E5FD0A63"/>
    <w:multiLevelType w:val="singleLevel"/>
    <w:tmpl w:val="E5FD0A63"/>
    <w:lvl w:ilvl="0">
      <w:start w:val="2"/>
      <w:numFmt w:val="chineseCounting"/>
      <w:lvlRestart w:val="0"/>
      <w:suff w:val="nothing"/>
      <w:lvlText w:val="%1、"/>
      <w:lvlJc w:val="left"/>
      <w:pPr>
        <w:tabs>
          <w:tab w:val="num" w:pos="0"/>
        </w:tabs>
        <w:ind w:left="0" w:hanging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6"/>
  <w:doNotDisplayPageBoundaries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compatSetting w:name="compatibilityMode" w:uri="http://schemas.microsoft.com/office/word" w:val="14"/>
  </w:compat>
  <w:docVars>
    <w:docVar w:name="commondata" w:val="eyJoZGlkIjoiMDU5MjY2NWVlNzBmMTAxM2VkMjY1NWU0ZjA0ZmNhMDA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Normal (Web)"/>
    <w:basedOn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39</TotalTime>
  <Application>Yozo_Office27021597764231179</Application>
  <Pages>3</Pages>
  <Words>1349</Words>
  <Characters>1415</Characters>
  <Lines>143</Lines>
  <Paragraphs>101</Paragraphs>
  <CharactersWithSpaces>1473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user</cp:lastModifiedBy>
  <cp:revision>1</cp:revision>
  <cp:lastPrinted>2024-03-07T03:24:00Z</cp:lastPrinted>
  <dcterms:created xsi:type="dcterms:W3CDTF">2023-02-06T06:46:00Z</dcterms:created>
  <dcterms:modified xsi:type="dcterms:W3CDTF">2026-03-17T08:49:39Z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2052-12.1.0.24657</vt:lpwstr>
  </property>
  <property fmtid="{D5CDD505-2E9C-101B-9397-08002B2CF9AE}" pid="3" name="ICV">
    <vt:lpwstr>8CD5969286E74E9AABA1482A5D9787C3_13</vt:lpwstr>
  </property>
  <property fmtid="{D5CDD505-2E9C-101B-9397-08002B2CF9AE}" pid="4" name="KSOTemplateDocerSaveRecord">
    <vt:lpwstr>eyJoZGlkIjoiNjVlOGVkN2RkNmMxM2ViMjI3ZTExMmYyZjU5ZDM0NTgiLCJ1c2VySWQiOiI0NTY3MTQwMzIifQ==</vt:lpwstr>
  </property>
</Properties>
</file>