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948D4">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金川县妇幼保健院</w:t>
      </w:r>
    </w:p>
    <w:p w14:paraId="2B20201C">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重点项目预算的绩效目标情况说明</w:t>
      </w:r>
    </w:p>
    <w:p w14:paraId="084BE6A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2025年，我单位部门预算577.07万元 ，均严格按绩效管理要求实现项目绩效目标管理，其中重点项目预算0个，现将情况说明如下：</w:t>
      </w:r>
    </w:p>
    <w:p w14:paraId="1AEBD60B">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一、单位预算绩效管理工作开展情况。</w:t>
      </w:r>
    </w:p>
    <w:p w14:paraId="6E5F2D6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完成了2025年本级部门预算整体绩效目标申报和0个重点项目预算绩效目标申报，并编报0个重点项目预算事前绩效评估报告。</w:t>
      </w:r>
    </w:p>
    <w:p w14:paraId="06101DB6">
      <w:pPr>
        <w:numPr>
          <w:ilvl w:val="0"/>
          <w:numId w:val="1"/>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单位整体绩效目标。</w:t>
      </w:r>
    </w:p>
    <w:tbl>
      <w:tblPr>
        <w:tblStyle w:val="4"/>
        <w:tblW w:w="7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1"/>
        <w:gridCol w:w="251"/>
        <w:gridCol w:w="1622"/>
        <w:gridCol w:w="3720"/>
        <w:gridCol w:w="1296"/>
        <w:gridCol w:w="720"/>
      </w:tblGrid>
      <w:tr w14:paraId="1E593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24" w:type="dxa"/>
            <w:gridSpan w:val="3"/>
            <w:tcBorders>
              <w:top w:val="single" w:color="A9A9A9" w:sz="4" w:space="0"/>
              <w:left w:val="single" w:color="A9A9A9" w:sz="4" w:space="0"/>
              <w:bottom w:val="nil"/>
              <w:right w:val="single" w:color="A9A9A9" w:sz="4" w:space="0"/>
            </w:tcBorders>
            <w:shd w:val="clear" w:color="auto" w:fill="D3D3D3"/>
            <w:noWrap/>
            <w:vAlign w:val="center"/>
          </w:tcPr>
          <w:p w14:paraId="022AEFF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绩效指标</w:t>
            </w:r>
          </w:p>
        </w:tc>
        <w:tc>
          <w:tcPr>
            <w:tcW w:w="3720" w:type="dxa"/>
            <w:tcBorders>
              <w:top w:val="single" w:color="A9A9A9" w:sz="4" w:space="0"/>
              <w:left w:val="single" w:color="A9A9A9" w:sz="4" w:space="0"/>
              <w:bottom w:val="nil"/>
              <w:right w:val="single" w:color="A9A9A9" w:sz="4" w:space="0"/>
            </w:tcBorders>
            <w:shd w:val="clear" w:color="auto" w:fill="D3D3D3"/>
            <w:noWrap/>
            <w:vAlign w:val="center"/>
          </w:tcPr>
          <w:p w14:paraId="6FE8705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指标名称</w:t>
            </w:r>
          </w:p>
        </w:tc>
        <w:tc>
          <w:tcPr>
            <w:tcW w:w="1185" w:type="dxa"/>
            <w:tcBorders>
              <w:top w:val="single" w:color="A9A9A9" w:sz="4" w:space="0"/>
              <w:left w:val="single" w:color="A9A9A9" w:sz="4" w:space="0"/>
              <w:bottom w:val="nil"/>
              <w:right w:val="single" w:color="A9A9A9" w:sz="4" w:space="0"/>
            </w:tcBorders>
            <w:shd w:val="clear" w:color="auto" w:fill="D3D3D3"/>
            <w:noWrap/>
            <w:vAlign w:val="center"/>
          </w:tcPr>
          <w:p w14:paraId="217822A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指标值</w:t>
            </w:r>
          </w:p>
        </w:tc>
        <w:tc>
          <w:tcPr>
            <w:tcW w:w="720" w:type="dxa"/>
            <w:tcBorders>
              <w:top w:val="single" w:color="A9A9A9" w:sz="4" w:space="0"/>
              <w:left w:val="single" w:color="A9A9A9" w:sz="4" w:space="0"/>
              <w:bottom w:val="nil"/>
              <w:right w:val="single" w:color="A9A9A9" w:sz="4" w:space="0"/>
            </w:tcBorders>
            <w:shd w:val="clear" w:color="auto" w:fill="D3D3D3"/>
            <w:noWrap/>
            <w:vAlign w:val="center"/>
          </w:tcPr>
          <w:p w14:paraId="692C3A3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度量单位</w:t>
            </w:r>
          </w:p>
        </w:tc>
      </w:tr>
      <w:tr w14:paraId="55E1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D209F">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总体目标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0D29C">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坚持以保健为中心、以保障生殖健康为目的，保健和临床相结合，面向群体、面向基层和预防为主的妇幼卫生工作方针</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13D5E5">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全面面向基层</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E799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4E197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5FD5E">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绩效指标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E480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B715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EC7D8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0A3A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4BFFF3">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06F8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完成指标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0154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77DC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2E38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31D74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612242">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87A6FB">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CA77A">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B71F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EF89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585EF">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008D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40D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B3551">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CF5EB">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在乡下开展</w:t>
            </w:r>
            <w:r>
              <w:rPr>
                <w:rFonts w:hint="default" w:ascii="等线" w:hAnsi="等线" w:eastAsia="等线" w:cs="等线"/>
                <w:i w:val="0"/>
                <w:color w:val="000000"/>
                <w:kern w:val="0"/>
                <w:sz w:val="18"/>
                <w:szCs w:val="18"/>
                <w:u w:val="none"/>
                <w:lang w:val="en-US" w:eastAsia="zh-CN" w:bidi="ar"/>
              </w:rPr>
              <w:t>“两个系统”的业务培训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783B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D68D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56E00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B94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0E070">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2B530">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对乡卫生院及村卫生室进行公共卫生业务督导；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BA54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2728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153A2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46E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A2581D">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3；</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694BA">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开展避孕节育技术服务，药具管理发放、宣传教育、人员培训、信息咨询，优生优育指导、计生康复等工作；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084D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4D10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6A100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814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5A696">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4；</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2D6AF">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对村级计划生育服务员提供业务培训指导。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9B6BF">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739F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50857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61FA8C">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A12798">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4E8FD">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6D64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BA898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B3CA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6345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B8895">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6E0B0">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2B056">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妇女病普查率及儿童健康体检率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BC25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288A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5AA9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3C5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048D09">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4CBE6">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村卫生院的各项管理制度完善率</w:t>
            </w:r>
            <w:r>
              <w:rPr>
                <w:rFonts w:hint="default" w:ascii="等线" w:hAnsi="等线" w:eastAsia="等线" w:cs="等线"/>
                <w:i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45E1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BF27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4D496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6ED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465494">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3；</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DBF7B">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优生优育达标率；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63486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9237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2C6F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8BB0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B5CBA">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4；</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2E2D5">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业务系统操作熟练率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8D65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A0EF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65148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0B3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18F6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时效指标1；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142F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12月底全年目标任务完成率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82F5E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CFE3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35972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7C6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9276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成本指标1；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28E5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人员支出严格按人社执行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7FC47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D1A8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2F917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BD81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ECB2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成本指标2；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CF66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日常公用经费按相关文件执行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83CA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85046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17A7E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21B6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8345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持续指标1；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03BF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推进金川县妇幼保健计划生育服务中心各项工作依法科学健康可持续发展</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1BC4C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5CD78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1A3BB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ED1B83">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AB5EF">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38DF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8F38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AB949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4A56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866EA4">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353D4">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1649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D7D4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ABE39">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A3A9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68916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16A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410D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BE09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人民群众满意</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38E9A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32D7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6C170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C415">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FC76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DDCA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管理对象满意</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E4981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A0B5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bl>
    <w:p w14:paraId="66A6EADF">
      <w:pPr>
        <w:pStyle w:val="2"/>
        <w:rPr>
          <w:rFonts w:hint="eastAsia"/>
          <w:lang w:val="en-US" w:eastAsia="zh-CN"/>
        </w:rPr>
      </w:pPr>
    </w:p>
    <w:p w14:paraId="5ACA714C">
      <w:pPr>
        <w:ind w:firstLine="640" w:firstLineChars="200"/>
        <w:rPr>
          <w:rFonts w:hint="eastAsia" w:ascii="仿宋_GB2312" w:hAnsi="仿宋_GB2312" w:eastAsia="仿宋_GB2312" w:cs="仿宋_GB2312"/>
          <w:color w:val="auto"/>
          <w:sz w:val="32"/>
          <w:szCs w:val="32"/>
          <w:lang w:val="en-US"/>
        </w:rPr>
      </w:pPr>
      <w:bookmarkStart w:id="0" w:name="_Toc21235"/>
      <w:bookmarkStart w:id="1" w:name="_Toc29553"/>
      <w:r>
        <w:rPr>
          <w:rFonts w:hint="eastAsia" w:ascii="仿宋_GB2312" w:hAnsi="仿宋_GB2312" w:eastAsia="仿宋_GB2312" w:cs="仿宋_GB2312"/>
          <w:color w:val="auto"/>
          <w:sz w:val="32"/>
          <w:szCs w:val="32"/>
          <w:lang w:val="en-US"/>
        </w:rPr>
        <w:t>一、开展母婴保健技术服务：</w:t>
      </w:r>
      <w:bookmarkEnd w:id="0"/>
      <w:bookmarkEnd w:id="1"/>
    </w:p>
    <w:p w14:paraId="65CE5B25">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1.开展经期保健、婚前保健、免费婚检、孕期保健、产后保健、更年期保健、乳腺保健、妇科病普查、计划生育指导、健康教育等服务</w:t>
      </w:r>
    </w:p>
    <w:p w14:paraId="6CCDD745">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2.开展新生儿疾病筛查、儿童早期教育、微量元素检测、婴幼儿听力筛查、抚触、按摩、脑瘫康复治疗、托幼机构儿童健康检查与管理、儿童口腔、腿、耳及心理保健服务</w:t>
      </w:r>
    </w:p>
    <w:p w14:paraId="11C016B9">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3.发放《出生医学证明》、《婚前医学检查证明》</w:t>
      </w:r>
    </w:p>
    <w:p w14:paraId="1B5CFBD7">
      <w:pPr>
        <w:outlineLvl w:val="0"/>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sz w:val="30"/>
          <w:szCs w:val="30"/>
          <w:lang w:val="en-US" w:eastAsia="zh-CN"/>
        </w:rPr>
        <w:t xml:space="preserve">  </w:t>
      </w:r>
      <w:bookmarkStart w:id="2" w:name="_Toc10453"/>
      <w:bookmarkStart w:id="3" w:name="_Toc30272"/>
      <w:r>
        <w:rPr>
          <w:rFonts w:hint="eastAsia" w:ascii="仿宋_GB2312" w:hAnsi="仿宋_GB2312" w:eastAsia="仿宋_GB2312" w:cs="仿宋_GB2312"/>
          <w:b/>
          <w:bCs/>
          <w:sz w:val="30"/>
          <w:szCs w:val="30"/>
        </w:rPr>
        <w:t>二、从事妇幼保健工作：</w:t>
      </w:r>
      <w:bookmarkEnd w:id="2"/>
      <w:bookmarkEnd w:id="3"/>
    </w:p>
    <w:p w14:paraId="0550E0FA">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负责全县乡镇妇幼保健员培训业务管理工作。负责全县育龄妇女、孕产</w:t>
      </w:r>
      <w:bookmarkStart w:id="6" w:name="_GoBack"/>
      <w:bookmarkEnd w:id="6"/>
      <w:r>
        <w:rPr>
          <w:rFonts w:hint="eastAsia" w:ascii="仿宋_GB2312" w:hAnsi="仿宋_GB2312" w:eastAsia="仿宋_GB2312" w:cs="仿宋_GB2312"/>
          <w:color w:val="auto"/>
          <w:sz w:val="32"/>
          <w:szCs w:val="32"/>
          <w:lang w:val="en-US"/>
        </w:rPr>
        <w:t>妇、7岁以下儿童等妇幼保健信息资料的统计分析上报。</w:t>
      </w:r>
    </w:p>
    <w:p w14:paraId="0A036140">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负责全县孕产妇系统管理。</w:t>
      </w:r>
    </w:p>
    <w:p w14:paraId="44A31E0E">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负责全县儿童系统管理。</w:t>
      </w:r>
    </w:p>
    <w:p w14:paraId="51E90E70">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四个重大妇幼卫生公共项目的实施(农村妇女宫颈癌普查、艾滋病母婴阻断、免费普服叶酸、免费婚前医学检查）。</w:t>
      </w:r>
    </w:p>
    <w:p w14:paraId="52ED652E">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对农村育龄妇女实施免费妇女病普查普治工作。</w:t>
      </w:r>
    </w:p>
    <w:p w14:paraId="2C6BB279">
      <w:pPr>
        <w:ind w:firstLine="602" w:firstLineChars="200"/>
        <w:outlineLvl w:val="0"/>
        <w:rPr>
          <w:rFonts w:hint="eastAsia" w:ascii="仿宋_GB2312" w:hAnsi="仿宋_GB2312" w:eastAsia="仿宋_GB2312" w:cs="仿宋_GB2312"/>
          <w:b/>
          <w:bCs/>
          <w:sz w:val="30"/>
          <w:szCs w:val="30"/>
        </w:rPr>
      </w:pPr>
      <w:bookmarkStart w:id="4" w:name="_Toc16060"/>
      <w:bookmarkStart w:id="5" w:name="_Toc6400"/>
      <w:r>
        <w:rPr>
          <w:rFonts w:hint="eastAsia" w:ascii="仿宋_GB2312" w:hAnsi="仿宋_GB2312" w:eastAsia="仿宋_GB2312" w:cs="仿宋_GB2312"/>
          <w:b/>
          <w:bCs/>
          <w:sz w:val="30"/>
          <w:szCs w:val="30"/>
        </w:rPr>
        <w:t>三、开展计划生育工作：</w:t>
      </w:r>
      <w:bookmarkEnd w:id="4"/>
      <w:bookmarkEnd w:id="5"/>
    </w:p>
    <w:p w14:paraId="2442B7C6">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1、承担计划生育技术服务。</w:t>
      </w:r>
    </w:p>
    <w:p w14:paraId="445FA768">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2、开展避孕节育技术服务。</w:t>
      </w:r>
    </w:p>
    <w:p w14:paraId="7572A016">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药具管理发放、宣传教育、人员培训、信息咨询。负责制定本辖区避孕药具计划调拨和发放管理工作，督促指导辖区药具工作执行情况；开展避孕药具不良反应监测，定期报告；推广避孕节育新产品新技术，定期组织基层培训；建立完整、规范、真实的药具流向使用登记，定期分析避孕药具有效性和安全性，对避孕药具的采购与发放提出意见和建议。</w:t>
      </w:r>
    </w:p>
    <w:p w14:paraId="280E371D">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4、出生缺陷干预（国家免费孕前优生健康检查、早孕随访、妊娠结局随访）。</w:t>
      </w:r>
    </w:p>
    <w:p w14:paraId="1127893C">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5、优生优育指导、计生康复等工作。对村级计划生育服务员提供业务培训指导。</w:t>
      </w:r>
    </w:p>
    <w:p w14:paraId="62E6788E">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6、生殖保健、技术服务随访。</w:t>
      </w:r>
    </w:p>
    <w:p w14:paraId="341E8F62">
      <w:pPr>
        <w:ind w:firstLine="640" w:firstLineChars="200"/>
        <w:rPr>
          <w:rFonts w:hint="eastAsia" w:eastAsia="仿宋_GB2312"/>
          <w:lang w:val="en-US" w:eastAsia="zh-CN"/>
        </w:rPr>
      </w:pPr>
      <w:r>
        <w:rPr>
          <w:rFonts w:hint="eastAsia" w:ascii="仿宋_GB2312" w:hAnsi="仿宋_GB2312" w:eastAsia="仿宋_GB2312" w:cs="仿宋_GB2312"/>
          <w:color w:val="auto"/>
          <w:sz w:val="32"/>
          <w:szCs w:val="32"/>
          <w:lang w:val="en-US"/>
        </w:rPr>
        <w:t>7、协助镇(街道)做好流动人口计划生育相关服务工作，强化对镇(街道)流动人口计划生育服务中心的业务指导。</w:t>
      </w:r>
    </w:p>
    <w:p w14:paraId="3D92A72A">
      <w:pPr>
        <w:pStyle w:val="2"/>
        <w:rPr>
          <w:rFonts w:hint="default" w:eastAsia="仿宋_GB2312"/>
          <w:lang w:val="en-US" w:eastAsia="zh-CN"/>
        </w:rPr>
      </w:pPr>
    </w:p>
    <w:p w14:paraId="2D9F7E40">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三、重点项目绩效目标。</w:t>
      </w:r>
    </w:p>
    <w:p w14:paraId="5FE714F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重点项目无。</w:t>
      </w:r>
    </w:p>
    <w:p w14:paraId="23A2D1D8">
      <w:pPr>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FD0A63"/>
    <w:multiLevelType w:val="singleLevel"/>
    <w:tmpl w:val="E5FD0A6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0OWE3OTNkYzNhZGQxNTJmOTU5Zjc1NmZjZGU2NjAifQ=="/>
  </w:docVars>
  <w:rsids>
    <w:rsidRoot w:val="36F0070A"/>
    <w:rsid w:val="0126160D"/>
    <w:rsid w:val="01671365"/>
    <w:rsid w:val="09777A55"/>
    <w:rsid w:val="0E541B86"/>
    <w:rsid w:val="11232FC8"/>
    <w:rsid w:val="24884C7B"/>
    <w:rsid w:val="25096983"/>
    <w:rsid w:val="29E74AB2"/>
    <w:rsid w:val="35C95329"/>
    <w:rsid w:val="36F0070A"/>
    <w:rsid w:val="59E83C68"/>
    <w:rsid w:val="5D891708"/>
    <w:rsid w:val="67EC6580"/>
    <w:rsid w:val="6B00125C"/>
    <w:rsid w:val="7806195D"/>
    <w:rsid w:val="797278B3"/>
    <w:rsid w:val="7F6C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31"/>
    <w:basedOn w:val="5"/>
    <w:qFormat/>
    <w:uiPriority w:val="0"/>
    <w:rPr>
      <w:rFonts w:hint="default" w:ascii="Tahoma" w:hAnsi="Tahoma" w:eastAsia="Tahoma" w:cs="Tahoma"/>
      <w:color w:val="000000"/>
      <w:sz w:val="18"/>
      <w:szCs w:val="18"/>
      <w:u w:val="none"/>
    </w:rPr>
  </w:style>
  <w:style w:type="character" w:customStyle="1" w:styleId="7">
    <w:name w:val="font4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793</Words>
  <Characters>830</Characters>
  <Lines>0</Lines>
  <Paragraphs>0</Paragraphs>
  <TotalTime>7</TotalTime>
  <ScaleCrop>false</ScaleCrop>
  <LinksUpToDate>false</LinksUpToDate>
  <CharactersWithSpaces>841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2023-02-06T06:46:00Z</dcterms:created>
  <dc:creator>Administrator</dc:creator>
  <cp:lastModifiedBy>Tom</cp:lastModifiedBy>
  <dcterms:modified xsi:type="dcterms:W3CDTF">2025-03-04T07:51:29Z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A26EED998EFD4C4EA4009451814F2C9C</vt:lpwstr>
  </property>
  <property fmtid="{D5CDD505-2E9C-101B-9397-08002B2CF9AE}" pid="4" name="KSOTemplateDocerSaveRecord">
    <vt:lpwstr>eyJoZGlkIjoiOTE2ZDllODRiODE2ZDJhYjhiNzIxNGU1Mjk2ZDY5YmQiLCJ1c2VySWQiOiI0NDY1MjUyNDgifQ==</vt:lpwstr>
  </property>
</Properties>
</file>